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bf65" w14:paraId="363bf65" w:rsidRDefault="00647C17" w:rsidP="00910611" w:rsidR="00647C1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7C17" w:rsidP="00910611" w:rsidR="00647C17">
      <w:r>
        <w:rPr>
          <w:rFonts w:eastAsia="MS Mincho"/>
        </w:rPr>
        <w:t xml:space="preserve">   REPUBLIKA HRVATSKA</w:t>
      </w:r>
    </w:p>
    <w:p w:rsidRDefault="00647C17" w:rsidP="00910611" w:rsidR="00647C17">
      <w:r>
        <w:rPr>
          <w:rFonts w:eastAsia="MS Mincho"/>
        </w:rPr>
        <w:t>TRGOVAČKI SUD U RIJECI</w:t>
      </w:r>
    </w:p>
    <w:p w:rsidRDefault="00647C17" w:rsidR="00647C17"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145C54" w:rsidP="00321306" w:rsidR="00145C54">
      <w:pPr>
        <w:jc w:val="center"/>
        <w:rPr>
          <w:b/>
          <w:bCs/>
        </w:rPr>
      </w:pPr>
    </w:p>
    <w:p w:rsidRDefault="00EC31C2" w:rsidP="009B6B23" w:rsidR="00A621E9">
      <w:pPr>
        <w:jc w:val="both"/>
      </w:pPr>
      <w:r w:rsidRPr="00EC31C2">
        <w:tab/>
        <w:t>Trgovački sud u Rijeci,</w:t>
      </w:r>
      <w:r>
        <w:t xml:space="preserve"> OIB 88785964957,</w:t>
      </w:r>
      <w:r w:rsidRPr="00EC31C2">
        <w:t xml:space="preserve"> po sucu pojedincu Danieli Korlević, odlučujući o prijedlogu predlagatelja Financijska Agencija Regionalni centar: Rijeka, F. Kurelca 8, za otvaranje stečajnog postupka nad dužnikom </w:t>
      </w:r>
      <w:r w:rsidR="00FE598F" w:rsidRPr="00FE598F">
        <w:rPr>
          <w:b/>
        </w:rPr>
        <w:t>BETON DESIGN jednostavno društvo s ograničenom odgovornošću za usluge, Rijeka, Šetalište I. G. Kovačića 17, OIB 06828609492</w:t>
      </w:r>
      <w:r w:rsidRPr="00EC31C2">
        <w:t xml:space="preserve">, dana </w:t>
      </w:r>
      <w:r w:rsidR="00FE598F">
        <w:t>05</w:t>
      </w:r>
      <w:r w:rsidR="008F24B9">
        <w:t xml:space="preserve">. srpnja </w:t>
      </w:r>
      <w:r w:rsidRPr="00EC31C2">
        <w:t>2016. godine</w:t>
      </w:r>
    </w:p>
    <w:p w:rsidRDefault="00EC31C2" w:rsidP="009B6B23" w:rsidR="00EC31C2">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FE598F" w:rsidRPr="00FE598F">
        <w:rPr>
          <w:b/>
        </w:rPr>
        <w:t>BETON DESIGN jednostavno društvo s ograničenom odgovornošću za usluge, Rijeka, Šetalište I. G. Kovačića 17, OIB 06828609492</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FE598F">
        <w:t xml:space="preserve"> Ratko Miklaušić iz Rijeke, Ciottina 20/1, OIB 97911569674</w:t>
      </w:r>
      <w:r w:rsidR="00A574B9">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FE598F" w:rsidRPr="00FE598F">
        <w:rPr>
          <w:b/>
        </w:rPr>
        <w:t>BETON DESIGN jednostavno društvo s ograničenom odgovornošću za usluge, Rijeka, Šetalište I. G. Kovačića 17, OIB 06828609492</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FE598F" w:rsidR="00FE598F">
            <w:pPr>
              <w:jc w:val="both"/>
            </w:pPr>
            <w:r w:rsidRPr="00A621E9">
              <w:tab/>
            </w:r>
            <w:r w:rsidR="00FE598F">
              <w:t>Financijska agencija, Regionalni centar Rijeka podnijela je ovome sudu 02. veljače 2016. godine prijedlog za otvaranje stečajnog postupka nad dužnikom BETON DESIGN jednostavno društvo s ograničenom odgovornošću za usluge, Rijeka, Šetalište I. G. Kovačića 17, OIB 06828609492 (dalje: dužnik) temeljem čl.110. st.1. Stečajnog zakona (NN 71/15, dalje: SZ-a).</w:t>
            </w:r>
          </w:p>
          <w:p w:rsidRDefault="00FE598F" w:rsidP="00FE598F" w:rsidR="00FE598F">
            <w:pPr>
              <w:jc w:val="both"/>
            </w:pPr>
            <w:r>
              <w:tab/>
              <w:t>Predlagatelj je u prijedlogu naveo da dužnik na dan 27. siječnja 2016. godine u Očevidniku redoslijeda osnova za plaćanje ima evidentirane neizvršene osnove za plaćanje u ukupnom iznosu od 17.426,59 kn u koji iznos je uračunata i kamata i naknada Financijske agencije za provedbe ovrhe, da dužnik ima jednog zaposlenika, te je dostavila Očevidnik o danima insolventnosti na dan 29. veljače 2016. godine iz koje proizlazi da dužnik ima evidentirane obveze za plaćanje u neprekinutom razdoblju dužem od 120 dana.</w:t>
            </w:r>
          </w:p>
          <w:p w:rsidRDefault="00FE598F" w:rsidP="00FE598F" w:rsidR="00FE598F">
            <w:pPr>
              <w:jc w:val="both"/>
            </w:pPr>
            <w:r>
              <w:lastRenderedPageBreak/>
              <w:tab/>
              <w:t>Rješenjem posl. br. St-339/2016-4 od 07. travnja 2016. godine pokrenut je prethodni postupak radi utvrđivanja pretpostavki za otvaranje stečajnog postupka nad dužnikom, imenovan privremeni stečajni upravitelj Ratko Miklaušić iz Rijeke, Ciottina 20/1, čija je dužnost u prethodnom postupku bila izvršiti pregled dužnikovog poslovnog prostora te uvid u knjige i poslovnu dokumentaciju dužnika i nakon toga podnijeti izvješće u kojem će iznijeti svoje mišljenje o tome postoji li razlog za otvaranje stečajnog postupka, te posebno mogu li se imovinom dužnika namiriti troškovi postupka temeljem čl.119. st.2. SZ-a.</w:t>
            </w:r>
          </w:p>
          <w:p w:rsidRDefault="00FE598F" w:rsidP="00FE598F" w:rsidR="00FE598F">
            <w:pPr>
              <w:jc w:val="both"/>
            </w:pPr>
            <w:r>
              <w:t xml:space="preserve"> </w:t>
            </w:r>
            <w:r>
              <w:tab/>
              <w:t xml:space="preserve">Privremeni stečajni upravitelj u svom izviješću utvrdio je da dužnik prema bilanci na dan 31. prosinca 2015. godine ne posjeduje dugotrajnu materijalnu imovinu. U knjigovodstvenim podacima nema evidentiranih iznosa koji bi se odnosili na zalihe sitnog inventara, zalihe sirovina i materijala, zalihe gotovih proizvoda i trgovačke robe.  </w:t>
            </w:r>
          </w:p>
          <w:p w:rsidRDefault="00FE598F" w:rsidP="00FE598F" w:rsidR="00FE598F">
            <w:pPr>
              <w:jc w:val="both"/>
            </w:pPr>
            <w:r>
              <w:tab/>
              <w:t xml:space="preserve">Na dan 31. prosinca 2015. godine dužnik nema iskazanih potraživanja prema kupcima.  </w:t>
            </w:r>
          </w:p>
          <w:p w:rsidRDefault="00FE598F" w:rsidP="00FE598F" w:rsidR="00FE598F">
            <w:pPr>
              <w:jc w:val="both"/>
            </w:pPr>
            <w:r>
              <w:tab/>
              <w:t xml:space="preserve">Prema potvrdi FINE od 30. svibnja 2016. godine proizlazi da je račun dužnika u blokadi neprekidno 243 dana. Nepodmirene dužnikove obveze na dan 30. svibnja 2016. godine iznose 20.787,03 kn. Stoga, kod dužnika postoji stečajni razlog nesposobnost za plaćanje iz čl.5. Stečajnog zakona. </w:t>
            </w:r>
          </w:p>
          <w:p w:rsidRDefault="00FE598F" w:rsidP="00FE598F" w:rsidR="00FE598F">
            <w:pPr>
              <w:jc w:val="both"/>
            </w:pPr>
            <w:r>
              <w:tab/>
              <w:t xml:space="preserve">Do završetka prethodnog postupka privremeni stečajni upravitelj zaključio je da dužnik nema imovine iz koje bi se mogli namiriti troškovi stečajnog postupka. </w:t>
            </w:r>
          </w:p>
          <w:p w:rsidRDefault="00FE598F" w:rsidP="00FE598F" w:rsidR="009A5127">
            <w:pPr>
              <w:jc w:val="both"/>
            </w:pPr>
            <w:r>
              <w:t xml:space="preserve"> </w:t>
            </w:r>
            <w:r>
              <w:tab/>
              <w:t>Obzirom da dužnik nema imovine iz koje bi se mogli namiriti troškovi stečajnog postupka privremeni stečajni upravitelj predlaže sudu da pozove vjerovnike na uplatu predujma od 24.700,00 kn za pokriće troškova prethodnog i otvorenog stečajnog postupka. Strukturu predvidivih troškova čine: trošak izrade pečata u iznosu 200,00 kn, troškovi poštarine u iznosu 1.000,00 kn, bankovne usluge i usluge platnog prometa u iznosu 500,00 kn, trošak nagrade privremenom stečajnom upravitelju u bruto iznosu 5.000,00 kn, trošak knjigovodstvenih usluga u iznosu 4.000,00 kn, naknada troškova stečajnog upravitelja u iznosu 4.000,00 kn i trošak nagrade za rad stečajnom upravitelju u bruto iznosu 10.000,00 kn.</w:t>
            </w:r>
            <w:r w:rsidR="00452542">
              <w:t xml:space="preserve">           </w:t>
            </w:r>
          </w:p>
          <w:p w:rsidRDefault="009A5127" w:rsidP="009A5127"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A5127">
              <w:rPr>
                <w:bCs/>
              </w:rPr>
              <w:t>01. lipnja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9A5127">
              <w:rPr>
                <w:bCs/>
              </w:rPr>
              <w:t>24</w:t>
            </w:r>
            <w:r w:rsidR="00EC31C2">
              <w:rPr>
                <w:bCs/>
              </w:rPr>
              <w:t>.700</w:t>
            </w:r>
            <w:r w:rsidR="00452542">
              <w:rPr>
                <w:bCs/>
              </w:rPr>
              <w:t>,00</w:t>
            </w:r>
            <w:r w:rsidR="006116FD">
              <w:rPr>
                <w:bCs/>
              </w:rPr>
              <w:t xml:space="preserve"> kn, za namirenje troškova</w:t>
            </w:r>
            <w:r w:rsidR="00714570">
              <w:rPr>
                <w:bCs/>
              </w:rPr>
              <w:t xml:space="preserve"> prethodnog i otvorenog</w:t>
            </w:r>
            <w:r w:rsidR="006116FD">
              <w:rPr>
                <w:bCs/>
              </w:rPr>
              <w:t xml:space="preserve">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9A5127">
              <w:rPr>
                <w:bCs/>
              </w:rPr>
              <w:t>01. lipnja</w:t>
            </w:r>
            <w:r w:rsidR="00CD6750">
              <w:rPr>
                <w:bCs/>
              </w:rPr>
              <w:t xml:space="preserve"> 2016</w:t>
            </w:r>
            <w:r w:rsidR="003828C9">
              <w:rPr>
                <w:bCs/>
              </w:rPr>
              <w:t xml:space="preserve">. godine </w:t>
            </w:r>
            <w:r w:rsidR="00C848FC">
              <w:rPr>
                <w:bCs/>
              </w:rPr>
              <w:t xml:space="preserve">temeljem čl.12. st.1. </w:t>
            </w:r>
            <w:r w:rsidR="00A621E9">
              <w:rPr>
                <w:bCs/>
              </w:rPr>
              <w:t>SZ-a.</w:t>
            </w:r>
          </w:p>
          <w:p w:rsidRDefault="009A5127" w:rsidP="001474D4" w:rsidR="009A5127">
            <w:pPr>
              <w:jc w:val="both"/>
              <w:rPr>
                <w:bCs/>
              </w:rPr>
            </w:pPr>
          </w:p>
          <w:p w:rsidRDefault="00EC31C2" w:rsidP="00FB6C5D" w:rsidR="0042316F">
            <w:pPr>
              <w:jc w:val="both"/>
              <w:rPr>
                <w:bCs/>
              </w:rPr>
            </w:pPr>
            <w:r>
              <w:rPr>
                <w:bCs/>
              </w:rPr>
              <w:lastRenderedPageBreak/>
              <w:t xml:space="preserve"> </w:t>
            </w:r>
            <w:r w:rsidR="008D4BD6">
              <w:rPr>
                <w:bCs/>
              </w:rPr>
              <w:t xml:space="preserve">            </w:t>
            </w:r>
            <w:r w:rsidR="001474D4" w:rsidRPr="001474D4">
              <w:rPr>
                <w:bCs/>
              </w:rPr>
              <w:t>Kako je</w:t>
            </w:r>
            <w:r w:rsidR="00FB6C5D">
              <w:rPr>
                <w:bCs/>
              </w:rPr>
              <w:t xml:space="preserve"> dakle,</w:t>
            </w:r>
            <w:r w:rsidR="001474D4" w:rsidRPr="001474D4">
              <w:rPr>
                <w:bCs/>
              </w:rPr>
              <w:t xml:space="preserv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w:t>
            </w:r>
            <w:r w:rsidR="00FB6C5D">
              <w:rPr>
                <w:bCs/>
              </w:rPr>
              <w:t>namirenje</w:t>
            </w:r>
            <w:r w:rsidR="001474D4" w:rsidRPr="001474D4">
              <w:rPr>
                <w:bCs/>
              </w:rPr>
              <w:t xml:space="preserve"> </w:t>
            </w:r>
            <w:r w:rsidR="00CC0BD7">
              <w:rPr>
                <w:bCs/>
              </w:rPr>
              <w:t xml:space="preserve">troškova </w:t>
            </w:r>
            <w:r w:rsidR="00FB6C5D">
              <w:rPr>
                <w:bCs/>
              </w:rPr>
              <w:t xml:space="preserve">prethodnog i </w:t>
            </w:r>
            <w:r w:rsidR="001474D4" w:rsidRPr="001474D4">
              <w:rPr>
                <w:bCs/>
              </w:rPr>
              <w:t xml:space="preserve">stečajnog postupka nije uplaćen u roku određenom rješenjem od </w:t>
            </w:r>
            <w:r w:rsidR="009A5127">
              <w:rPr>
                <w:bCs/>
              </w:rPr>
              <w:t>01. lipnja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p w:rsidRDefault="00145C54" w:rsidP="00FB6C5D" w:rsidR="00145C54" w:rsidRPr="009B6B23">
            <w:pPr>
              <w:jc w:val="both"/>
            </w:pPr>
            <w:r>
              <w:t xml:space="preserve">             Stečajni upravitelj imenovan je temeljem odredbe čl.85. st.1. i 2. SZ-a.</w:t>
            </w:r>
          </w:p>
        </w:tc>
      </w:tr>
      <w:tr w:rsidTr="0041378B" w:rsidR="006B0015" w:rsidRPr="009B6B23">
        <w:tc>
          <w:tcPr>
            <w:tcW w:type="dxa" w:w="8596"/>
            <w:shd w:fill="auto" w:color="auto" w:val="clear"/>
            <w:vAlign w:val="center"/>
          </w:tcPr>
          <w:p w:rsidRDefault="00D106E6" w:rsidP="00EC31C2" w:rsidR="00145C54" w:rsidRPr="009B6B23">
            <w:pPr>
              <w:jc w:val="both"/>
            </w:pPr>
            <w:r>
              <w:lastRenderedPageBreak/>
              <w:t xml:space="preserve"> </w:t>
            </w:r>
          </w:p>
        </w:tc>
      </w:tr>
    </w:tbl>
    <w:p w:rsidRDefault="00321306" w:rsidP="00A32C67" w:rsidR="00C34A6B" w:rsidRPr="009B6B23">
      <w:pPr>
        <w:jc w:val="center"/>
        <w:rPr>
          <w:bCs/>
        </w:rPr>
      </w:pPr>
      <w:r w:rsidRPr="009B6B23">
        <w:rPr>
          <w:bCs/>
        </w:rPr>
        <w:t>U Rijeci</w:t>
      </w:r>
      <w:r w:rsidR="00F4524A" w:rsidRPr="009B6B23">
        <w:rPr>
          <w:bCs/>
        </w:rPr>
        <w:t xml:space="preserve">, </w:t>
      </w:r>
      <w:r w:rsidR="009A5127">
        <w:rPr>
          <w:bCs/>
        </w:rPr>
        <w:t>05</w:t>
      </w:r>
      <w:r w:rsidR="008F24B9">
        <w:rPr>
          <w:bCs/>
        </w:rPr>
        <w:t xml:space="preserve">. srpnja </w:t>
      </w:r>
      <w:r w:rsidR="00A274AB" w:rsidRPr="009B6B23">
        <w:rPr>
          <w:bCs/>
        </w:rPr>
        <w:t>201</w:t>
      </w:r>
      <w:r w:rsidR="00A574B9">
        <w:rPr>
          <w:bCs/>
        </w:rPr>
        <w:t>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647C17" w:rsidR="00F117A6">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F117A6">
        <w:rPr>
          <w:bCs/>
        </w:rPr>
        <w:t xml:space="preserve"> </w:t>
      </w:r>
      <w:r w:rsidR="00647C17">
        <w:rPr>
          <w:bCs/>
        </w:rPr>
        <w:t xml:space="preserve"> </w:t>
      </w:r>
    </w:p>
    <w:p w:rsidRDefault="003828C9" w:rsidP="0089354F" w:rsidR="00FA343F">
      <w:pPr>
        <w:jc w:val="right"/>
        <w:rPr>
          <w:bCs/>
        </w:rPr>
      </w:pPr>
      <w:r>
        <w:rPr>
          <w:bCs/>
        </w:rPr>
        <w:t xml:space="preserve"> </w:t>
      </w:r>
      <w:r w:rsidR="0089354F">
        <w:rPr>
          <w:bCs/>
        </w:rPr>
        <w:t xml:space="preserve"> </w:t>
      </w:r>
    </w:p>
    <w:p w:rsidRDefault="00145C54" w:rsidP="008C188D" w:rsidR="00145C54">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8 dana </w:t>
      </w:r>
      <w:r w:rsidR="00F14457" w:rsidRPr="00F14457">
        <w:t xml:space="preserve">istekom osmoga dana od dana objave pismena na mrežnoj </w:t>
      </w:r>
      <w:r w:rsidR="00F14457">
        <w:t>stranici e-Oglasne ploče sudova</w:t>
      </w:r>
      <w:r w:rsidRPr="008C188D">
        <w:t>,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145C54" w:rsidP="00535B9A" w:rsidR="00145C54">
      <w:pPr>
        <w:jc w:val="both"/>
      </w:pPr>
    </w:p>
    <w:p w:rsidRDefault="00714570" w:rsidP="00535B9A" w:rsidR="00714570">
      <w:pPr>
        <w:jc w:val="both"/>
      </w:pPr>
    </w:p>
    <w:p w:rsidRDefault="00F14457" w:rsidP="00714570" w:rsidR="00321306" w:rsidRPr="00284D00">
      <w:pPr>
        <w:rPr>
          <w:b/>
          <w:sz w:val="20"/>
          <w:szCs w:val="20"/>
        </w:rPr>
      </w:pPr>
      <w:r>
        <w:rPr>
          <w:b/>
        </w:rPr>
        <w:t xml:space="preserve"> </w:t>
      </w:r>
      <w:r w:rsidR="006E4C0D">
        <w:rPr>
          <w:b/>
          <w:sz w:val="20"/>
          <w:szCs w:val="20"/>
        </w:rPr>
        <w:t>D</w:t>
      </w:r>
      <w:r w:rsidR="00321306" w:rsidRPr="00284D00">
        <w:rPr>
          <w:b/>
          <w:sz w:val="20"/>
          <w:szCs w:val="20"/>
        </w:rPr>
        <w:t>NA</w:t>
      </w:r>
      <w:r w:rsidR="00C34A6B" w:rsidRPr="00284D00">
        <w:rPr>
          <w:b/>
          <w:sz w:val="20"/>
          <w:szCs w:val="20"/>
        </w:rPr>
        <w:t>:</w:t>
      </w:r>
    </w:p>
    <w:p w:rsidRDefault="00321306" w:rsidP="00321306" w:rsidR="00353158">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AE7315" w:rsidP="00321306" w:rsidR="00AE7315" w:rsidRPr="00136631">
      <w:pPr>
        <w:rPr>
          <w:sz w:val="20"/>
          <w:szCs w:val="20"/>
        </w:rPr>
      </w:pPr>
      <w:r>
        <w:rPr>
          <w:sz w:val="20"/>
          <w:szCs w:val="20"/>
        </w:rPr>
        <w:t>- dužniku</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9A5127">
        <w:rPr>
          <w:sz w:val="20"/>
          <w:szCs w:val="20"/>
        </w:rPr>
        <w:t>05</w:t>
      </w:r>
      <w:r w:rsidR="00C74A2A">
        <w:rPr>
          <w:sz w:val="20"/>
          <w:szCs w:val="20"/>
        </w:rPr>
        <w:t>.7</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7C1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245F1">
      <w:rPr>
        <w:b/>
      </w:rPr>
      <w:t>339</w:t>
    </w:r>
    <w:r w:rsidR="008F24B9">
      <w:rPr>
        <w:b/>
      </w:rPr>
      <w:t>/16-</w:t>
    </w:r>
    <w:r w:rsidR="00FE598F">
      <w:rPr>
        <w:b/>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1785F"/>
    <w:rsid w:val="001252E5"/>
    <w:rsid w:val="00136631"/>
    <w:rsid w:val="00145C54"/>
    <w:rsid w:val="001474B0"/>
    <w:rsid w:val="001474D4"/>
    <w:rsid w:val="00156988"/>
    <w:rsid w:val="0016447C"/>
    <w:rsid w:val="00174B4B"/>
    <w:rsid w:val="001754E7"/>
    <w:rsid w:val="001A26BA"/>
    <w:rsid w:val="001D4708"/>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47C17"/>
    <w:rsid w:val="00651790"/>
    <w:rsid w:val="0067013A"/>
    <w:rsid w:val="006B0015"/>
    <w:rsid w:val="006B20BA"/>
    <w:rsid w:val="006B2A66"/>
    <w:rsid w:val="006B67AC"/>
    <w:rsid w:val="006D7C06"/>
    <w:rsid w:val="006E4C0D"/>
    <w:rsid w:val="006F3959"/>
    <w:rsid w:val="006F7445"/>
    <w:rsid w:val="00714570"/>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9354F"/>
    <w:rsid w:val="008B7B42"/>
    <w:rsid w:val="008C188D"/>
    <w:rsid w:val="008C5FC5"/>
    <w:rsid w:val="008D096B"/>
    <w:rsid w:val="008D4BD6"/>
    <w:rsid w:val="008F24B9"/>
    <w:rsid w:val="008F7B91"/>
    <w:rsid w:val="009104C9"/>
    <w:rsid w:val="00925406"/>
    <w:rsid w:val="00931A2C"/>
    <w:rsid w:val="009332A8"/>
    <w:rsid w:val="009469A7"/>
    <w:rsid w:val="00957D2F"/>
    <w:rsid w:val="009759C6"/>
    <w:rsid w:val="009A5127"/>
    <w:rsid w:val="009B0E5E"/>
    <w:rsid w:val="009B6B23"/>
    <w:rsid w:val="009B7595"/>
    <w:rsid w:val="009C19AB"/>
    <w:rsid w:val="009E0DB4"/>
    <w:rsid w:val="009F73BC"/>
    <w:rsid w:val="009F7689"/>
    <w:rsid w:val="00A00578"/>
    <w:rsid w:val="00A06125"/>
    <w:rsid w:val="00A274AB"/>
    <w:rsid w:val="00A32C67"/>
    <w:rsid w:val="00A33F04"/>
    <w:rsid w:val="00A468F9"/>
    <w:rsid w:val="00A574B9"/>
    <w:rsid w:val="00A621E9"/>
    <w:rsid w:val="00A7168A"/>
    <w:rsid w:val="00A7352D"/>
    <w:rsid w:val="00A7372C"/>
    <w:rsid w:val="00AA031A"/>
    <w:rsid w:val="00AC6DC9"/>
    <w:rsid w:val="00AD089B"/>
    <w:rsid w:val="00AD217B"/>
    <w:rsid w:val="00AD51C1"/>
    <w:rsid w:val="00AE55E4"/>
    <w:rsid w:val="00AE7315"/>
    <w:rsid w:val="00AF1D0A"/>
    <w:rsid w:val="00B350EF"/>
    <w:rsid w:val="00B710DF"/>
    <w:rsid w:val="00B768F8"/>
    <w:rsid w:val="00BA2413"/>
    <w:rsid w:val="00BA2E41"/>
    <w:rsid w:val="00BD1F8A"/>
    <w:rsid w:val="00C245F1"/>
    <w:rsid w:val="00C34A6B"/>
    <w:rsid w:val="00C37F2A"/>
    <w:rsid w:val="00C51A93"/>
    <w:rsid w:val="00C53E2B"/>
    <w:rsid w:val="00C55C5C"/>
    <w:rsid w:val="00C56876"/>
    <w:rsid w:val="00C74A2A"/>
    <w:rsid w:val="00C848FC"/>
    <w:rsid w:val="00CA6A64"/>
    <w:rsid w:val="00CB179B"/>
    <w:rsid w:val="00CB34C9"/>
    <w:rsid w:val="00CC0BD7"/>
    <w:rsid w:val="00CD0E7A"/>
    <w:rsid w:val="00CD6750"/>
    <w:rsid w:val="00D01F6F"/>
    <w:rsid w:val="00D106E6"/>
    <w:rsid w:val="00D13562"/>
    <w:rsid w:val="00D37C80"/>
    <w:rsid w:val="00D408BE"/>
    <w:rsid w:val="00D55DB2"/>
    <w:rsid w:val="00D705C3"/>
    <w:rsid w:val="00D940E7"/>
    <w:rsid w:val="00DA1FFF"/>
    <w:rsid w:val="00DD7334"/>
    <w:rsid w:val="00DF013D"/>
    <w:rsid w:val="00E01978"/>
    <w:rsid w:val="00E65893"/>
    <w:rsid w:val="00EC31C2"/>
    <w:rsid w:val="00ED138E"/>
    <w:rsid w:val="00ED523A"/>
    <w:rsid w:val="00EF0D70"/>
    <w:rsid w:val="00F117A6"/>
    <w:rsid w:val="00F14457"/>
    <w:rsid w:val="00F23CF2"/>
    <w:rsid w:val="00F4176D"/>
    <w:rsid w:val="00F4524A"/>
    <w:rsid w:val="00F96362"/>
    <w:rsid w:val="00FA343F"/>
    <w:rsid w:val="00FB3E1A"/>
    <w:rsid w:val="00FB6C5D"/>
    <w:rsid w:val="00FD7BE1"/>
    <w:rsid w:val="00FE04EF"/>
    <w:rsid w:val="00FE598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47C17"/>
    <w:rPr>
      <w:color w:val="808080"/>
      <w:bdr w:space="0" w:sz="0" w:color="auto" w:val="none"/>
      <w:shd w:fill="auto" w:color="auto" w:val="clear"/>
    </w:rPr>
  </w:style>
  <w:style w:customStyle="true" w:styleId="eSPISCCParagraphDefaultFont" w:type="character">
    <w:name w:val="eSPIS_CC_Paragraph Default Font"/>
    <w:basedOn w:val="Zadanifontodlomka"/>
    <w:rsid w:val="00647C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7C17"/>
    <w:rPr>
      <w:b/>
      <w:bdr w:space="0" w:sz="0" w:color="auto" w:val="none"/>
      <w:shd w:fill="FFFFCC" w:color="auto" w:val="clear"/>
      <w:lang w:val="hr-HR"/>
    </w:rPr>
  </w:style>
  <w:style w:customStyle="true" w:styleId="PozadinaSvijetloCrvena" w:type="character">
    <w:name w:val="Pozadina_SvijetloCrvena"/>
    <w:basedOn w:val="eSPISCCParagraphDefaultFont"/>
    <w:rsid w:val="00647C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7C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47C17"/>
    <w:rPr>
      <w:color w:val="808080"/>
      <w:bdr w:color="auto" w:space="0" w:sz="0" w:val="none"/>
      <w:shd w:color="auto" w:fill="auto" w:val="clear"/>
    </w:rPr>
  </w:style>
  <w:style w:customStyle="1" w:styleId="eSPISCCParagraphDefaultFont" w:type="character">
    <w:name w:val="eSPIS_CC_Paragraph Default Font"/>
    <w:basedOn w:val="Zadanifontodlomka"/>
    <w:rsid w:val="00647C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7C17"/>
    <w:rPr>
      <w:b/>
      <w:bdr w:color="auto" w:space="0" w:sz="0" w:val="none"/>
      <w:shd w:color="auto" w:fill="FFFFCC" w:val="clear"/>
      <w:lang w:val="hr-HR"/>
    </w:rPr>
  </w:style>
  <w:style w:customStyle="1" w:styleId="PozadinaSvijetloCrvena" w:type="character">
    <w:name w:val="Pozadina_SvijetloCrvena"/>
    <w:basedOn w:val="eSPISCCParagraphDefaultFont"/>
    <w:rsid w:val="00647C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7C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St-339/2016-11</izvorni_sadrzaj>
    <derivirana_varijabla naziv="DomainObject.Oznaka_1">St-339/2016-11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St-339/2016</izvorni_sadrzaj>
    <derivirana_varijabla naziv="DomainObject.Predmet.OznakaBroj_1">St-339/2016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DESIGN j.d.o.o.</izvorni_sadrzaj>
    <derivirana_varijabla naziv="DomainObject.Predmet.ProtustrankaFormated_1">  BETON DESIGN j.d.o.o.</derivirana_varijabla>
  </DomainObject.Predmet.ProtustrankaFormated>
  <DomainObject.Predmet.ProtustrankaFormatedOIB>
    <izvorni_sadrzaj>  BETON DESIGN j.d.o.o., OIB 06828609482</izvorni_sadrzaj>
    <derivirana_varijabla naziv="DomainObject.Predmet.ProtustrankaFormatedOIB_1">  BETON DESIGN j.d.o.o., OIB 06828609482</derivirana_varijabla>
  </DomainObject.Predmet.ProtustrankaFormatedOIB>
  <DomainObject.Predmet.ProtustrankaFormatedWithAdress>
    <izvorni_sadrzaj> BETON DESIGN j.d.o.o., Šetalište Ivana Gorana Kovačića 17, 51000 Rijeka</izvorni_sadrzaj>
    <derivirana_varijabla naziv="DomainObject.Predmet.ProtustrankaFormatedWithAdress_1"> BETON DESIGN j.d.o.o., Šetalište Ivana Gorana Kovačića 17, 51000 Rijeka</derivirana_varijabla>
  </DomainObject.Predmet.ProtustrankaFormatedWithAdress>
  <DomainObject.Predmet.ProtustrankaFormatedWithAdressOIB>
    <izvorni_sadrzaj> BETON DESIGN j.d.o.o., OIB 06828609482, Šetalište Ivana Gorana Kovačića 17, 51000 Rijeka</izvorni_sadrzaj>
    <derivirana_varijabla naziv="DomainObject.Predmet.ProtustrankaFormatedWithAdressOIB_1"> BETON DESIGN j.d.o.o., OIB 06828609482, Šetalište Ivana Gorana Kovačića 17, 51000 Rijeka</derivirana_varijabla>
  </DomainObject.Predmet.ProtustrankaFormatedWithAdressOIB>
  <DomainObject.Predmet.ProtustrankaWithAdress>
    <izvorni_sadrzaj>BETON DESIGN j.d.o.o. Šetalište Ivana Gorana Kovačića 17, 51000 Rijeka</izvorni_sadrzaj>
    <derivirana_varijabla naziv="DomainObject.Predmet.ProtustrankaWithAdress_1">BETON DESIGN j.d.o.o. Šetalište Ivana Gorana Kovačića 17, 51000 Rijeka</derivirana_varijabla>
  </DomainObject.Predmet.ProtustrankaWithAdress>
  <DomainObject.Predmet.ProtustrankaWithAdressOIB>
    <izvorni_sadrzaj>BETON DESIGN j.d.o.o., OIB 06828609482, Šetalište Ivana Gorana Kovačića 17, 51000 Rijeka</izvorni_sadrzaj>
    <derivirana_varijabla naziv="DomainObject.Predmet.ProtustrankaWithAdressOIB_1">BETON DESIGN j.d.o.o., OIB 06828609482, Šetalište Ivana Gorana Kovačića 17, 51000 Rijeka</derivirana_varijabla>
  </DomainObject.Predmet.ProtustrankaWithAdressOIB>
  <DomainObject.Predmet.ProtustrankaNazivFormated>
    <izvorni_sadrzaj>BETON DESIGN j.d.o.o.</izvorni_sadrzaj>
    <derivirana_varijabla naziv="DomainObject.Predmet.ProtustrankaNazivFormated_1">BETON DESIGN j.d.o.o.</derivirana_varijabla>
  </DomainObject.Predmet.ProtustrankaNazivFormated>
  <DomainObject.Predmet.ProtustrankaNazivFormatedOIB>
    <izvorni_sadrzaj>BETON DESIGN j.d.o.o., OIB 06828609482</izvorni_sadrzaj>
    <derivirana_varijabla naziv="DomainObject.Predmet.ProtustrankaNazivFormatedOIB_1">BETON DESIGN j.d.o.o., OIB 06828609482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BETON DESIGN j.d.o.o.</item>
    </izvorni_sadrzaj>
    <derivirana_varijabla naziv="DomainObject.Predmet.ProtuStrankaListFormated_1">
      <item>BETON DESIGN j.d.o.o.</item>
    </derivirana_varijabla>
  </DomainObject.Predmet.ProtuStrankaListFormated>
  <DomainObject.Predmet.ProtuStrankaListFormatedOIB>
    <izvorni_sadrzaj>
      <item>BETON DESIGN j.d.o.o., OIB 06828609482</item>
    </izvorni_sadrzaj>
    <derivirana_varijabla naziv="DomainObject.Predmet.ProtuStrankaListFormatedOIB_1">
      <item>BETON DESIGN j.d.o.o., OIB 06828609482</item>
    </derivirana_varijabla>
  </DomainObject.Predmet.ProtuStrankaListFormatedOIB>
  <DomainObject.Predmet.ProtuStrankaListFormatedWithAdress>
    <izvorni_sadrzaj>
      <item>BETON DESIGN j.d.o.o., Šetalište Ivana Gorana Kovačića 17, 51000 Rijeka</item>
    </izvorni_sadrzaj>
    <derivirana_varijabla naziv="DomainObject.Predmet.ProtuStrankaListFormatedWithAdress_1">
      <item>BETON DESIGN j.d.o.o., Šetalište Ivana Gorana Kovačića 17, 51000 Rijeka</item>
    </derivirana_varijabla>
  </DomainObject.Predmet.ProtuStrankaListFormatedWithAdress>
  <DomainObject.Predmet.ProtuStrankaListFormatedWithAdressOIB>
    <izvorni_sadrzaj>
      <item>BETON DESIGN j.d.o.o., OIB 06828609482, Šetalište Ivana Gorana Kovačića 17, 51000 Rijeka</item>
    </izvorni_sadrzaj>
    <derivirana_varijabla naziv="DomainObject.Predmet.ProtuStrankaListFormatedWithAdressOIB_1">
      <item>BETON DESIGN j.d.o.o., OIB 06828609482, Šetalište Ivana Gorana Kovačića 17, 51000 Rijeka</item>
    </derivirana_varijabla>
  </DomainObject.Predmet.ProtuStrankaListFormatedWithAdressOIB>
  <DomainObject.Predmet.ProtuStrankaListNazivFormated>
    <izvorni_sadrzaj>
      <item>BETON DESIGN j.d.o.o.</item>
    </izvorni_sadrzaj>
    <derivirana_varijabla naziv="DomainObject.Predmet.ProtuStrankaListNazivFormated_1">
      <item>BETON DESIGN j.d.o.o.</item>
    </derivirana_varijabla>
  </DomainObject.Predmet.ProtuStrankaListNazivFormated>
  <DomainObject.Predmet.ProtuStrankaListNazivFormatedOIB>
    <izvorni_sadrzaj>
      <item>BETON DESIGN j.d.o.o., OIB 06828609482</item>
    </izvorni_sadrzaj>
    <derivirana_varijabla naziv="DomainObject.Predmet.ProtuStrankaListNazivFormatedOIB_1">
      <item>BETON DESIGN j.d.o.o., OIB 06828609482</item>
    </derivirana_varijabla>
  </DomainObject.Predmet.ProtuStrankaListNazivFormatedOIB>
  <DomainObject.Predmet.OstaliListFormated>
    <izvorni_sadrzaj>
      <item>RATKO MIKLAUŠIĆ</item>
      <item>VIKTOR FABIJANIĆ</item>
    </izvorni_sadrzaj>
    <derivirana_varijabla naziv="DomainObject.Predmet.OstaliListFormated_1">
      <item>RATKO MIKLAUŠIĆ</item>
      <item>VIKTOR FABIJANIĆ</item>
    </derivirana_varijabla>
  </DomainObject.Predmet.OstaliListFormated>
  <DomainObject.Predmet.OstaliListFormatedOIB>
    <izvorni_sadrzaj>
      <item>RATKO MIKLAUŠIĆ</item>
      <item>VIKTOR FABIJANIĆ</item>
    </izvorni_sadrzaj>
    <derivirana_varijabla naziv="DomainObject.Predmet.OstaliListFormatedOIB_1">
      <item>RATKO MIKLAUŠIĆ</item>
      <item>VIKTOR FABIJANIĆ</item>
    </derivirana_varijabla>
  </DomainObject.Predmet.OstaliListFormatedOIB>
  <DomainObject.Predmet.OstaliListFormatedWithAdress>
    <izvorni_sadrzaj>
      <item>RATKO MIKLAUŠIĆ</item>
      <item>VIKTOR FABIJANIĆ, I.G. Kovačića 17, 51000 Rijeka</item>
    </izvorni_sadrzaj>
    <derivirana_varijabla naziv="DomainObject.Predmet.OstaliListFormatedWithAdress_1">
      <item>RATKO MIKLAUŠIĆ</item>
      <item>VIKTOR FABIJANIĆ, I.G. Kovačića 17, 51000 Rijeka</item>
    </derivirana_varijabla>
  </DomainObject.Predmet.OstaliListFormatedWithAdress>
  <DomainObject.Predmet.OstaliListFormatedWithAdressOIB>
    <izvorni_sadrzaj>
      <item>RATKO MIKLAUŠIĆ</item>
      <item>VIKTOR FABIJANIĆ, I.G. Kovačića 17, 51000 Rijeka</item>
    </izvorni_sadrzaj>
    <derivirana_varijabla naziv="DomainObject.Predmet.OstaliListFormatedWithAdressOIB_1">
      <item>RATKO MIKLAUŠIĆ</item>
      <item>VIKTOR FABIJANIĆ, I.G. Kovačića 17, 51000 Rijeka</item>
    </derivirana_varijabla>
  </DomainObject.Predmet.OstaliListFormatedWithAdressOIB>
  <DomainObject.Predmet.OstaliListNazivFormated>
    <izvorni_sadrzaj>
      <item>RATKO MIKLAUŠIĆ</item>
      <item>VIKTOR FABIJANIĆ</item>
    </izvorni_sadrzaj>
    <derivirana_varijabla naziv="DomainObject.Predmet.OstaliListNazivFormated_1">
      <item>RATKO MIKLAUŠIĆ</item>
      <item>VIKTOR FABIJANIĆ</item>
    </derivirana_varijabla>
  </DomainObject.Predmet.OstaliListNazivFormated>
  <DomainObject.Predmet.OstaliListNazivFormatedOIB>
    <izvorni_sadrzaj>
      <item>RATKO MIKLAUŠIĆ</item>
      <item>VIKTOR FABIJANIĆ</item>
    </izvorni_sadrzaj>
    <derivirana_varijabla naziv="DomainObject.Predmet.OstaliListNazivFormatedOIB_1">
      <item>RATKO MIKLAUŠIĆ</item>
      <item>VIKTOR FABIJANIĆ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St-339/2016-11</izvorni_sadrzaj>
    <derivirana_varijabla naziv="DomainObject.PoslovniBrojDokumenta_1">St-339/2016-11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BETON DESIGN j.d.o.o.</izvorni_sadrzaj>
    <derivirana_varijabla naziv="DomainObject.Predmet.ProtustrankaIDrugi_1">BETON DESIGN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BETON DESIGN j.d.o.o., OIB 06828609482, Šetalište Ivana Gorana Kovačića 17, 51000 Rijeka</izvorni_sadrzaj>
    <derivirana_varijabla naziv="DomainObject.Predmet.ProtustrankaIDrugiAdressOIB_1">BETON DESIGN j.d.o.o., OIB 06828609482, Šetalište Ivana Gorana Kovačića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BETON DESIGN j.d.o.o.</item>
      <item>RATKO MIKLAUŠIĆ</item>
      <item>VIKTOR FABIJANIĆ</item>
    </izvorni_sadrzaj>
    <derivirana_varijabla naziv="DomainObject.Predmet.SudioniciListNaziv_1">
      <item>FINA  Rijeka</item>
      <item>BETON DESIGN j.d.o.o.</item>
      <item>RATKO MIKLAUŠIĆ</item>
      <item>VIKTOR FABIJANIĆ</item>
    </derivirana_varijabla>
  </DomainObject.Predmet.SudioniciListNaziv>
  <DomainObject.Predmet.SudioniciListAdressOIB>
    <izvorni_sadrzaj>
      <item>FINA  Rijeka, OIB 85821130368, Frana Kurelca 8,51000 Rijeka</item>
      <item>BETON DESIGN j.d.o.o., OIB 06828609482, Šetalište Ivana Gorana Kovačića 17,51000 Rijeka</item>
      <item>RATKO MIKLAUŠIĆ</item>
      <item>VIKTOR FABIJANIĆ, I.G. Kovačića 17,51000 Rijeka</item>
    </izvorni_sadrzaj>
    <derivirana_varijabla naziv="DomainObject.Predmet.SudioniciListAdressOIB_1">
      <item>FINA  Rijeka, OIB 85821130368, Frana Kurelca 8,51000 Rijeka</item>
      <item>BETON DESIGN j.d.o.o., OIB 06828609482, Šetalište Ivana Gorana Kovačića 17,51000 Rijeka</item>
      <item>RATKO MIKLAUŠIĆ</item>
      <item>VIKTOR FABIJANIĆ, I.G. Kovačića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06828609482</item>
      <item>, OIB null</item>
      <item>, OIB null</item>
    </izvorni_sadrzaj>
    <derivirana_varijabla naziv="DomainObject.Predmet.SudioniciListNazivOIB_1">
      <item>, OIB 85821130368</item>
      <item>, OIB 06828609482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B18E9-3685-41E9-AD52-B16827C8CC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1020</properties:Words>
  <properties:Characters>5752</properties:Characters>
  <properties:Lines>130</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2016-07-05T07:46:00Z</dcterms:created>
  <dc:creator>dcmelik</dc:creator>
  <cp:lastModifiedBy>Jasna Radulović</cp:lastModifiedBy>
  <cp:lastPrinted>2016-07-04T13:17:00Z</cp:lastPrinted>
  <dcterms:modified xmlns:xsi="http://www.w3.org/2001/XMLSchema-instance" xsi:type="dcterms:W3CDTF">2016-07-05T07:50:00Z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