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7848" w14:paraId="9927848" w:rsidRDefault="009E7596" w:rsidP="000A28F2" w:rsidR="009E7596" w:rsidRPr="00A626F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A08D0" w:rsidP="000A28F2" w:rsidR="009E7596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F62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2420CB">
        <w:rPr>
          <w:sz w:val="24"/>
          <w:szCs w:val="24"/>
        </w:rPr>
        <w:t>545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2420CB">
        <w:rPr>
          <w:sz w:val="24"/>
          <w:szCs w:val="24"/>
        </w:rPr>
        <w:t>4</w:t>
      </w:r>
    </w:p>
    <w:p w:rsidRDefault="00594F62" w:rsidP="00A41C77" w:rsidR="00594F62" w:rsidRPr="00335AF5">
      <w:pPr>
        <w:rPr>
          <w:sz w:val="24"/>
          <w:szCs w:val="24"/>
        </w:rPr>
      </w:pPr>
    </w:p>
    <w:p w:rsidRDefault="00594F62" w:rsidP="00A41C77" w:rsidR="00594F62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E05F8" w:rsidP="000A28F2" w:rsidR="000A28F2" w:rsidRPr="00594F6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Z V A D A K  I Z  </w:t>
      </w:r>
      <w:r w:rsidR="000A28F2" w:rsidRPr="00594F62">
        <w:rPr>
          <w:sz w:val="24"/>
          <w:szCs w:val="24"/>
        </w:rPr>
        <w:t xml:space="preserve">R J E Š E NJ </w:t>
      </w:r>
      <w:r>
        <w:rPr>
          <w:sz w:val="24"/>
          <w:szCs w:val="24"/>
        </w:rPr>
        <w:t>A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1A0277" w:rsidRPr="001A0277">
        <w:rPr>
          <w:sz w:val="24"/>
          <w:szCs w:val="24"/>
        </w:rPr>
        <w:t>NAVA BANKA d.d. u stečaju, Zagreb, Tratinska 27, OIB:07492912398, MBS:080008547</w:t>
      </w:r>
      <w:r w:rsidRPr="00A626FA">
        <w:rPr>
          <w:sz w:val="24"/>
          <w:szCs w:val="24"/>
        </w:rPr>
        <w:t xml:space="preserve">, </w:t>
      </w:r>
      <w:r w:rsidR="00A41C77">
        <w:rPr>
          <w:sz w:val="24"/>
          <w:szCs w:val="24"/>
        </w:rPr>
        <w:t>4</w:t>
      </w:r>
      <w:r w:rsidRPr="00A626FA">
        <w:rPr>
          <w:sz w:val="24"/>
          <w:szCs w:val="24"/>
        </w:rPr>
        <w:t xml:space="preserve">. </w:t>
      </w:r>
      <w:r w:rsidR="00A41C77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A41C77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745537">
      <w:pPr>
        <w:jc w:val="center"/>
        <w:rPr>
          <w:sz w:val="24"/>
          <w:szCs w:val="24"/>
        </w:rPr>
      </w:pPr>
      <w:r w:rsidRPr="00745537">
        <w:rPr>
          <w:sz w:val="24"/>
          <w:szCs w:val="24"/>
        </w:rPr>
        <w:t>r i j e š i o   j e</w:t>
      </w:r>
    </w:p>
    <w:p w:rsidRDefault="00B639DE" w:rsidR="00B639DE" w:rsidRPr="00745537">
      <w:pPr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32501">
        <w:rPr>
          <w:b/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>sporene tražbine:</w:t>
      </w:r>
    </w:p>
    <w:p w:rsidRDefault="00E178DA" w:rsidP="00EC31B3" w:rsidR="00E178D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</w:t>
      </w:r>
      <w:r w:rsidR="00A32501" w:rsidRPr="00A32501">
        <w:t xml:space="preserve"> </w:t>
      </w:r>
      <w:r w:rsidR="00A32501" w:rsidRPr="00A32501">
        <w:rPr>
          <w:sz w:val="24"/>
          <w:szCs w:val="24"/>
        </w:rPr>
        <w:t>I</w:t>
      </w:r>
      <w:r w:rsidR="00665398">
        <w:rPr>
          <w:sz w:val="24"/>
          <w:szCs w:val="24"/>
        </w:rPr>
        <w:t>V</w:t>
      </w:r>
      <w:r w:rsidR="00A32501" w:rsidRPr="00A32501">
        <w:rPr>
          <w:sz w:val="24"/>
          <w:szCs w:val="24"/>
        </w:rPr>
        <w:t xml:space="preserve"> višeg isplatnog reda</w:t>
      </w:r>
      <w:r w:rsidRPr="00A626FA">
        <w:rPr>
          <w:sz w:val="24"/>
          <w:szCs w:val="24"/>
        </w:rPr>
        <w:t>:</w:t>
      </w:r>
    </w:p>
    <w:p w:rsidRDefault="00244756" w:rsidP="00244756" w:rsidR="00244756" w:rsidRPr="00244756">
      <w:pPr>
        <w:overflowPunct w:val="false"/>
        <w:autoSpaceDE w:val="false"/>
        <w:autoSpaceDN w:val="false"/>
        <w:adjustRightInd w:val="false"/>
        <w:ind w:right="-900" w:left="-900"/>
        <w:jc w:val="both"/>
        <w:textAlignment w:val="baseline"/>
        <w:rPr>
          <w:sz w:val="24"/>
          <w:szCs w:val="24"/>
        </w:rPr>
      </w:pPr>
    </w:p>
    <w:tbl>
      <w:tblPr>
        <w:tblW w:type="dxa" w:w="10490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64"/>
        <w:gridCol w:w="1703"/>
        <w:gridCol w:w="1543"/>
        <w:gridCol w:w="1416"/>
        <w:gridCol w:w="1333"/>
        <w:gridCol w:w="3531"/>
      </w:tblGrid>
      <w:tr w:rsidTr="001657E6" w:rsidR="002B62B6" w:rsidRPr="00244756"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Redni</w:t>
            </w:r>
          </w:p>
          <w:p w:rsidRDefault="002B62B6" w:rsidP="002B62B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 xml:space="preserve">broj 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firstLine="288" w:left="-288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OIB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Adresa/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3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Iznos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osporene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3531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Razlog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osporavanja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</w:tc>
      </w:tr>
      <w:tr w:rsidTr="001657E6" w:rsidR="002B62B6" w:rsidRPr="00244756">
        <w:trPr>
          <w:trHeight w:val="667"/>
        </w:trPr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96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Vlatko Paljug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44326404105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Bednjanska 14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hanging="44"/>
              <w:jc w:val="right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404.099,25</w:t>
            </w:r>
          </w:p>
        </w:tc>
        <w:tc>
          <w:tcPr>
            <w:tcW w:type="dxa" w:w="3531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</w:pPr>
            <w:r w:rsidRPr="00244756">
              <w:t>Osporen nedosuđen trošak 371.286,75 kn u P-2655/13 (TSZ) nema ovršne isprave, iznos 18.750,00 kn u P-5018/11 (TSZ) nije dosuđen, iznos 14.062,50 kn nije dosuđen u P-7044/11</w:t>
            </w:r>
          </w:p>
        </w:tc>
      </w:tr>
      <w:tr w:rsidTr="001657E6" w:rsidR="002B62B6" w:rsidRPr="00244756">
        <w:trPr>
          <w:trHeight w:val="782"/>
        </w:trPr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100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Stečajna  masa Artica d.o.o.</w:t>
            </w: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81284080572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Fallerovo šetalište 22,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  <w:r w:rsidRPr="00244756">
              <w:t>575.687,25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-68"/>
              <w:textAlignment w:val="baseline"/>
            </w:pP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ind w:left="720"/>
              <w:textAlignment w:val="baseline"/>
            </w:pPr>
          </w:p>
        </w:tc>
        <w:tc>
          <w:tcPr>
            <w:tcW w:type="dxa" w:w="3531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Osporen trošak 575.687,25 kn veći je od dosuđenog troška po pravomoćnoj presudi P-2655/13 (TSZ) – ne postoji ovršna isprava za osporenu tražbinu</w:t>
            </w:r>
          </w:p>
        </w:tc>
      </w:tr>
      <w:tr w:rsidTr="001657E6" w:rsidR="002B62B6" w:rsidRPr="00244756"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106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Igor Mlinar</w:t>
            </w: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56456335737</w:t>
            </w: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Lubenička 10</w:t>
            </w:r>
          </w:p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5.169.144,84</w:t>
            </w:r>
          </w:p>
        </w:tc>
        <w:tc>
          <w:tcPr>
            <w:tcW w:type="dxa" w:w="3531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Prijavljena tražbina je bez pravnog osnova, vjerovnik se poziva na nepostojeći Ugovor o obvezi ponovne kupnje dionica od strane banke</w:t>
            </w:r>
          </w:p>
        </w:tc>
      </w:tr>
      <w:tr w:rsidTr="001657E6" w:rsidR="002B62B6" w:rsidRPr="00244756">
        <w:tc>
          <w:tcPr>
            <w:tcW w:type="dxa" w:w="964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UKUPNO:</w:t>
            </w:r>
          </w:p>
        </w:tc>
        <w:tc>
          <w:tcPr>
            <w:tcW w:type="dxa" w:w="170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54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416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333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rPr>
                <w:b/>
              </w:rPr>
              <w:t>6.148.931,34</w:t>
            </w:r>
          </w:p>
        </w:tc>
        <w:tc>
          <w:tcPr>
            <w:tcW w:type="dxa" w:w="3531"/>
            <w:vAlign w:val="center"/>
          </w:tcPr>
          <w:p w:rsidRDefault="002B62B6" w:rsidP="00244756" w:rsidR="002B62B6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244756" w:rsidP="00244756" w:rsidR="00244756" w:rsidRPr="00244756">
      <w:pPr>
        <w:overflowPunct w:val="false"/>
        <w:autoSpaceDE w:val="false"/>
        <w:autoSpaceDN w:val="false"/>
        <w:adjustRightInd w:val="false"/>
        <w:ind w:right="-900" w:left="-900"/>
        <w:jc w:val="both"/>
        <w:textAlignment w:val="baseline"/>
        <w:rPr>
          <w:sz w:val="24"/>
          <w:szCs w:val="24"/>
        </w:rPr>
      </w:pPr>
      <w:r w:rsidRPr="00244756">
        <w:rPr>
          <w:sz w:val="24"/>
          <w:szCs w:val="24"/>
        </w:rPr>
        <w:tab/>
      </w:r>
      <w:r w:rsidRPr="00244756">
        <w:rPr>
          <w:sz w:val="24"/>
          <w:szCs w:val="24"/>
        </w:rPr>
        <w:tab/>
      </w:r>
    </w:p>
    <w:p w:rsidRDefault="00A626FA" w:rsidP="001F34C2" w:rsidR="001F34C2" w:rsidRPr="00A626FA">
      <w:pPr>
        <w:jc w:val="both"/>
        <w:rPr>
          <w:sz w:val="24"/>
          <w:szCs w:val="24"/>
        </w:rPr>
      </w:pPr>
      <w:r w:rsidRPr="00A32501">
        <w:rPr>
          <w:b/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>Upućuj</w:t>
      </w:r>
      <w:r w:rsidR="00D60A8E">
        <w:rPr>
          <w:sz w:val="24"/>
          <w:szCs w:val="24"/>
        </w:rPr>
        <w:t>u</w:t>
      </w:r>
      <w:r w:rsidR="007500EA">
        <w:rPr>
          <w:sz w:val="24"/>
          <w:szCs w:val="24"/>
        </w:rPr>
        <w:t xml:space="preserve"> se podnositelj</w:t>
      </w:r>
      <w:r w:rsidR="00845B8D">
        <w:rPr>
          <w:sz w:val="24"/>
          <w:szCs w:val="24"/>
        </w:rPr>
        <w:t>i</w:t>
      </w:r>
      <w:r w:rsidR="007500EA">
        <w:rPr>
          <w:sz w:val="24"/>
          <w:szCs w:val="24"/>
        </w:rPr>
        <w:t xml:space="preserve"> prijave potraživanja </w:t>
      </w:r>
      <w:r w:rsidR="00845B8D">
        <w:rPr>
          <w:sz w:val="24"/>
          <w:szCs w:val="24"/>
        </w:rPr>
        <w:t>iz točke II izreke ovog rješenja</w:t>
      </w:r>
      <w:r w:rsidR="00EC31B3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EC31B3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EC31B3" w:rsidRPr="00EC31B3">
        <w:rPr>
          <w:sz w:val="24"/>
          <w:szCs w:val="24"/>
        </w:rPr>
        <w:t>NAVA BANKA d.d. u stečaju, Zagreb, Tratinska 27, OIB:07492912398, MBS:080008547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radi utvrđivanja osporen</w:t>
      </w:r>
      <w:r w:rsidR="005C7A2E">
        <w:rPr>
          <w:sz w:val="24"/>
          <w:szCs w:val="24"/>
        </w:rPr>
        <w:t>ih</w:t>
      </w:r>
      <w:r w:rsidR="00187783" w:rsidRPr="00A626FA">
        <w:rPr>
          <w:sz w:val="24"/>
          <w:szCs w:val="24"/>
        </w:rPr>
        <w:t xml:space="preserve"> tražbin</w:t>
      </w:r>
      <w:r w:rsidR="005C7A2E">
        <w:rPr>
          <w:sz w:val="24"/>
          <w:szCs w:val="24"/>
        </w:rPr>
        <w:t>a</w:t>
      </w:r>
      <w:r w:rsidR="00187783" w:rsidRPr="00A626FA">
        <w:rPr>
          <w:sz w:val="24"/>
          <w:szCs w:val="24"/>
        </w:rPr>
        <w:t xml:space="preserve"> u iznos</w:t>
      </w:r>
      <w:r w:rsidR="00845B8D">
        <w:rPr>
          <w:sz w:val="24"/>
          <w:szCs w:val="24"/>
        </w:rPr>
        <w:t>ima navedenim u točci II izreke ovog rješenja,</w:t>
      </w:r>
      <w:r w:rsidR="005C7A2E" w:rsidRPr="005C7A2E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 w:rsidR="00EC31B3">
        <w:rPr>
          <w:sz w:val="24"/>
          <w:szCs w:val="24"/>
        </w:rPr>
        <w:t xml:space="preserve">ili nastavi već 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546734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546734">
        <w:rPr>
          <w:sz w:val="24"/>
          <w:szCs w:val="24"/>
        </w:rPr>
        <w:t>4.</w:t>
      </w:r>
      <w:r w:rsidR="0048769A" w:rsidRPr="00A626FA">
        <w:rPr>
          <w:sz w:val="24"/>
          <w:szCs w:val="24"/>
        </w:rPr>
        <w:t xml:space="preserve"> </w:t>
      </w:r>
      <w:r w:rsidR="00546734">
        <w:rPr>
          <w:sz w:val="24"/>
          <w:szCs w:val="24"/>
        </w:rPr>
        <w:t>rujna</w:t>
      </w:r>
      <w:r w:rsidR="0048769A" w:rsidRPr="00A626FA">
        <w:rPr>
          <w:sz w:val="24"/>
          <w:szCs w:val="24"/>
        </w:rPr>
        <w:t xml:space="preserve"> 201</w:t>
      </w:r>
      <w:r w:rsidR="00546734">
        <w:rPr>
          <w:sz w:val="24"/>
          <w:szCs w:val="24"/>
        </w:rPr>
        <w:t>8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546734">
        <w:rPr>
          <w:sz w:val="24"/>
          <w:szCs w:val="24"/>
        </w:rPr>
        <w:t>zakonom određenom naknadnom roku</w:t>
      </w:r>
      <w:r w:rsidRPr="00A626FA">
        <w:rPr>
          <w:sz w:val="24"/>
          <w:szCs w:val="24"/>
        </w:rPr>
        <w:t xml:space="preserve">. </w:t>
      </w:r>
    </w:p>
    <w:p w:rsidRDefault="003D1C90" w:rsidP="00FE05F8" w:rsidR="005C7A2E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5C7A2E">
        <w:rPr>
          <w:sz w:val="24"/>
          <w:szCs w:val="24"/>
        </w:rPr>
        <w:t>Stečajni upravitelj osporio je slijedeće tražbine:</w:t>
      </w:r>
    </w:p>
    <w:tbl>
      <w:tblPr>
        <w:tblW w:type="dxa" w:w="10490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64"/>
        <w:gridCol w:w="1703"/>
        <w:gridCol w:w="1543"/>
        <w:gridCol w:w="1416"/>
        <w:gridCol w:w="1333"/>
        <w:gridCol w:w="3531"/>
      </w:tblGrid>
      <w:tr w:rsidTr="00FB5D22" w:rsidR="008F679F" w:rsidRPr="00244756"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Redni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 xml:space="preserve">broj 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firstLine="288" w:left="-288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OIB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Adresa/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3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Iznos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osporene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3531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Razlog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osporavanja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tražbine</w:t>
            </w:r>
          </w:p>
        </w:tc>
      </w:tr>
      <w:tr w:rsidTr="00FB5D22" w:rsidR="008F679F" w:rsidRPr="00244756">
        <w:trPr>
          <w:trHeight w:val="667"/>
        </w:trPr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96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Vlatko Paljug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44326404105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Bednjanska 14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hanging="44"/>
              <w:jc w:val="right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404.099,25</w:t>
            </w:r>
          </w:p>
        </w:tc>
        <w:tc>
          <w:tcPr>
            <w:tcW w:type="dxa" w:w="3531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</w:pPr>
            <w:r w:rsidRPr="00244756">
              <w:t>Osporen nedosuđen trošak 371.286,75 kn u P-2655/13 (TSZ) nema ovršne isprave, iznos 18.750,00 kn u P-5018/11 (TSZ) nije dosuđen, iznos 14.062,50 kn nije dosuđen u P-7044/11</w:t>
            </w:r>
          </w:p>
        </w:tc>
      </w:tr>
      <w:tr w:rsidTr="00FB5D22" w:rsidR="008F679F" w:rsidRPr="00244756">
        <w:trPr>
          <w:trHeight w:val="782"/>
        </w:trPr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100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Stečajna  masa Artica d.o.o.</w:t>
            </w: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81284080572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Fallerovo šetalište 22,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216"/>
              <w:textAlignment w:val="baseline"/>
            </w:pPr>
            <w:r w:rsidRPr="00244756">
              <w:t>575.687,25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-68"/>
              <w:textAlignment w:val="baseline"/>
            </w:pP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ind w:left="720"/>
              <w:textAlignment w:val="baseline"/>
            </w:pPr>
          </w:p>
        </w:tc>
        <w:tc>
          <w:tcPr>
            <w:tcW w:type="dxa" w:w="3531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Osporen trošak 575.687,25 kn veći je od dosuđenog troška po pravomoćnoj presudi P-2655/13 (TSZ) – ne postoji ovršna isprava za osporenu tražbinu</w:t>
            </w:r>
          </w:p>
        </w:tc>
      </w:tr>
      <w:tr w:rsidTr="00FB5D22" w:rsidR="008F679F" w:rsidRPr="00244756"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244756">
              <w:t>106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Igor Mlinar</w:t>
            </w: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56456335737</w:t>
            </w: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Lubenička 10</w:t>
            </w:r>
          </w:p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10000 Zagreb</w:t>
            </w:r>
          </w:p>
        </w:tc>
        <w:tc>
          <w:tcPr>
            <w:tcW w:type="dxa" w:w="133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t>5.169.144,84</w:t>
            </w:r>
          </w:p>
        </w:tc>
        <w:tc>
          <w:tcPr>
            <w:tcW w:type="dxa" w:w="3531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244756">
              <w:t>Prijavljena tražbina je bez pravnog osnova, vjerovnik se poziva na nepostojeći Ugovor o obvezi ponovne kupnje dionica od strane banke</w:t>
            </w:r>
          </w:p>
        </w:tc>
      </w:tr>
      <w:tr w:rsidTr="00FB5D22" w:rsidR="008F679F" w:rsidRPr="00244756">
        <w:tc>
          <w:tcPr>
            <w:tcW w:type="dxa" w:w="964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16"/>
                <w:szCs w:val="16"/>
              </w:rPr>
            </w:pPr>
            <w:r w:rsidRPr="00244756">
              <w:rPr>
                <w:b/>
                <w:sz w:val="16"/>
                <w:szCs w:val="16"/>
              </w:rPr>
              <w:t>UKUPNO:</w:t>
            </w:r>
          </w:p>
        </w:tc>
        <w:tc>
          <w:tcPr>
            <w:tcW w:type="dxa" w:w="170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54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416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</w:p>
        </w:tc>
        <w:tc>
          <w:tcPr>
            <w:tcW w:type="dxa" w:w="1333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244756">
              <w:rPr>
                <w:b/>
              </w:rPr>
              <w:t>6.148.931,34</w:t>
            </w:r>
          </w:p>
        </w:tc>
        <w:tc>
          <w:tcPr>
            <w:tcW w:type="dxa" w:w="3531"/>
            <w:vAlign w:val="center"/>
          </w:tcPr>
          <w:p w:rsidRDefault="008F679F" w:rsidP="00FB5D22" w:rsidR="008F679F" w:rsidRPr="00244756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8F679F" w:rsidP="002B5C8B" w:rsidR="008F679F">
      <w:pPr>
        <w:ind w:firstLine="720"/>
        <w:jc w:val="both"/>
        <w:rPr>
          <w:sz w:val="24"/>
          <w:szCs w:val="24"/>
        </w:rPr>
      </w:pPr>
    </w:p>
    <w:p w:rsidRDefault="003A1E63" w:rsidP="002B5C8B" w:rsidR="00D43A96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A41C77">
        <w:rPr>
          <w:sz w:val="24"/>
          <w:szCs w:val="24"/>
        </w:rPr>
        <w:t>4</w:t>
      </w:r>
      <w:r w:rsidR="002B5C8B" w:rsidRPr="00A626FA">
        <w:rPr>
          <w:sz w:val="24"/>
          <w:szCs w:val="24"/>
        </w:rPr>
        <w:t xml:space="preserve">. </w:t>
      </w:r>
      <w:r w:rsidR="00A41C77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A41C77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792B10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792B10" w:rsidR="00792B10" w:rsidRPr="00792B10">
      <w:pPr>
        <w:rPr>
          <w:sz w:val="24"/>
          <w:szCs w:val="24"/>
        </w:rPr>
      </w:pPr>
      <w:r w:rsidRPr="00792B10">
        <w:rPr>
          <w:sz w:val="24"/>
          <w:szCs w:val="24"/>
        </w:rPr>
        <w:t>Za točnost otpravka - ovlašteni službenik</w:t>
      </w:r>
    </w:p>
    <w:p w:rsidRDefault="00792B10" w:rsidR="00792B10" w:rsidRPr="00792B10">
      <w:pPr>
        <w:rPr>
          <w:sz w:val="24"/>
          <w:szCs w:val="24"/>
        </w:rPr>
      </w:pPr>
      <w:r w:rsidRPr="00792B10">
        <w:rPr>
          <w:sz w:val="24"/>
          <w:szCs w:val="24"/>
        </w:rPr>
        <w:tab/>
        <w:t xml:space="preserve">      Ivana Stampf</w:t>
      </w:r>
    </w:p>
    <w:p w:rsidRDefault="00792B10" w:rsidR="00792B10" w:rsidRPr="00792B10">
      <w:pPr>
        <w:rPr>
          <w:sz w:val="24"/>
          <w:szCs w:val="24"/>
        </w:rPr>
      </w:pPr>
    </w:p>
    <w:sectPr w:rsidSect="009E7596" w:rsidR="00792B10" w:rsidRPr="00792B1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C77" w:rsidR="00A41C77">
      <w:r>
        <w:separator/>
      </w:r>
    </w:p>
  </w:endnote>
  <w:endnote w:id="0" w:type="continuationSeparator">
    <w:p w:rsidRDefault="00A41C77" w:rsidR="00A41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C77" w:rsidR="00A41C77">
      <w:r>
        <w:separator/>
      </w:r>
    </w:p>
  </w:footnote>
  <w:footnote w:id="0" w:type="continuationSeparator">
    <w:p w:rsidRDefault="00A41C77" w:rsidR="00A41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C77" w:rsidP="003B59C7" w:rsidR="00A41C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1C77" w:rsidR="00A41C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C77" w:rsidP="003B59C7" w:rsidR="00A41C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B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5B8D" w:rsidP="00E17B8F" w:rsidR="00A41C77">
    <w:pPr>
      <w:pStyle w:val="Zaglavlje"/>
      <w:jc w:val="right"/>
    </w:pPr>
    <w:r>
      <w:tab/>
    </w:r>
    <w:r>
      <w:tab/>
    </w:r>
    <w:r w:rsidR="00A41C77">
      <w:t>St-545/14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15C83"/>
    <w:multiLevelType w:val="hybridMultilevel"/>
    <w:tmpl w:val="31BA348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E253CE"/>
    <w:multiLevelType w:val="hybridMultilevel"/>
    <w:tmpl w:val="F27E6E36"/>
    <w:lvl w:tplc="B164E10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61A37560"/>
    <w:multiLevelType w:val="hybridMultilevel"/>
    <w:tmpl w:val="463CDD7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4058FE"/>
    <w:multiLevelType w:val="hybridMultilevel"/>
    <w:tmpl w:val="B26C7B1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2176FF"/>
    <w:multiLevelType w:val="hybridMultilevel"/>
    <w:tmpl w:val="97145216"/>
    <w:lvl w:tplc="BF9EBB72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9">
    <w:nsid w:val="73376499"/>
    <w:multiLevelType w:val="hybridMultilevel"/>
    <w:tmpl w:val="ADE0E00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98772E"/>
    <w:multiLevelType w:val="hybridMultilevel"/>
    <w:tmpl w:val="FE0E1B4A"/>
    <w:lvl w:tplc="EB04A2B2" w:ilvl="0">
      <w:start w:val="1"/>
      <w:numFmt w:val="decimal"/>
      <w:lvlText w:val="%1)"/>
      <w:lvlJc w:val="left"/>
      <w:pPr>
        <w:ind w:hanging="360" w:left="2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62"/>
      </w:pPr>
    </w:lvl>
    <w:lvl w:tentative="true" w:tplc="041A001B" w:ilvl="2">
      <w:start w:val="1"/>
      <w:numFmt w:val="lowerRoman"/>
      <w:lvlText w:val="%3."/>
      <w:lvlJc w:val="right"/>
      <w:pPr>
        <w:ind w:hanging="180" w:left="1682"/>
      </w:pPr>
    </w:lvl>
    <w:lvl w:tentative="true" w:tplc="041A000F" w:ilvl="3">
      <w:start w:val="1"/>
      <w:numFmt w:val="decimal"/>
      <w:lvlText w:val="%4."/>
      <w:lvlJc w:val="left"/>
      <w:pPr>
        <w:ind w:hanging="360" w:left="2402"/>
      </w:pPr>
    </w:lvl>
    <w:lvl w:tentative="true" w:tplc="041A0019" w:ilvl="4">
      <w:start w:val="1"/>
      <w:numFmt w:val="lowerLetter"/>
      <w:lvlText w:val="%5."/>
      <w:lvlJc w:val="left"/>
      <w:pPr>
        <w:ind w:hanging="360" w:left="3122"/>
      </w:pPr>
    </w:lvl>
    <w:lvl w:tentative="true" w:tplc="041A001B" w:ilvl="5">
      <w:start w:val="1"/>
      <w:numFmt w:val="lowerRoman"/>
      <w:lvlText w:val="%6."/>
      <w:lvlJc w:val="right"/>
      <w:pPr>
        <w:ind w:hanging="180" w:left="3842"/>
      </w:pPr>
    </w:lvl>
    <w:lvl w:tentative="true" w:tplc="041A000F" w:ilvl="6">
      <w:start w:val="1"/>
      <w:numFmt w:val="decimal"/>
      <w:lvlText w:val="%7."/>
      <w:lvlJc w:val="left"/>
      <w:pPr>
        <w:ind w:hanging="360" w:left="4562"/>
      </w:pPr>
    </w:lvl>
    <w:lvl w:tentative="true" w:tplc="041A0019" w:ilvl="7">
      <w:start w:val="1"/>
      <w:numFmt w:val="lowerLetter"/>
      <w:lvlText w:val="%8."/>
      <w:lvlJc w:val="left"/>
      <w:pPr>
        <w:ind w:hanging="360" w:left="5282"/>
      </w:pPr>
    </w:lvl>
    <w:lvl w:tentative="true" w:tplc="041A001B" w:ilvl="8">
      <w:start w:val="1"/>
      <w:numFmt w:val="lowerRoman"/>
      <w:lvlText w:val="%9."/>
      <w:lvlJc w:val="right"/>
      <w:pPr>
        <w:ind w:hanging="180" w:left="6002"/>
      </w:pPr>
    </w:lvl>
  </w:abstractNum>
  <w:abstractNum w:abstractNumId="11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1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15232"/>
    <w:rsid w:val="0006669D"/>
    <w:rsid w:val="00077D88"/>
    <w:rsid w:val="000A28F2"/>
    <w:rsid w:val="000A290F"/>
    <w:rsid w:val="000B1EB5"/>
    <w:rsid w:val="00122A13"/>
    <w:rsid w:val="0015028B"/>
    <w:rsid w:val="001657E6"/>
    <w:rsid w:val="00181895"/>
    <w:rsid w:val="00187783"/>
    <w:rsid w:val="001A0277"/>
    <w:rsid w:val="001A1774"/>
    <w:rsid w:val="001A5861"/>
    <w:rsid w:val="001F058C"/>
    <w:rsid w:val="001F34C2"/>
    <w:rsid w:val="00205AC1"/>
    <w:rsid w:val="002420CB"/>
    <w:rsid w:val="00244756"/>
    <w:rsid w:val="002B5C8B"/>
    <w:rsid w:val="002B62B6"/>
    <w:rsid w:val="002D2C12"/>
    <w:rsid w:val="00302BA7"/>
    <w:rsid w:val="00320B26"/>
    <w:rsid w:val="00324694"/>
    <w:rsid w:val="00335765"/>
    <w:rsid w:val="00347BB4"/>
    <w:rsid w:val="0035311F"/>
    <w:rsid w:val="00354CC8"/>
    <w:rsid w:val="00363B59"/>
    <w:rsid w:val="003820F1"/>
    <w:rsid w:val="003A1E63"/>
    <w:rsid w:val="003B59C7"/>
    <w:rsid w:val="003C2393"/>
    <w:rsid w:val="003D1C90"/>
    <w:rsid w:val="0048769A"/>
    <w:rsid w:val="004A08D0"/>
    <w:rsid w:val="004B7F3F"/>
    <w:rsid w:val="004E5469"/>
    <w:rsid w:val="004F022B"/>
    <w:rsid w:val="004F4A1E"/>
    <w:rsid w:val="005071FA"/>
    <w:rsid w:val="00512C28"/>
    <w:rsid w:val="00546734"/>
    <w:rsid w:val="00566425"/>
    <w:rsid w:val="0057659A"/>
    <w:rsid w:val="00594F62"/>
    <w:rsid w:val="00597991"/>
    <w:rsid w:val="005A6091"/>
    <w:rsid w:val="005C7A2E"/>
    <w:rsid w:val="005E569C"/>
    <w:rsid w:val="00665398"/>
    <w:rsid w:val="0067303F"/>
    <w:rsid w:val="00696D41"/>
    <w:rsid w:val="006D53C0"/>
    <w:rsid w:val="006E4475"/>
    <w:rsid w:val="006F3263"/>
    <w:rsid w:val="006F49F9"/>
    <w:rsid w:val="0070544C"/>
    <w:rsid w:val="007141AF"/>
    <w:rsid w:val="00727C90"/>
    <w:rsid w:val="00745537"/>
    <w:rsid w:val="007500EA"/>
    <w:rsid w:val="007511A3"/>
    <w:rsid w:val="00792B10"/>
    <w:rsid w:val="007A2326"/>
    <w:rsid w:val="007A6843"/>
    <w:rsid w:val="007B3F07"/>
    <w:rsid w:val="007B79C0"/>
    <w:rsid w:val="00801C1D"/>
    <w:rsid w:val="00845B8D"/>
    <w:rsid w:val="00856387"/>
    <w:rsid w:val="00856D15"/>
    <w:rsid w:val="008659F3"/>
    <w:rsid w:val="008B05F8"/>
    <w:rsid w:val="008D76E4"/>
    <w:rsid w:val="008F011C"/>
    <w:rsid w:val="008F679F"/>
    <w:rsid w:val="009074C8"/>
    <w:rsid w:val="0095233C"/>
    <w:rsid w:val="009C40D2"/>
    <w:rsid w:val="009D1393"/>
    <w:rsid w:val="009E7596"/>
    <w:rsid w:val="00A042A5"/>
    <w:rsid w:val="00A32501"/>
    <w:rsid w:val="00A41C77"/>
    <w:rsid w:val="00A43745"/>
    <w:rsid w:val="00A521CF"/>
    <w:rsid w:val="00A626FA"/>
    <w:rsid w:val="00A829ED"/>
    <w:rsid w:val="00A87C46"/>
    <w:rsid w:val="00A90640"/>
    <w:rsid w:val="00A93232"/>
    <w:rsid w:val="00AF795F"/>
    <w:rsid w:val="00B4002E"/>
    <w:rsid w:val="00B42DE5"/>
    <w:rsid w:val="00B440E5"/>
    <w:rsid w:val="00B5123E"/>
    <w:rsid w:val="00B51D34"/>
    <w:rsid w:val="00B639DE"/>
    <w:rsid w:val="00B708BD"/>
    <w:rsid w:val="00B91D57"/>
    <w:rsid w:val="00BB218A"/>
    <w:rsid w:val="00BB2F60"/>
    <w:rsid w:val="00C03133"/>
    <w:rsid w:val="00C13BAC"/>
    <w:rsid w:val="00C24F31"/>
    <w:rsid w:val="00CD05A8"/>
    <w:rsid w:val="00CE7262"/>
    <w:rsid w:val="00D43A96"/>
    <w:rsid w:val="00D54206"/>
    <w:rsid w:val="00D60A8E"/>
    <w:rsid w:val="00D75FCC"/>
    <w:rsid w:val="00D831AA"/>
    <w:rsid w:val="00D93483"/>
    <w:rsid w:val="00DB06B8"/>
    <w:rsid w:val="00DB1CAC"/>
    <w:rsid w:val="00DB6615"/>
    <w:rsid w:val="00DC415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C31B3"/>
    <w:rsid w:val="00F16187"/>
    <w:rsid w:val="00F41F5E"/>
    <w:rsid w:val="00F57865"/>
    <w:rsid w:val="00F65B8C"/>
    <w:rsid w:val="00F957FC"/>
    <w:rsid w:val="00F96FF0"/>
    <w:rsid w:val="00FB673C"/>
    <w:rsid w:val="00FC7CF9"/>
    <w:rsid w:val="00FE05F8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325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B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B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B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B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325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B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B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B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B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A21E1-DAAD-49E8-AD3D-BB5046452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3305</properties:Characters>
  <properties:Lines>180</properties:Lines>
  <properties:Paragraphs>96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2018-09-04T11:45:00Z</dcterms:created>
  <dc:creator>nmarkovic</dc:creator>
  <cp:lastModifiedBy>Ivana Stampf</cp:lastModifiedBy>
  <cp:lastPrinted>2013-05-16T11:33:00Z</cp:lastPrinted>
  <dcterms:modified xmlns:xsi="http://www.w3.org/2001/XMLSchema-instance" xsi:type="dcterms:W3CDTF">2018-09-04T12:29:00Z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(56 St-545-14 Rješenje o utvrđenim tražbinama osporene IZVADAK POSEBNO.docx)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