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15EBA" w:rsidR="00B72068" w:rsidRPr="00B72068">
        <w:tc>
          <w:tcPr>
            <w:tcW w:type="dxa" w:w="2829"/>
            <w:shd w:fill="auto" w:color="auto" w:val="clear"/>
          </w:tcPr>
          <w:p w:rsidRDefault="00B72068" w:rsidP="00B72068" w:rsidR="00D63EAC" w:rsidRPr="00B72068">
            <w:pPr>
              <w:spacing w:lineRule="auto" w:line="240" w:after="0"/>
              <w:rPr>
                <w:rFonts w:cs="Times New Roman" w:hAnsi="Times New Roman" w:ascii="Times New Roman"/>
                <w:sz w:val="24"/>
                <w:szCs w:val="24"/>
              </w:rPr>
            </w:pPr>
            <w:bookmarkStart w:name="_GoBack" w:id="0"/>
            <w:bookmarkEnd w:id="0"/>
            <w:r w:rsidRPr="00B72068">
              <w:rPr>
                <w:rFonts w:cs="Times New Roman" w:hAnsi="Times New Roman" w:ascii="Times New Roman"/>
                <w:sz w:val="24"/>
                <w:szCs w:val="24"/>
              </w:rPr>
              <w:t xml:space="preserve">                  </w:t>
            </w:r>
            <w:r w:rsidR="00D63EAC" w:rsidRPr="00B72068">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D63EAC" w:rsidP="00D63EAC" w:rsidR="00D63EAC" w:rsidRPr="00B72068">
            <w:pPr>
              <w:spacing w:lineRule="auto" w:line="240" w:after="0" w:before="120"/>
              <w:jc w:val="center"/>
              <w:rPr>
                <w:rFonts w:cs="Times New Roman" w:hAnsi="Times New Roman" w:ascii="Times New Roman"/>
                <w:sz w:val="24"/>
                <w:szCs w:val="24"/>
              </w:rPr>
            </w:pPr>
            <w:r w:rsidRPr="00B72068">
              <w:rPr>
                <w:rFonts w:cs="Times New Roman" w:hAnsi="Times New Roman" w:ascii="Times New Roman"/>
                <w:sz w:val="24"/>
                <w:szCs w:val="24"/>
              </w:rPr>
              <w:t>Republika Hrvatska</w:t>
            </w:r>
          </w:p>
          <w:p w:rsidRDefault="00D63EAC" w:rsidP="00D63EAC" w:rsidR="00D63EAC"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Trgovački sud u Varaždinu</w:t>
            </w:r>
          </w:p>
          <w:p w:rsidRDefault="00D63EAC" w:rsidP="00D63EAC" w:rsidR="00D63EAC"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Varaždin, Braće Radić 2</w:t>
            </w:r>
          </w:p>
        </w:tc>
      </w:tr>
    </w:tbl>
    <w:p w14:textId="41ee03b" w14:paraId="41ee03b" w:rsidRDefault="00D63EAC" w:rsidP="00D63EAC" w:rsidR="00283185" w:rsidRPr="00B72068">
      <w:pPr>
        <w:spacing w:lineRule="auto" w:line="240" w:after="0"/>
        <w:ind w:firstLine="708" w:left="5664"/>
        <w15:collapsed w:val="false"/>
        <w:rPr>
          <w:rFonts w:cs="Times New Roman" w:hAnsi="Times New Roman" w:ascii="Times New Roman"/>
          <w:sz w:val="24"/>
          <w:szCs w:val="24"/>
        </w:rPr>
      </w:pPr>
      <w:r w:rsidRPr="00B72068">
        <w:rPr>
          <w:rFonts w:cs="Times New Roman" w:hAnsi="Times New Roman" w:ascii="Times New Roman"/>
          <w:sz w:val="24"/>
          <w:szCs w:val="24"/>
        </w:rPr>
        <w:t>Poslovni broj: 4 St-</w:t>
      </w:r>
      <w:r w:rsidR="00206E62">
        <w:rPr>
          <w:rFonts w:cs="Times New Roman" w:hAnsi="Times New Roman" w:ascii="Times New Roman"/>
          <w:sz w:val="24"/>
          <w:szCs w:val="24"/>
        </w:rPr>
        <w:t>503/16-45</w:t>
      </w:r>
    </w:p>
    <w:p w:rsidRDefault="00D63EAC" w:rsidP="00D63EAC" w:rsidR="00D63EAC" w:rsidRPr="00B72068">
      <w:pPr>
        <w:spacing w:lineRule="auto" w:line="240" w:after="0"/>
        <w:ind w:firstLine="708" w:left="5664"/>
        <w:rPr>
          <w:rFonts w:cs="Times New Roman" w:hAnsi="Times New Roman" w:ascii="Times New Roman"/>
          <w:sz w:val="24"/>
          <w:szCs w:val="24"/>
        </w:rPr>
      </w:pPr>
    </w:p>
    <w:p w:rsidRDefault="00283185" w:rsidP="009260F0" w:rsidR="00283185" w:rsidRPr="00B72068">
      <w:pPr>
        <w:spacing w:lineRule="auto" w:line="240" w:after="0"/>
        <w:rPr>
          <w:rFonts w:cs="Times New Roman" w:hAnsi="Times New Roman" w:ascii="Times New Roman"/>
          <w:sz w:val="24"/>
          <w:szCs w:val="24"/>
        </w:rPr>
      </w:pPr>
    </w:p>
    <w:p w:rsidRDefault="00283185" w:rsidP="00283185" w:rsidR="0028318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U   I M E   R E P U B L I K E   H R V A T S K E</w:t>
      </w:r>
    </w:p>
    <w:p w:rsidRDefault="00283185" w:rsidP="00283185" w:rsidR="00283185" w:rsidRPr="00B72068">
      <w:pPr>
        <w:spacing w:lineRule="auto" w:line="240" w:after="0"/>
        <w:jc w:val="center"/>
        <w:rPr>
          <w:rFonts w:cs="Times New Roman" w:hAnsi="Times New Roman" w:ascii="Times New Roman"/>
          <w:sz w:val="24"/>
          <w:szCs w:val="24"/>
        </w:rPr>
      </w:pPr>
    </w:p>
    <w:p w:rsidRDefault="00283185" w:rsidP="009260F0" w:rsidR="0028318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 xml:space="preserve">R J E Š E NJ E </w:t>
      </w:r>
    </w:p>
    <w:p w:rsidRDefault="009260F0" w:rsidP="009260F0" w:rsidR="009260F0" w:rsidRPr="00B72068">
      <w:pPr>
        <w:spacing w:lineRule="auto" w:line="240" w:after="0"/>
        <w:jc w:val="center"/>
        <w:rPr>
          <w:rFonts w:cs="Times New Roman" w:hAnsi="Times New Roman" w:ascii="Times New Roman"/>
          <w:sz w:val="24"/>
          <w:szCs w:val="24"/>
        </w:rPr>
      </w:pPr>
    </w:p>
    <w:p w:rsidRDefault="00283185" w:rsidP="00283185" w:rsidR="00283185" w:rsidRPr="00206E62">
      <w:pPr>
        <w:spacing w:lineRule="auto" w:line="240" w:after="0"/>
        <w:jc w:val="center"/>
        <w:rPr>
          <w:rFonts w:cs="Times New Roman" w:hAnsi="Times New Roman" w:ascii="Times New Roman"/>
          <w:sz w:val="24"/>
          <w:szCs w:val="24"/>
        </w:rPr>
      </w:pPr>
    </w:p>
    <w:p w:rsidRDefault="00D63EAC" w:rsidP="00283185" w:rsidR="00283185" w:rsidRPr="00206E62">
      <w:pPr>
        <w:spacing w:lineRule="auto" w:line="240" w:after="0"/>
        <w:ind w:firstLine="720"/>
        <w:jc w:val="both"/>
        <w:rPr>
          <w:rFonts w:cs="Times New Roman" w:hAnsi="Times New Roman" w:ascii="Times New Roman"/>
          <w:sz w:val="24"/>
          <w:szCs w:val="24"/>
        </w:rPr>
      </w:pPr>
      <w:r w:rsidRPr="00206E62">
        <w:rPr>
          <w:rFonts w:cs="Times New Roman" w:hAnsi="Times New Roman" w:ascii="Times New Roman"/>
          <w:sz w:val="24"/>
          <w:szCs w:val="24"/>
        </w:rPr>
        <w:t xml:space="preserve">Trgovački sud u Varaždinu po sucu toga suda Iris Hatvalić Nemec, kao stečajnom sucu, u stečajnom postupku koji se vodi nad stečajnom masom dužnika </w:t>
      </w:r>
      <w:r w:rsidR="00206E62" w:rsidRPr="00206E62">
        <w:rPr>
          <w:rFonts w:cs="Times New Roman" w:hAnsi="Times New Roman" w:ascii="Times New Roman"/>
          <w:sz w:val="24"/>
          <w:szCs w:val="24"/>
        </w:rPr>
        <w:t>WEISSBARTH I PARTNERI d.o.o. u stečaju, Anina ulica 2</w:t>
      </w:r>
      <w:r w:rsidR="003710D2">
        <w:rPr>
          <w:rFonts w:cs="Times New Roman" w:hAnsi="Times New Roman" w:ascii="Times New Roman"/>
          <w:sz w:val="24"/>
          <w:szCs w:val="24"/>
        </w:rPr>
        <w:t>, Varaždin, OIB: 41714393418, 21</w:t>
      </w:r>
      <w:r w:rsidR="00206E62" w:rsidRPr="00206E62">
        <w:rPr>
          <w:rFonts w:cs="Times New Roman" w:hAnsi="Times New Roman" w:ascii="Times New Roman"/>
          <w:sz w:val="24"/>
          <w:szCs w:val="24"/>
        </w:rPr>
        <w:t>. prosinca</w:t>
      </w:r>
      <w:r w:rsidRPr="00206E62">
        <w:rPr>
          <w:rFonts w:cs="Times New Roman" w:hAnsi="Times New Roman" w:ascii="Times New Roman"/>
          <w:sz w:val="24"/>
          <w:szCs w:val="24"/>
        </w:rPr>
        <w:t xml:space="preserve"> 2017</w:t>
      </w:r>
      <w:r w:rsidR="00283185" w:rsidRPr="00206E62">
        <w:rPr>
          <w:rFonts w:cs="Times New Roman" w:hAnsi="Times New Roman" w:ascii="Times New Roman"/>
          <w:sz w:val="24"/>
          <w:szCs w:val="24"/>
        </w:rPr>
        <w:t>.</w:t>
      </w:r>
    </w:p>
    <w:p w:rsidRDefault="00283185" w:rsidP="00283185" w:rsidR="00283185" w:rsidRPr="00B72068">
      <w:pPr>
        <w:spacing w:lineRule="auto" w:line="240" w:after="0"/>
        <w:ind w:firstLine="720"/>
        <w:jc w:val="both"/>
        <w:rPr>
          <w:rFonts w:cs="Times New Roman" w:hAnsi="Times New Roman" w:ascii="Times New Roman"/>
          <w:sz w:val="24"/>
          <w:szCs w:val="24"/>
        </w:rPr>
      </w:pPr>
    </w:p>
    <w:p w:rsidRDefault="009260F0" w:rsidP="00283185" w:rsidR="009260F0" w:rsidRPr="00B72068">
      <w:pPr>
        <w:spacing w:lineRule="auto" w:line="240" w:after="0"/>
        <w:ind w:firstLine="720"/>
        <w:jc w:val="both"/>
        <w:rPr>
          <w:rFonts w:cs="Times New Roman" w:hAnsi="Times New Roman" w:ascii="Times New Roman"/>
          <w:sz w:val="24"/>
          <w:szCs w:val="24"/>
        </w:rPr>
      </w:pPr>
    </w:p>
    <w:p w:rsidRDefault="00283185" w:rsidP="009260F0" w:rsidR="00283185" w:rsidRPr="00B72068">
      <w:pPr>
        <w:spacing w:lineRule="auto" w:line="240" w:after="0"/>
        <w:ind w:firstLine="720"/>
        <w:jc w:val="center"/>
        <w:rPr>
          <w:rFonts w:cs="Times New Roman" w:hAnsi="Times New Roman" w:ascii="Times New Roman"/>
          <w:sz w:val="24"/>
          <w:szCs w:val="24"/>
        </w:rPr>
      </w:pPr>
      <w:r w:rsidRPr="00B72068">
        <w:rPr>
          <w:rFonts w:cs="Times New Roman" w:hAnsi="Times New Roman" w:ascii="Times New Roman"/>
          <w:sz w:val="24"/>
          <w:szCs w:val="24"/>
        </w:rPr>
        <w:t>r i j e š i o  j e</w:t>
      </w:r>
    </w:p>
    <w:p w:rsidRDefault="009260F0" w:rsidP="009260F0" w:rsidR="009260F0" w:rsidRPr="00B72068">
      <w:pPr>
        <w:spacing w:lineRule="auto" w:line="240" w:after="0"/>
        <w:ind w:firstLine="720"/>
        <w:jc w:val="center"/>
        <w:rPr>
          <w:rFonts w:cs="Times New Roman" w:hAnsi="Times New Roman" w:ascii="Times New Roman"/>
          <w:sz w:val="24"/>
          <w:szCs w:val="24"/>
        </w:rPr>
      </w:pPr>
    </w:p>
    <w:p w:rsidRDefault="005633C4" w:rsidP="005633C4" w:rsidR="005633C4" w:rsidRPr="00B72068">
      <w:pPr>
        <w:tabs>
          <w:tab w:pos="720" w:val="num"/>
        </w:tabs>
        <w:jc w:val="both"/>
        <w:rPr>
          <w:rFonts w:cs="Times New Roman" w:hAnsi="Times New Roman" w:ascii="Times New Roman"/>
          <w:sz w:val="24"/>
          <w:szCs w:val="24"/>
        </w:rPr>
      </w:pPr>
    </w:p>
    <w:p w:rsidRDefault="005633C4" w:rsidP="000E1FF4" w:rsidR="005633C4" w:rsidRPr="00B72068">
      <w:pPr>
        <w:pStyle w:val="Odlomakpopisa"/>
        <w:numPr>
          <w:ilvl w:val="0"/>
          <w:numId w:val="1"/>
        </w:numPr>
        <w:tabs>
          <w:tab w:pos="708" w:val="left"/>
        </w:tabs>
        <w:spacing w:after="240"/>
        <w:contextualSpacing/>
        <w:rPr>
          <w:sz w:val="24"/>
          <w:szCs w:val="24"/>
          <w:lang w:val="hr-HR"/>
        </w:rPr>
      </w:pPr>
      <w:r w:rsidRPr="00B72068">
        <w:rPr>
          <w:sz w:val="24"/>
          <w:szCs w:val="24"/>
          <w:lang w:val="hr-HR"/>
        </w:rPr>
        <w:t xml:space="preserve">Razrješava se </w:t>
      </w:r>
      <w:r w:rsidR="00206E62" w:rsidRPr="0055105F">
        <w:rPr>
          <w:sz w:val="24"/>
          <w:szCs w:val="24"/>
        </w:rPr>
        <w:t>Antun Mišanović, Braće Radić 24, Varaždin, OIB : 50827538620</w:t>
      </w:r>
      <w:r w:rsidR="00206E62">
        <w:rPr>
          <w:sz w:val="24"/>
          <w:szCs w:val="24"/>
        </w:rPr>
        <w:t xml:space="preserve"> </w:t>
      </w:r>
      <w:r w:rsidRPr="00B72068">
        <w:rPr>
          <w:sz w:val="24"/>
          <w:szCs w:val="24"/>
          <w:lang w:val="hr-HR"/>
        </w:rPr>
        <w:t>dužnosti stečajnog upravitelja stečajnog dužnika</w:t>
      </w:r>
      <w:r w:rsidR="00E94FE0" w:rsidRPr="00B72068">
        <w:rPr>
          <w:sz w:val="24"/>
          <w:szCs w:val="24"/>
        </w:rPr>
        <w:t xml:space="preserve"> </w:t>
      </w:r>
      <w:r w:rsidR="00206E62" w:rsidRPr="00206E62">
        <w:rPr>
          <w:sz w:val="24"/>
          <w:szCs w:val="24"/>
        </w:rPr>
        <w:t>WEISSBARTH I PARTNERI d.o.o. u stečaju, Anina ulica 2, Varaždin, OIB: 41714393418</w:t>
      </w:r>
      <w:r w:rsidR="00380DFC" w:rsidRPr="00B72068">
        <w:rPr>
          <w:sz w:val="24"/>
          <w:szCs w:val="24"/>
          <w:lang w:val="hr-HR"/>
        </w:rPr>
        <w:t>.</w:t>
      </w:r>
    </w:p>
    <w:p w:rsidRDefault="000E1FF4" w:rsidP="000E1FF4" w:rsidR="00B72068" w:rsidRPr="00B72068">
      <w:pPr>
        <w:pStyle w:val="tekst"/>
        <w:numPr>
          <w:ilvl w:val="0"/>
          <w:numId w:val="1"/>
        </w:numPr>
        <w:spacing w:afterAutospacing="false" w:after="240"/>
        <w:jc w:val="both"/>
        <w:rPr>
          <w:rFonts w:eastAsia="Arial Unicode MS"/>
        </w:rPr>
      </w:pPr>
      <w:r w:rsidRPr="00B72068">
        <w:rPr>
          <w:rFonts w:eastAsia="Arial Unicode MS"/>
        </w:rPr>
        <w:t xml:space="preserve">Za novog </w:t>
      </w:r>
      <w:r w:rsidRPr="00A16132">
        <w:rPr>
          <w:rFonts w:eastAsia="Arial Unicode MS"/>
        </w:rPr>
        <w:t>s</w:t>
      </w:r>
      <w:r w:rsidR="00A16132" w:rsidRPr="00A16132">
        <w:rPr>
          <w:rFonts w:eastAsia="Arial Unicode MS"/>
        </w:rPr>
        <w:t>tečajnog upravitelja imenuje se Katarina Conar-Brod, Ulica Juraja Križanića 92</w:t>
      </w:r>
      <w:r w:rsidR="00B72068" w:rsidRPr="00A16132">
        <w:t xml:space="preserve">, OIB: </w:t>
      </w:r>
      <w:r w:rsidR="00A16132" w:rsidRPr="00A16132">
        <w:t>45444178361</w:t>
      </w:r>
      <w:r w:rsidR="00B72068" w:rsidRPr="00A16132">
        <w:t>.</w:t>
      </w:r>
    </w:p>
    <w:p w:rsidRDefault="000E1FF4" w:rsidP="000E1FF4" w:rsidR="000E1FF4" w:rsidRPr="00B72068">
      <w:pPr>
        <w:pStyle w:val="tekst"/>
        <w:numPr>
          <w:ilvl w:val="0"/>
          <w:numId w:val="1"/>
        </w:numPr>
        <w:spacing w:afterAutospacing="false" w:after="240"/>
        <w:jc w:val="both"/>
        <w:rPr>
          <w:rFonts w:eastAsia="Arial Unicode MS"/>
        </w:rPr>
      </w:pPr>
      <w:r w:rsidRPr="00B72068">
        <w:rPr>
          <w:rFonts w:eastAsia="Arial Unicode MS"/>
        </w:rPr>
        <w:t>Ovlasti ranijeg stečajnog upravitelja prestaju predajom isprave o imenovanju novom stečajnom upravitelju.</w:t>
      </w:r>
    </w:p>
    <w:p w:rsidRDefault="000E1FF4" w:rsidP="00B814C8" w:rsidR="00B814C8" w:rsidRPr="00B72068">
      <w:pPr>
        <w:pStyle w:val="Odlomakpopisa"/>
        <w:numPr>
          <w:ilvl w:val="0"/>
          <w:numId w:val="1"/>
        </w:numPr>
        <w:spacing w:after="240"/>
        <w:ind w:left="1068"/>
        <w:rPr>
          <w:rFonts w:eastAsia="Calibri"/>
          <w:sz w:val="24"/>
          <w:szCs w:val="24"/>
          <w:lang w:eastAsia="en-US" w:val="hr-HR"/>
        </w:rPr>
      </w:pPr>
      <w:r w:rsidRPr="00B72068">
        <w:rPr>
          <w:rFonts w:eastAsia="Calibri"/>
          <w:sz w:val="24"/>
          <w:szCs w:val="24"/>
          <w:lang w:eastAsia="en-US" w:val="hr-HR"/>
        </w:rPr>
        <w:t>Razriješeni</w:t>
      </w:r>
      <w:r w:rsidR="00721EA0" w:rsidRPr="00B72068">
        <w:rPr>
          <w:rFonts w:eastAsia="Calibri"/>
          <w:sz w:val="24"/>
          <w:szCs w:val="24"/>
          <w:lang w:eastAsia="en-US" w:val="hr-HR"/>
        </w:rPr>
        <w:t xml:space="preserve"> </w:t>
      </w:r>
      <w:r w:rsidR="00721EA0" w:rsidRPr="00A16132">
        <w:rPr>
          <w:rFonts w:eastAsia="Calibri"/>
          <w:sz w:val="24"/>
          <w:szCs w:val="24"/>
          <w:lang w:eastAsia="en-US" w:val="hr-HR"/>
        </w:rPr>
        <w:t xml:space="preserve">stečajni upravitelj </w:t>
      </w:r>
      <w:r w:rsidR="00206E62" w:rsidRPr="00A16132">
        <w:rPr>
          <w:sz w:val="24"/>
          <w:szCs w:val="24"/>
        </w:rPr>
        <w:t>Antun Mišanović</w:t>
      </w:r>
      <w:r w:rsidR="00206E62" w:rsidRPr="00A16132">
        <w:rPr>
          <w:rFonts w:eastAsia="Calibri"/>
          <w:sz w:val="24"/>
          <w:szCs w:val="24"/>
          <w:lang w:eastAsia="en-US" w:val="hr-HR"/>
        </w:rPr>
        <w:t xml:space="preserve"> </w:t>
      </w:r>
      <w:r w:rsidR="00721EA0" w:rsidRPr="00A16132">
        <w:rPr>
          <w:rFonts w:eastAsia="Calibri"/>
          <w:sz w:val="24"/>
          <w:szCs w:val="24"/>
          <w:lang w:eastAsia="en-US" w:val="hr-HR"/>
        </w:rPr>
        <w:t xml:space="preserve">dužan je predati svoje dužnosti novom stečajnom upravitelju </w:t>
      </w:r>
      <w:r w:rsidR="00A16132" w:rsidRPr="00A16132">
        <w:rPr>
          <w:rFonts w:eastAsia="Arial Unicode MS"/>
          <w:sz w:val="24"/>
          <w:szCs w:val="24"/>
        </w:rPr>
        <w:t>Katarini Conar-Brod</w:t>
      </w:r>
      <w:r w:rsidR="00A16132" w:rsidRPr="00A16132">
        <w:rPr>
          <w:rFonts w:eastAsia="Calibri"/>
          <w:sz w:val="24"/>
          <w:szCs w:val="24"/>
          <w:lang w:eastAsia="en-US" w:val="hr-HR"/>
        </w:rPr>
        <w:t xml:space="preserve"> </w:t>
      </w:r>
      <w:r w:rsidR="00721EA0" w:rsidRPr="00A16132">
        <w:rPr>
          <w:rFonts w:eastAsia="Calibri"/>
          <w:sz w:val="24"/>
          <w:szCs w:val="24"/>
          <w:lang w:eastAsia="en-US" w:val="hr-HR"/>
        </w:rPr>
        <w:t>u roku</w:t>
      </w:r>
      <w:r w:rsidR="00721EA0" w:rsidRPr="00B72068">
        <w:rPr>
          <w:rFonts w:eastAsia="Calibri"/>
          <w:sz w:val="24"/>
          <w:szCs w:val="24"/>
          <w:lang w:eastAsia="en-US" w:val="hr-HR"/>
        </w:rPr>
        <w:t xml:space="preserve"> od </w:t>
      </w:r>
      <w:r w:rsidR="005633C4" w:rsidRPr="00B72068">
        <w:rPr>
          <w:rFonts w:eastAsia="Calibri"/>
          <w:sz w:val="24"/>
          <w:szCs w:val="24"/>
          <w:lang w:eastAsia="en-US" w:val="hr-HR"/>
        </w:rPr>
        <w:t>tri dana</w:t>
      </w:r>
      <w:r w:rsidR="00721EA0" w:rsidRPr="00B72068">
        <w:rPr>
          <w:rFonts w:eastAsia="Calibri"/>
          <w:sz w:val="24"/>
          <w:szCs w:val="24"/>
          <w:lang w:eastAsia="en-US" w:val="hr-HR"/>
        </w:rPr>
        <w:t xml:space="preserve">. </w:t>
      </w:r>
    </w:p>
    <w:p w:rsidRDefault="00283185" w:rsidP="00283185" w:rsidR="0028318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Obrazloženje</w:t>
      </w:r>
    </w:p>
    <w:p w:rsidRDefault="00283185" w:rsidP="007E0401" w:rsidR="00283185" w:rsidRPr="00B72068">
      <w:pPr>
        <w:spacing w:lineRule="auto" w:line="240" w:after="0"/>
        <w:rPr>
          <w:rFonts w:cs="Times New Roman" w:hAnsi="Times New Roman" w:ascii="Times New Roman"/>
          <w:sz w:val="24"/>
          <w:szCs w:val="24"/>
        </w:rPr>
      </w:pPr>
    </w:p>
    <w:p w:rsidRDefault="006162E5" w:rsidP="007E0401" w:rsidR="006162E5" w:rsidRPr="007735FD">
      <w:pPr>
        <w:spacing w:lineRule="auto" w:line="240"/>
        <w:ind w:firstLine="708"/>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Rješenj</w:t>
      </w:r>
      <w:r w:rsidR="00D458F3" w:rsidRPr="00B72068">
        <w:rPr>
          <w:rFonts w:cs="Times New Roman" w:eastAsia="Calibri" w:hAnsi="Times New Roman" w:ascii="Times New Roman"/>
          <w:sz w:val="24"/>
          <w:szCs w:val="24"/>
        </w:rPr>
        <w:t>em ovog suda poslovni broj St-</w:t>
      </w:r>
      <w:r w:rsidR="007735FD">
        <w:rPr>
          <w:rFonts w:cs="Times New Roman" w:eastAsia="Calibri" w:hAnsi="Times New Roman" w:ascii="Times New Roman"/>
          <w:sz w:val="24"/>
          <w:szCs w:val="24"/>
        </w:rPr>
        <w:t>503/16-35</w:t>
      </w:r>
      <w:r w:rsidRPr="00B72068">
        <w:rPr>
          <w:rFonts w:cs="Times New Roman" w:eastAsia="Calibri" w:hAnsi="Times New Roman" w:ascii="Times New Roman"/>
          <w:sz w:val="24"/>
          <w:szCs w:val="24"/>
        </w:rPr>
        <w:t xml:space="preserve"> od </w:t>
      </w:r>
      <w:r w:rsidR="007735FD" w:rsidRPr="0055105F">
        <w:rPr>
          <w:rFonts w:cs="Times New Roman" w:hAnsi="Times New Roman" w:ascii="Times New Roman"/>
          <w:sz w:val="24"/>
          <w:szCs w:val="24"/>
        </w:rPr>
        <w:t xml:space="preserve">4. listopada </w:t>
      </w:r>
      <w:r w:rsidRPr="00B72068">
        <w:rPr>
          <w:rFonts w:cs="Times New Roman" w:eastAsia="Calibri" w:hAnsi="Times New Roman" w:ascii="Times New Roman"/>
          <w:sz w:val="24"/>
          <w:szCs w:val="24"/>
        </w:rPr>
        <w:t>201</w:t>
      </w:r>
      <w:r w:rsidR="00D63EAC" w:rsidRPr="00B72068">
        <w:rPr>
          <w:rFonts w:cs="Times New Roman" w:eastAsia="Calibri" w:hAnsi="Times New Roman" w:ascii="Times New Roman"/>
          <w:sz w:val="24"/>
          <w:szCs w:val="24"/>
        </w:rPr>
        <w:t>7</w:t>
      </w:r>
      <w:r w:rsidRPr="00B72068">
        <w:rPr>
          <w:rFonts w:cs="Times New Roman" w:eastAsia="Calibri" w:hAnsi="Times New Roman" w:ascii="Times New Roman"/>
          <w:sz w:val="24"/>
          <w:szCs w:val="24"/>
        </w:rPr>
        <w:t xml:space="preserve">. otvoren je stečajni postupak nad stečajnim dužnikom te je metodom slučajnog odabira s liste A stečajnih upravitelja za područje ovog suda </w:t>
      </w:r>
      <w:r w:rsidRPr="007735FD">
        <w:rPr>
          <w:rFonts w:cs="Times New Roman" w:eastAsia="Calibri" w:hAnsi="Times New Roman" w:ascii="Times New Roman"/>
          <w:sz w:val="24"/>
          <w:szCs w:val="24"/>
        </w:rPr>
        <w:t>putem e-spisa</w:t>
      </w:r>
      <w:r w:rsidR="00B72068" w:rsidRPr="007735FD">
        <w:rPr>
          <w:rFonts w:cs="Times New Roman" w:eastAsia="Calibri" w:hAnsi="Times New Roman" w:ascii="Times New Roman"/>
          <w:sz w:val="24"/>
          <w:szCs w:val="24"/>
        </w:rPr>
        <w:t>,</w:t>
      </w:r>
      <w:r w:rsidRPr="007735FD">
        <w:rPr>
          <w:rFonts w:cs="Times New Roman" w:eastAsia="Calibri" w:hAnsi="Times New Roman" w:ascii="Times New Roman"/>
          <w:sz w:val="24"/>
          <w:szCs w:val="24"/>
        </w:rPr>
        <w:t xml:space="preserve"> kao stečajni upravitelj u predmetnom stečajnom postupku izabran stečajni upravitelj </w:t>
      </w:r>
      <w:r w:rsidR="007735FD" w:rsidRPr="007735FD">
        <w:rPr>
          <w:rFonts w:cs="Times New Roman" w:hAnsi="Times New Roman" w:ascii="Times New Roman"/>
          <w:sz w:val="24"/>
          <w:szCs w:val="24"/>
        </w:rPr>
        <w:t>Antun Mišanović</w:t>
      </w:r>
      <w:r w:rsidRPr="007735FD">
        <w:rPr>
          <w:rFonts w:cs="Times New Roman" w:eastAsia="Calibri" w:hAnsi="Times New Roman" w:ascii="Times New Roman"/>
          <w:sz w:val="24"/>
          <w:szCs w:val="24"/>
        </w:rPr>
        <w:t>.</w:t>
      </w:r>
    </w:p>
    <w:p w:rsidRDefault="00161D62" w:rsidP="0090782D" w:rsidR="00075A11" w:rsidRPr="0090782D">
      <w:pPr>
        <w:spacing w:lineRule="auto" w:line="240" w:after="0"/>
        <w:ind w:firstLine="708"/>
        <w:jc w:val="both"/>
        <w:rPr>
          <w:rFonts w:cs="Times New Roman" w:hAnsi="Times New Roman" w:ascii="Times New Roman"/>
          <w:sz w:val="24"/>
          <w:szCs w:val="24"/>
        </w:rPr>
      </w:pPr>
      <w:r w:rsidRPr="00B72068">
        <w:rPr>
          <w:rFonts w:cs="Times New Roman" w:eastAsia="Calibri" w:hAnsi="Times New Roman" w:ascii="Times New Roman"/>
          <w:sz w:val="24"/>
          <w:szCs w:val="24"/>
        </w:rPr>
        <w:t>Za dan</w:t>
      </w:r>
      <w:r w:rsidR="00721EA0" w:rsidRPr="00B72068">
        <w:rPr>
          <w:rFonts w:cs="Times New Roman" w:eastAsia="Calibri" w:hAnsi="Times New Roman" w:ascii="Times New Roman"/>
          <w:sz w:val="24"/>
          <w:szCs w:val="24"/>
        </w:rPr>
        <w:t xml:space="preserve"> </w:t>
      </w:r>
      <w:r w:rsidR="00075A11">
        <w:rPr>
          <w:rFonts w:cs="Times New Roman" w:eastAsia="Calibri" w:hAnsi="Times New Roman" w:ascii="Times New Roman"/>
          <w:sz w:val="24"/>
          <w:szCs w:val="24"/>
        </w:rPr>
        <w:t>20. prosinca</w:t>
      </w:r>
      <w:r w:rsidR="00D63EAC" w:rsidRPr="00B72068">
        <w:rPr>
          <w:rFonts w:cs="Times New Roman" w:eastAsia="Calibri" w:hAnsi="Times New Roman" w:ascii="Times New Roman"/>
          <w:sz w:val="24"/>
          <w:szCs w:val="24"/>
        </w:rPr>
        <w:t xml:space="preserve"> 2017</w:t>
      </w:r>
      <w:r w:rsidR="00D458F3" w:rsidRPr="00B72068">
        <w:rPr>
          <w:rFonts w:cs="Times New Roman" w:eastAsia="Calibri" w:hAnsi="Times New Roman" w:ascii="Times New Roman"/>
          <w:sz w:val="24"/>
          <w:szCs w:val="24"/>
        </w:rPr>
        <w:t xml:space="preserve">. </w:t>
      </w:r>
      <w:r w:rsidRPr="00B72068">
        <w:rPr>
          <w:rFonts w:cs="Times New Roman" w:eastAsia="Calibri" w:hAnsi="Times New Roman" w:ascii="Times New Roman"/>
          <w:sz w:val="24"/>
          <w:szCs w:val="24"/>
        </w:rPr>
        <w:t xml:space="preserve">zakazano </w:t>
      </w:r>
      <w:r w:rsidR="00721EA0" w:rsidRPr="00B72068">
        <w:rPr>
          <w:rFonts w:cs="Times New Roman" w:eastAsia="Calibri" w:hAnsi="Times New Roman" w:ascii="Times New Roman"/>
          <w:sz w:val="24"/>
          <w:szCs w:val="24"/>
        </w:rPr>
        <w:t>je ispitno</w:t>
      </w:r>
      <w:r w:rsidR="00B72068" w:rsidRPr="00B72068">
        <w:rPr>
          <w:rFonts w:cs="Times New Roman" w:eastAsia="Calibri" w:hAnsi="Times New Roman" w:ascii="Times New Roman"/>
          <w:sz w:val="24"/>
          <w:szCs w:val="24"/>
        </w:rPr>
        <w:t xml:space="preserve"> ročište</w:t>
      </w:r>
      <w:r w:rsidR="00721EA0" w:rsidRPr="00B72068">
        <w:rPr>
          <w:rFonts w:cs="Times New Roman" w:eastAsia="Calibri" w:hAnsi="Times New Roman" w:ascii="Times New Roman"/>
          <w:sz w:val="24"/>
          <w:szCs w:val="24"/>
        </w:rPr>
        <w:t xml:space="preserve"> na kojem </w:t>
      </w:r>
      <w:r w:rsidRPr="00B72068">
        <w:rPr>
          <w:rFonts w:cs="Times New Roman" w:eastAsia="Calibri" w:hAnsi="Times New Roman" w:ascii="Times New Roman"/>
          <w:sz w:val="24"/>
          <w:szCs w:val="24"/>
        </w:rPr>
        <w:t xml:space="preserve">je stečajni upravitelj bio dužan ispitati prijavljene tražbine te se određeno očitovati priznaje li ili osporava svaku prijavljenu tražbinu. Za vrijeme trajanja ispitnog ročišta </w:t>
      </w:r>
      <w:r w:rsidR="00D15512">
        <w:rPr>
          <w:rFonts w:cs="Times New Roman" w:eastAsia="Calibri" w:hAnsi="Times New Roman" w:ascii="Times New Roman"/>
          <w:sz w:val="24"/>
          <w:szCs w:val="24"/>
        </w:rPr>
        <w:t>utvrđeno je</w:t>
      </w:r>
      <w:r w:rsidR="0090782D">
        <w:rPr>
          <w:rFonts w:cs="Times New Roman" w:eastAsia="Calibri" w:hAnsi="Times New Roman" w:ascii="Times New Roman"/>
          <w:sz w:val="24"/>
          <w:szCs w:val="24"/>
        </w:rPr>
        <w:t xml:space="preserve"> </w:t>
      </w:r>
      <w:r w:rsidR="00075A11" w:rsidRPr="0090782D">
        <w:rPr>
          <w:rFonts w:cs="Times New Roman" w:hAnsi="Times New Roman" w:ascii="Times New Roman"/>
          <w:sz w:val="24"/>
          <w:szCs w:val="24"/>
        </w:rPr>
        <w:t xml:space="preserve">da je </w:t>
      </w:r>
      <w:r w:rsidR="0090782D" w:rsidRPr="0090782D">
        <w:rPr>
          <w:rFonts w:cs="Times New Roman" w:hAnsi="Times New Roman" w:ascii="Times New Roman"/>
          <w:sz w:val="24"/>
          <w:szCs w:val="24"/>
        </w:rPr>
        <w:t xml:space="preserve">stečajni upravitelj sve prijavljene </w:t>
      </w:r>
      <w:r w:rsidR="00075A11" w:rsidRPr="0090782D">
        <w:rPr>
          <w:rFonts w:cs="Times New Roman" w:hAnsi="Times New Roman" w:ascii="Times New Roman"/>
          <w:sz w:val="24"/>
          <w:szCs w:val="24"/>
        </w:rPr>
        <w:t xml:space="preserve">tražbine utvrđivao samo na temelju dokumentacije koju su mu dostavili vjerovnici, a bez da je izvršio uvid u poslovne knjige dužnika </w:t>
      </w:r>
      <w:r w:rsidR="0090782D" w:rsidRPr="0090782D">
        <w:rPr>
          <w:rFonts w:cs="Times New Roman" w:hAnsi="Times New Roman" w:ascii="Times New Roman"/>
          <w:sz w:val="24"/>
          <w:szCs w:val="24"/>
        </w:rPr>
        <w:t>te</w:t>
      </w:r>
      <w:r w:rsidR="00075A11" w:rsidRPr="0090782D">
        <w:rPr>
          <w:rFonts w:cs="Times New Roman" w:hAnsi="Times New Roman" w:ascii="Times New Roman"/>
          <w:sz w:val="24"/>
          <w:szCs w:val="24"/>
        </w:rPr>
        <w:t xml:space="preserve"> na temelju poslovnih knjiga dužnika utvrđivao osnovanost svake pojedine tražbine</w:t>
      </w:r>
      <w:r w:rsidR="0090782D" w:rsidRPr="0090782D">
        <w:rPr>
          <w:rFonts w:cs="Times New Roman" w:hAnsi="Times New Roman" w:ascii="Times New Roman"/>
          <w:sz w:val="24"/>
          <w:szCs w:val="24"/>
        </w:rPr>
        <w:t xml:space="preserve">. Nadalje, sud je utvrdio da stečajni upravitelj nije preuzeo cjelokupnu poslovnu dokumentaciju dužnika niti je smatrao potrebnim vršiti uvid u </w:t>
      </w:r>
      <w:r w:rsidR="0090782D" w:rsidRPr="0090782D">
        <w:rPr>
          <w:rFonts w:cs="Times New Roman" w:hAnsi="Times New Roman" w:ascii="Times New Roman"/>
          <w:sz w:val="24"/>
          <w:szCs w:val="24"/>
        </w:rPr>
        <w:lastRenderedPageBreak/>
        <w:t>poslovnu dokumentaciju stečajnog dužnika bez odgovarajuće stručne osobe, time da istodobno nije angažirao osobu koja bi imala stručna znanja i obavljala knjigovodstvene poslove.</w:t>
      </w:r>
    </w:p>
    <w:p w:rsidRDefault="00075A11" w:rsidP="00075A11" w:rsidR="00075A11" w:rsidRPr="00075A11">
      <w:pPr>
        <w:spacing w:lineRule="auto" w:line="240" w:after="0"/>
        <w:jc w:val="both"/>
        <w:rPr>
          <w:rFonts w:cs="Times New Roman" w:hAnsi="Times New Roman" w:ascii="Times New Roman"/>
          <w:color w:val="7030A0"/>
          <w:sz w:val="24"/>
          <w:szCs w:val="24"/>
        </w:rPr>
      </w:pPr>
    </w:p>
    <w:p w:rsidRDefault="00075A11" w:rsidP="008B482E" w:rsidR="008B482E">
      <w:pPr>
        <w:spacing w:lineRule="auto" w:line="240" w:after="0"/>
        <w:jc w:val="both"/>
        <w:rPr>
          <w:rFonts w:cs="Times New Roman" w:hAnsi="Times New Roman" w:ascii="Times New Roman"/>
          <w:sz w:val="24"/>
          <w:szCs w:val="24"/>
        </w:rPr>
      </w:pPr>
      <w:r w:rsidRPr="00075A11">
        <w:rPr>
          <w:rFonts w:cs="Times New Roman" w:hAnsi="Times New Roman" w:ascii="Times New Roman"/>
          <w:color w:val="7030A0"/>
          <w:sz w:val="24"/>
          <w:szCs w:val="24"/>
        </w:rPr>
        <w:tab/>
      </w:r>
      <w:r w:rsidR="008D35AF" w:rsidRPr="00B72068">
        <w:rPr>
          <w:rFonts w:cs="Times New Roman" w:hAnsi="Times New Roman" w:ascii="Times New Roman"/>
          <w:sz w:val="24"/>
          <w:szCs w:val="24"/>
        </w:rPr>
        <w:t xml:space="preserve">Sud smatra da su se u konkretnom slučaju ispunili uvjeti </w:t>
      </w:r>
      <w:r w:rsidR="008D35AF" w:rsidRPr="0090782D">
        <w:rPr>
          <w:rFonts w:cs="Times New Roman" w:hAnsi="Times New Roman" w:ascii="Times New Roman"/>
          <w:sz w:val="24"/>
          <w:szCs w:val="24"/>
        </w:rPr>
        <w:t xml:space="preserve">iz čl. 91. st 2. </w:t>
      </w:r>
      <w:r w:rsidR="008D35AF" w:rsidRPr="00B72068">
        <w:rPr>
          <w:rFonts w:cs="Times New Roman" w:hAnsi="Times New Roman" w:ascii="Times New Roman"/>
          <w:sz w:val="24"/>
          <w:szCs w:val="24"/>
        </w:rPr>
        <w:t>Stečajnog zakona za razrješenje stečajnog upravitelja obzirom stečajni upravitelj svoju dužnost ne obavlja uspješno.</w:t>
      </w:r>
    </w:p>
    <w:p w:rsidRDefault="008D35AF" w:rsidP="008B482E" w:rsidR="008D35AF" w:rsidRPr="00B72068">
      <w:pPr>
        <w:spacing w:lineRule="auto" w:line="240" w:after="0"/>
        <w:jc w:val="both"/>
        <w:rPr>
          <w:rFonts w:cs="Times New Roman" w:hAnsi="Times New Roman" w:ascii="Times New Roman"/>
          <w:sz w:val="24"/>
          <w:szCs w:val="24"/>
        </w:rPr>
      </w:pPr>
      <w:r w:rsidRPr="00B72068">
        <w:rPr>
          <w:rFonts w:cs="Times New Roman" w:hAnsi="Times New Roman" w:ascii="Times New Roman"/>
          <w:sz w:val="24"/>
          <w:szCs w:val="24"/>
        </w:rPr>
        <w:t xml:space="preserve"> </w:t>
      </w:r>
    </w:p>
    <w:p w:rsidRDefault="008D35AF" w:rsidP="00457297" w:rsidR="008B482E" w:rsidRPr="00015EBA">
      <w:pPr>
        <w:spacing w:lineRule="auto" w:line="240"/>
        <w:ind w:firstLine="708"/>
        <w:jc w:val="both"/>
        <w:rPr>
          <w:rFonts w:cs="Times New Roman" w:hAnsi="Times New Roman" w:ascii="Times New Roman"/>
          <w:sz w:val="24"/>
          <w:szCs w:val="24"/>
        </w:rPr>
      </w:pPr>
      <w:r w:rsidRPr="00015EBA">
        <w:rPr>
          <w:rFonts w:cs="Times New Roman" w:hAnsi="Times New Roman" w:ascii="Times New Roman"/>
          <w:sz w:val="24"/>
          <w:szCs w:val="24"/>
        </w:rPr>
        <w:t>Naime</w:t>
      </w:r>
      <w:r w:rsidR="00B72068" w:rsidRPr="00015EBA">
        <w:rPr>
          <w:rFonts w:cs="Times New Roman" w:hAnsi="Times New Roman" w:ascii="Times New Roman"/>
          <w:sz w:val="24"/>
          <w:szCs w:val="24"/>
        </w:rPr>
        <w:t>,</w:t>
      </w:r>
      <w:r w:rsidRPr="00015EBA">
        <w:rPr>
          <w:rFonts w:cs="Times New Roman" w:hAnsi="Times New Roman" w:ascii="Times New Roman"/>
          <w:sz w:val="24"/>
          <w:szCs w:val="24"/>
        </w:rPr>
        <w:t xml:space="preserve"> stečajni upravitelj se za ispitno ročište nije dovoljno pripremio </w:t>
      </w:r>
      <w:r w:rsidR="008B482E" w:rsidRPr="00015EBA">
        <w:rPr>
          <w:rFonts w:cs="Times New Roman" w:hAnsi="Times New Roman" w:ascii="Times New Roman"/>
          <w:sz w:val="24"/>
          <w:szCs w:val="24"/>
        </w:rPr>
        <w:t xml:space="preserve">niti je na kvalitetan način ispitao prijavljene tražbine obzirom je tražbine utvrđivao samo na temelju dokumentacije koju su mu dostavili vjerovnici, a bez da je izvršio uvid u poslovne knjige dužnika te temelju poslovnih knjiga dužnika utvrđivao osnovanost svake pojedine tražbine. Stečajni upravitelj nije preuzeo niti poslovnu dokumentaciju dužnika niti je angažirao stručnu osobu koja bi mogla izvršiti usklađenje te voditi knjigovodstvene poslove dužnika u stečaju. Nadalje, stečajni je upravitelj pogrešno obračunao tražbine prvog višeg isplatnog reda te je tražbine koje se odnose na poreze i doprinose na plaću i iz plaće obračunao dvostruko i to kao tražbine radnika, te kao tražbinu </w:t>
      </w:r>
      <w:r w:rsidR="00015EBA" w:rsidRPr="00015EBA">
        <w:rPr>
          <w:rFonts w:cs="Times New Roman" w:hAnsi="Times New Roman" w:ascii="Times New Roman"/>
          <w:sz w:val="24"/>
          <w:szCs w:val="24"/>
        </w:rPr>
        <w:t>Republike Hrvatske.</w:t>
      </w:r>
      <w:r w:rsidR="008B482E" w:rsidRPr="00015EBA">
        <w:rPr>
          <w:rFonts w:cs="Times New Roman" w:hAnsi="Times New Roman" w:ascii="Times New Roman"/>
          <w:sz w:val="24"/>
          <w:szCs w:val="24"/>
        </w:rPr>
        <w:t xml:space="preserve"> </w:t>
      </w:r>
    </w:p>
    <w:p w:rsidRDefault="00781EE8" w:rsidP="00015EBA" w:rsidR="00015EBA" w:rsidRPr="00015EBA">
      <w:pPr>
        <w:spacing w:lineRule="auto" w:line="240" w:after="0"/>
        <w:ind w:firstLine="708"/>
        <w:jc w:val="both"/>
        <w:rPr>
          <w:rFonts w:cs="Times New Roman" w:hAnsi="Times New Roman" w:ascii="Times New Roman"/>
          <w:sz w:val="24"/>
          <w:szCs w:val="24"/>
        </w:rPr>
      </w:pPr>
      <w:r w:rsidRPr="00015EBA">
        <w:rPr>
          <w:rFonts w:cs="Times New Roman" w:hAnsi="Times New Roman" w:ascii="Times New Roman"/>
          <w:sz w:val="24"/>
          <w:szCs w:val="24"/>
        </w:rPr>
        <w:t xml:space="preserve">Stečajni upravitelj </w:t>
      </w:r>
      <w:r w:rsidR="00015EBA" w:rsidRPr="00015EBA">
        <w:rPr>
          <w:rFonts w:cs="Times New Roman" w:hAnsi="Times New Roman" w:ascii="Times New Roman"/>
          <w:sz w:val="24"/>
          <w:szCs w:val="24"/>
        </w:rPr>
        <w:t>je istakao kako u konkretnom stečajnom postupku nema novaca, a ne postoji knjigovodstvo koje bi radilo besplatno</w:t>
      </w:r>
      <w:r w:rsidR="0090782D">
        <w:rPr>
          <w:rFonts w:cs="Times New Roman" w:hAnsi="Times New Roman" w:ascii="Times New Roman"/>
          <w:sz w:val="24"/>
          <w:szCs w:val="24"/>
        </w:rPr>
        <w:t>. Osim toga, istakao</w:t>
      </w:r>
      <w:r w:rsidR="00015EBA" w:rsidRPr="00015EBA">
        <w:rPr>
          <w:rFonts w:cs="Times New Roman" w:hAnsi="Times New Roman" w:ascii="Times New Roman"/>
          <w:sz w:val="24"/>
          <w:szCs w:val="24"/>
        </w:rPr>
        <w:t xml:space="preserve"> da je u ovakvom stečajnom postupku bio prekratak vremenski rok između posljednjeg dana prijave tražbina 4. prosinca 2017. te održavanja ispitnog ročišta te smatra kako mu nije ostavljeno dovoljno vremena kako bi kvalitetno ispitao tražbine. </w:t>
      </w:r>
    </w:p>
    <w:p w:rsidRDefault="00015EBA" w:rsidP="00015EBA" w:rsidR="00015EBA" w:rsidRPr="00015EBA">
      <w:pPr>
        <w:spacing w:lineRule="auto" w:line="240" w:after="0"/>
        <w:ind w:firstLine="708"/>
        <w:jc w:val="both"/>
        <w:rPr>
          <w:rFonts w:cs="Times New Roman" w:hAnsi="Times New Roman" w:ascii="Times New Roman"/>
          <w:sz w:val="24"/>
          <w:szCs w:val="24"/>
        </w:rPr>
      </w:pPr>
    </w:p>
    <w:p w:rsidRDefault="00015EBA" w:rsidP="00015EBA" w:rsidR="00015EBA" w:rsidRPr="00015EBA">
      <w:pPr>
        <w:spacing w:lineRule="auto" w:line="240" w:after="0"/>
        <w:ind w:firstLine="708"/>
        <w:jc w:val="both"/>
        <w:rPr>
          <w:rFonts w:cs="Times New Roman" w:hAnsi="Times New Roman" w:ascii="Times New Roman"/>
          <w:sz w:val="24"/>
          <w:szCs w:val="24"/>
        </w:rPr>
      </w:pPr>
      <w:r w:rsidRPr="00015EBA">
        <w:rPr>
          <w:rFonts w:cs="Times New Roman" w:hAnsi="Times New Roman" w:ascii="Times New Roman"/>
          <w:sz w:val="24"/>
          <w:szCs w:val="24"/>
        </w:rPr>
        <w:t xml:space="preserve">Sud ističe kako stečajni upravitelj nije zatražio sredstva predujma iz Fonda za namirenja troškova stečajnog postupka, a kojima bi mogao pokriti troškove knjigovodstva. </w:t>
      </w:r>
    </w:p>
    <w:p w:rsidRDefault="00015EBA" w:rsidP="00015EBA" w:rsidR="00015EBA" w:rsidRPr="00015EBA">
      <w:pPr>
        <w:spacing w:lineRule="auto" w:line="240" w:after="0"/>
        <w:ind w:firstLine="708"/>
        <w:jc w:val="both"/>
        <w:rPr>
          <w:rFonts w:cs="Times New Roman" w:hAnsi="Times New Roman" w:ascii="Times New Roman"/>
          <w:sz w:val="24"/>
          <w:szCs w:val="24"/>
        </w:rPr>
      </w:pPr>
    </w:p>
    <w:p w:rsidRDefault="00015EBA" w:rsidP="00015EBA" w:rsidR="00015EBA" w:rsidRPr="00015EBA">
      <w:pPr>
        <w:spacing w:lineRule="auto" w:line="240" w:after="0"/>
        <w:ind w:firstLine="708"/>
        <w:jc w:val="both"/>
        <w:rPr>
          <w:rFonts w:cs="Times New Roman" w:hAnsi="Times New Roman" w:ascii="Times New Roman"/>
          <w:sz w:val="24"/>
          <w:szCs w:val="24"/>
        </w:rPr>
      </w:pPr>
      <w:r w:rsidRPr="00015EBA">
        <w:rPr>
          <w:rFonts w:cs="Times New Roman" w:hAnsi="Times New Roman" w:ascii="Times New Roman"/>
          <w:sz w:val="24"/>
          <w:szCs w:val="24"/>
        </w:rPr>
        <w:t xml:space="preserve">U pogledu tvrdnji stečajnog upravitelja o kratkom vremenu između posljednjeg dana prijave tražbine i dana održavanja ispitnog ročišta valja reći da je sud prilikom zakazivanja ispitnog ročišta vodio računa o zakonskim rokovima </w:t>
      </w:r>
      <w:r w:rsidR="003710D2">
        <w:rPr>
          <w:rFonts w:cs="Times New Roman" w:hAnsi="Times New Roman" w:ascii="Times New Roman"/>
          <w:sz w:val="24"/>
          <w:szCs w:val="24"/>
        </w:rPr>
        <w:t xml:space="preserve">iz čl. 130. st. 2. Stečajnog zakona </w:t>
      </w:r>
      <w:r w:rsidRPr="00015EBA">
        <w:rPr>
          <w:rFonts w:cs="Times New Roman" w:hAnsi="Times New Roman" w:ascii="Times New Roman"/>
          <w:sz w:val="24"/>
          <w:szCs w:val="24"/>
        </w:rPr>
        <w:t>u kojima je dužan održati ispitno ročište,</w:t>
      </w:r>
      <w:r w:rsidR="003710D2">
        <w:rPr>
          <w:rFonts w:cs="Times New Roman" w:hAnsi="Times New Roman" w:ascii="Times New Roman"/>
          <w:sz w:val="24"/>
          <w:szCs w:val="24"/>
        </w:rPr>
        <w:t xml:space="preserve"> te je između zadnjeg dana roka za prijavljivanje tražbina i ispitnog ročišta protekao rok od 8 dana. S</w:t>
      </w:r>
      <w:r w:rsidRPr="00015EBA">
        <w:rPr>
          <w:rFonts w:cs="Times New Roman" w:hAnsi="Times New Roman" w:ascii="Times New Roman"/>
          <w:sz w:val="24"/>
          <w:szCs w:val="24"/>
        </w:rPr>
        <w:t xml:space="preserve">tečajni upravitelj </w:t>
      </w:r>
      <w:r w:rsidR="003710D2">
        <w:rPr>
          <w:rFonts w:cs="Times New Roman" w:hAnsi="Times New Roman" w:ascii="Times New Roman"/>
          <w:sz w:val="24"/>
          <w:szCs w:val="24"/>
        </w:rPr>
        <w:t xml:space="preserve">je </w:t>
      </w:r>
      <w:r w:rsidRPr="00015EBA">
        <w:rPr>
          <w:rFonts w:cs="Times New Roman" w:hAnsi="Times New Roman" w:ascii="Times New Roman"/>
          <w:sz w:val="24"/>
          <w:szCs w:val="24"/>
        </w:rPr>
        <w:t>svakako mogao predložiti odgodu ispitnog ročišta ukoliko je smatrao da mu je vrijeme do održavanja ispitnog ročišta prekratko za kvalitetno ispitivanje tražbina.</w:t>
      </w:r>
    </w:p>
    <w:p w:rsidRDefault="00025F63" w:rsidP="009B0411" w:rsidR="00025F63" w:rsidRPr="00B72068">
      <w:pPr>
        <w:spacing w:lineRule="auto" w:line="240" w:after="0"/>
        <w:ind w:firstLine="708"/>
        <w:jc w:val="both"/>
        <w:rPr>
          <w:rFonts w:cs="Times New Roman" w:hAnsi="Times New Roman" w:ascii="Times New Roman"/>
          <w:sz w:val="24"/>
          <w:szCs w:val="24"/>
        </w:rPr>
      </w:pPr>
    </w:p>
    <w:p w:rsidRDefault="000852B8" w:rsidP="007E0401" w:rsidR="000852B8" w:rsidRPr="00B72068">
      <w:pPr>
        <w:spacing w:lineRule="auto" w:line="240"/>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ab/>
        <w:t>Sud je novog stečajnog upravitelja imenovao primjenom odredbe čl. 84. na način da je izbor stečajnog upravitelja obavio metodom slučajnog odabira s liste A stečajnih upravitelja</w:t>
      </w:r>
      <w:r w:rsidR="0090782D">
        <w:rPr>
          <w:rFonts w:cs="Times New Roman" w:eastAsia="Calibri" w:hAnsi="Times New Roman" w:ascii="Times New Roman"/>
          <w:sz w:val="24"/>
          <w:szCs w:val="24"/>
        </w:rPr>
        <w:t>.</w:t>
      </w:r>
      <w:r w:rsidRPr="00B72068">
        <w:rPr>
          <w:rFonts w:cs="Times New Roman" w:eastAsia="Calibri" w:hAnsi="Times New Roman" w:ascii="Times New Roman"/>
          <w:sz w:val="24"/>
          <w:szCs w:val="24"/>
        </w:rPr>
        <w:t xml:space="preserve"> </w:t>
      </w:r>
    </w:p>
    <w:p w:rsidRDefault="006162E5" w:rsidP="000C0201" w:rsidR="006162E5" w:rsidRPr="00B72068">
      <w:pPr>
        <w:spacing w:lineRule="auto" w:line="240"/>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ab/>
      </w:r>
      <w:r w:rsidR="00B814C8" w:rsidRPr="00B72068">
        <w:rPr>
          <w:rFonts w:cs="Times New Roman" w:eastAsia="Calibri" w:hAnsi="Times New Roman" w:ascii="Times New Roman"/>
          <w:sz w:val="24"/>
          <w:szCs w:val="24"/>
        </w:rPr>
        <w:t xml:space="preserve">Slijedom iznijetog, </w:t>
      </w:r>
      <w:r w:rsidRPr="00B72068">
        <w:rPr>
          <w:rFonts w:cs="Times New Roman" w:eastAsia="Calibri" w:hAnsi="Times New Roman" w:ascii="Times New Roman"/>
          <w:sz w:val="24"/>
          <w:szCs w:val="24"/>
        </w:rPr>
        <w:t>odlučeno je kao u izreci rješen</w:t>
      </w:r>
      <w:r w:rsidR="00025F63">
        <w:rPr>
          <w:rFonts w:cs="Times New Roman" w:eastAsia="Calibri" w:hAnsi="Times New Roman" w:ascii="Times New Roman"/>
          <w:sz w:val="24"/>
          <w:szCs w:val="24"/>
        </w:rPr>
        <w:t>ja u smislu odredbe čl. 91. st. 2. Stečajnog zakona.</w:t>
      </w:r>
    </w:p>
    <w:p w:rsidRDefault="00B814C8" w:rsidP="006162E5" w:rsidR="006162E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 xml:space="preserve">U Varaždinu, </w:t>
      </w:r>
      <w:r w:rsidR="003710D2">
        <w:rPr>
          <w:rFonts w:cs="Times New Roman" w:hAnsi="Times New Roman" w:ascii="Times New Roman"/>
          <w:sz w:val="24"/>
          <w:szCs w:val="24"/>
        </w:rPr>
        <w:t>21</w:t>
      </w:r>
      <w:r w:rsidR="00B07487">
        <w:rPr>
          <w:rFonts w:cs="Times New Roman" w:hAnsi="Times New Roman" w:ascii="Times New Roman"/>
          <w:sz w:val="24"/>
          <w:szCs w:val="24"/>
        </w:rPr>
        <w:t>. prosinca</w:t>
      </w:r>
      <w:r w:rsidR="00D63EAC" w:rsidRPr="00B72068">
        <w:rPr>
          <w:rFonts w:cs="Times New Roman" w:hAnsi="Times New Roman" w:ascii="Times New Roman"/>
          <w:sz w:val="24"/>
          <w:szCs w:val="24"/>
        </w:rPr>
        <w:t xml:space="preserve"> 2017</w:t>
      </w:r>
      <w:r w:rsidR="006162E5" w:rsidRPr="00B72068">
        <w:rPr>
          <w:rFonts w:cs="Times New Roman" w:hAnsi="Times New Roman" w:ascii="Times New Roman"/>
          <w:sz w:val="24"/>
          <w:szCs w:val="24"/>
        </w:rPr>
        <w:t xml:space="preserve">. </w:t>
      </w:r>
    </w:p>
    <w:p w:rsidRDefault="006162E5" w:rsidP="006162E5" w:rsidR="006162E5" w:rsidRPr="00B72068">
      <w:pPr>
        <w:spacing w:lineRule="auto" w:line="240" w:after="0"/>
        <w:rPr>
          <w:rFonts w:cs="Times New Roman" w:hAnsi="Times New Roman" w:ascii="Times New Roman"/>
          <w:sz w:val="24"/>
          <w:szCs w:val="24"/>
        </w:rPr>
      </w:pPr>
    </w:p>
    <w:p w:rsidRDefault="006162E5" w:rsidP="006162E5" w:rsidR="006162E5" w:rsidRPr="00B72068">
      <w:pPr>
        <w:spacing w:lineRule="auto" w:line="240" w:after="0"/>
        <w:ind w:firstLine="708" w:left="5664"/>
        <w:jc w:val="both"/>
        <w:rPr>
          <w:rFonts w:cs="Times New Roman" w:hAnsi="Times New Roman" w:ascii="Times New Roman"/>
          <w:sz w:val="24"/>
          <w:szCs w:val="24"/>
        </w:rPr>
      </w:pPr>
      <w:r w:rsidRPr="00B72068">
        <w:rPr>
          <w:rFonts w:cs="Times New Roman" w:hAnsi="Times New Roman" w:ascii="Times New Roman"/>
          <w:sz w:val="24"/>
          <w:szCs w:val="24"/>
        </w:rPr>
        <w:t xml:space="preserve"> </w:t>
      </w:r>
      <w:r w:rsidR="00D63EAC" w:rsidRPr="00B72068">
        <w:rPr>
          <w:rFonts w:cs="Times New Roman" w:hAnsi="Times New Roman" w:ascii="Times New Roman"/>
          <w:sz w:val="24"/>
          <w:szCs w:val="24"/>
        </w:rPr>
        <w:t>Sudac:</w:t>
      </w:r>
    </w:p>
    <w:p w:rsidRDefault="006162E5" w:rsidP="006162E5" w:rsidR="006162E5" w:rsidRPr="00B72068">
      <w:pPr>
        <w:spacing w:lineRule="auto" w:line="240" w:after="0"/>
        <w:ind w:firstLine="708" w:left="5664"/>
        <w:jc w:val="both"/>
        <w:rPr>
          <w:rFonts w:cs="Times New Roman" w:hAnsi="Times New Roman" w:ascii="Times New Roman"/>
          <w:sz w:val="24"/>
          <w:szCs w:val="24"/>
        </w:rPr>
      </w:pPr>
    </w:p>
    <w:p w:rsidRDefault="006162E5" w:rsidP="00C974D6" w:rsidR="00C974D6">
      <w:pPr>
        <w:spacing w:lineRule="auto" w:line="240" w:after="0"/>
        <w:ind w:left="4956"/>
        <w:jc w:val="both"/>
        <w:rPr>
          <w:rFonts w:cs="Times New Roman" w:hAnsi="Times New Roman" w:ascii="Times New Roman"/>
          <w:sz w:val="24"/>
          <w:szCs w:val="24"/>
        </w:rPr>
      </w:pPr>
      <w:r w:rsidRPr="00B72068">
        <w:rPr>
          <w:rFonts w:cs="Times New Roman" w:hAnsi="Times New Roman" w:ascii="Times New Roman"/>
          <w:sz w:val="24"/>
          <w:szCs w:val="24"/>
        </w:rPr>
        <w:t xml:space="preserve">             Iris Hatvalić Nemec</w:t>
      </w:r>
    </w:p>
    <w:p w:rsidRDefault="00C974D6" w:rsidP="00C974D6" w:rsidR="00C974D6">
      <w:pPr>
        <w:spacing w:lineRule="auto" w:line="240" w:after="0"/>
        <w:ind w:left="4956"/>
        <w:jc w:val="both"/>
        <w:rPr>
          <w:rFonts w:cs="Times New Roman" w:hAnsi="Times New Roman" w:ascii="Times New Roman"/>
          <w:sz w:val="24"/>
          <w:szCs w:val="24"/>
        </w:rPr>
      </w:pPr>
    </w:p>
    <w:p w:rsidRDefault="000C0201" w:rsidP="00C974D6" w:rsidR="000C0201" w:rsidRPr="00B72068">
      <w:pPr>
        <w:spacing w:lineRule="auto" w:line="240" w:after="0"/>
        <w:ind w:left="4956"/>
        <w:jc w:val="both"/>
        <w:rPr>
          <w:rFonts w:cs="Times New Roman" w:hAnsi="Times New Roman" w:ascii="Times New Roman"/>
          <w:sz w:val="24"/>
          <w:szCs w:val="24"/>
        </w:rPr>
      </w:pPr>
      <w:r w:rsidRPr="00B72068">
        <w:rPr>
          <w:rFonts w:cs="Times New Roman" w:hAnsi="Times New Roman" w:ascii="Times New Roman"/>
          <w:sz w:val="24"/>
          <w:szCs w:val="24"/>
        </w:rPr>
        <w:t xml:space="preserve"> </w:t>
      </w:r>
    </w:p>
    <w:p w:rsidRDefault="006162E5" w:rsidP="006162E5" w:rsidR="006162E5" w:rsidRPr="00B72068">
      <w:pPr>
        <w:spacing w:lineRule="auto" w:line="240" w:after="0"/>
        <w:ind w:left="4956"/>
        <w:jc w:val="both"/>
        <w:rPr>
          <w:rFonts w:cs="Times New Roman" w:hAnsi="Times New Roman" w:ascii="Times New Roman"/>
          <w:sz w:val="24"/>
          <w:szCs w:val="24"/>
        </w:rPr>
      </w:pPr>
    </w:p>
    <w:p w:rsidRDefault="006162E5" w:rsidP="006162E5" w:rsidR="006162E5" w:rsidRPr="00B72068">
      <w:pPr>
        <w:spacing w:lineRule="auto" w:line="240" w:after="0"/>
        <w:jc w:val="both"/>
        <w:rPr>
          <w:rFonts w:cs="Times New Roman" w:hAnsi="Times New Roman" w:ascii="Times New Roman"/>
          <w:sz w:val="24"/>
          <w:szCs w:val="24"/>
        </w:rPr>
      </w:pPr>
    </w:p>
    <w:p w:rsidRDefault="006162E5" w:rsidP="009B7ED2" w:rsidR="006162E5" w:rsidRPr="00B72068">
      <w:pPr>
        <w:spacing w:lineRule="auto" w:line="240"/>
        <w:rPr>
          <w:rFonts w:cs="Times New Roman" w:hAnsi="Times New Roman" w:ascii="Times New Roman"/>
          <w:sz w:val="24"/>
          <w:szCs w:val="24"/>
        </w:rPr>
      </w:pPr>
    </w:p>
    <w:p w:rsidRDefault="006162E5" w:rsidP="009B7ED2" w:rsidR="006162E5" w:rsidRPr="00B72068">
      <w:pPr>
        <w:spacing w:lineRule="auto" w:line="240"/>
        <w:rPr>
          <w:rFonts w:cs="Times New Roman" w:hAnsi="Times New Roman" w:ascii="Times New Roman"/>
          <w:sz w:val="24"/>
          <w:szCs w:val="24"/>
        </w:rPr>
      </w:pPr>
      <w:r w:rsidRPr="00B72068">
        <w:rPr>
          <w:rFonts w:cs="Times New Roman" w:hAnsi="Times New Roman" w:ascii="Times New Roman"/>
          <w:sz w:val="24"/>
          <w:szCs w:val="24"/>
        </w:rPr>
        <w:lastRenderedPageBreak/>
        <w:t>Uputa o pravnom lijeku:</w:t>
      </w:r>
    </w:p>
    <w:p w:rsidRDefault="006162E5" w:rsidP="009B7ED2" w:rsidR="006162E5" w:rsidRPr="00B72068">
      <w:pPr>
        <w:spacing w:lineRule="auto" w:line="240"/>
        <w:jc w:val="both"/>
        <w:rPr>
          <w:rFonts w:cs="Times New Roman" w:hAnsi="Times New Roman" w:ascii="Times New Roman"/>
          <w:sz w:val="24"/>
          <w:szCs w:val="24"/>
        </w:rPr>
      </w:pPr>
      <w:r w:rsidRPr="00B72068">
        <w:rPr>
          <w:rFonts w:cs="Times New Roman" w:hAnsi="Times New Roman" w:ascii="Times New Roman"/>
          <w:sz w:val="24"/>
          <w:szCs w:val="24"/>
        </w:rPr>
        <w:tab/>
        <w:t xml:space="preserve">Protiv ovoga rješenja </w:t>
      </w:r>
      <w:r w:rsidR="00380DFC" w:rsidRPr="00B72068">
        <w:rPr>
          <w:rFonts w:cs="Times New Roman" w:hAnsi="Times New Roman" w:ascii="Times New Roman"/>
          <w:sz w:val="24"/>
          <w:szCs w:val="24"/>
        </w:rPr>
        <w:t>stečajni vjerovnici mogu</w:t>
      </w:r>
      <w:r w:rsidRPr="00B72068">
        <w:rPr>
          <w:rFonts w:cs="Times New Roman" w:hAnsi="Times New Roman" w:ascii="Times New Roman"/>
          <w:sz w:val="24"/>
          <w:szCs w:val="24"/>
        </w:rPr>
        <w:t xml:space="preserve"> podnijeti žalba u roku od osam dana nakon isteka osam dana od njegove objave na e-oglasnoj ploči suda, pisano u </w:t>
      </w:r>
      <w:r w:rsidR="00380DFC" w:rsidRPr="00B72068">
        <w:rPr>
          <w:rFonts w:cs="Times New Roman" w:hAnsi="Times New Roman" w:ascii="Times New Roman"/>
          <w:sz w:val="24"/>
          <w:szCs w:val="24"/>
        </w:rPr>
        <w:t>tri</w:t>
      </w:r>
      <w:r w:rsidRPr="00B72068">
        <w:rPr>
          <w:rFonts w:cs="Times New Roman" w:hAnsi="Times New Roman" w:ascii="Times New Roman"/>
          <w:sz w:val="24"/>
          <w:szCs w:val="24"/>
        </w:rPr>
        <w:t xml:space="preserve"> primjerka, putem ovoga suda, Visokom trgovačkom sudu RH. </w:t>
      </w:r>
    </w:p>
    <w:p w:rsidRDefault="006162E5" w:rsidP="009B7ED2" w:rsidR="006162E5" w:rsidRPr="00B72068">
      <w:pPr>
        <w:spacing w:lineRule="auto" w:line="240" w:after="0"/>
        <w:rPr>
          <w:rFonts w:cs="Times New Roman" w:hAnsi="Times New Roman" w:ascii="Times New Roman"/>
          <w:sz w:val="24"/>
          <w:szCs w:val="24"/>
        </w:rPr>
      </w:pPr>
      <w:r w:rsidRPr="00B72068">
        <w:rPr>
          <w:rFonts w:cs="Times New Roman" w:hAnsi="Times New Roman" w:ascii="Times New Roman"/>
          <w:sz w:val="24"/>
          <w:szCs w:val="24"/>
        </w:rPr>
        <w:t>DNA:</w:t>
      </w:r>
    </w:p>
    <w:p w:rsidRDefault="006162E5" w:rsidP="009B7ED2" w:rsidR="006162E5" w:rsidRPr="00B07487">
      <w:pPr>
        <w:numPr>
          <w:ilvl w:val="0"/>
          <w:numId w:val="6"/>
        </w:numPr>
        <w:spacing w:lineRule="auto" w:line="240" w:after="0"/>
        <w:rPr>
          <w:rFonts w:cs="Times New Roman" w:hAnsi="Times New Roman" w:ascii="Times New Roman"/>
          <w:sz w:val="24"/>
          <w:szCs w:val="24"/>
        </w:rPr>
      </w:pPr>
      <w:r w:rsidRPr="00B72068">
        <w:rPr>
          <w:rFonts w:cs="Times New Roman" w:hAnsi="Times New Roman" w:ascii="Times New Roman"/>
          <w:sz w:val="24"/>
          <w:szCs w:val="24"/>
        </w:rPr>
        <w:t xml:space="preserve">Stečajni </w:t>
      </w:r>
      <w:r w:rsidRPr="00B07487">
        <w:rPr>
          <w:rFonts w:cs="Times New Roman" w:hAnsi="Times New Roman" w:ascii="Times New Roman"/>
          <w:sz w:val="24"/>
          <w:szCs w:val="24"/>
        </w:rPr>
        <w:t xml:space="preserve">upravitelj </w:t>
      </w:r>
      <w:r w:rsidR="00B07487" w:rsidRPr="00B07487">
        <w:rPr>
          <w:rFonts w:cs="Times New Roman" w:hAnsi="Times New Roman" w:ascii="Times New Roman"/>
          <w:sz w:val="24"/>
          <w:szCs w:val="24"/>
        </w:rPr>
        <w:t>Antun Mišanović, Braće Radić 24, Varaždin</w:t>
      </w:r>
    </w:p>
    <w:p w:rsidRDefault="006162E5" w:rsidP="009B7ED2" w:rsidR="006162E5" w:rsidRPr="00326DF6">
      <w:pPr>
        <w:numPr>
          <w:ilvl w:val="0"/>
          <w:numId w:val="6"/>
        </w:numPr>
        <w:spacing w:lineRule="auto" w:line="240" w:after="0"/>
        <w:rPr>
          <w:rFonts w:cs="Times New Roman" w:hAnsi="Times New Roman" w:ascii="Times New Roman"/>
          <w:sz w:val="24"/>
          <w:szCs w:val="24"/>
        </w:rPr>
      </w:pPr>
      <w:r w:rsidRPr="00B07487">
        <w:rPr>
          <w:rFonts w:cs="Times New Roman" w:hAnsi="Times New Roman" w:ascii="Times New Roman"/>
          <w:sz w:val="24"/>
          <w:szCs w:val="24"/>
        </w:rPr>
        <w:t xml:space="preserve">Stečajni </w:t>
      </w:r>
      <w:r w:rsidRPr="00326DF6">
        <w:rPr>
          <w:rFonts w:cs="Times New Roman" w:hAnsi="Times New Roman" w:ascii="Times New Roman"/>
          <w:sz w:val="24"/>
          <w:szCs w:val="24"/>
        </w:rPr>
        <w:t>upravitelj</w:t>
      </w:r>
      <w:r w:rsidRPr="00326DF6">
        <w:rPr>
          <w:rFonts w:cs="Times New Roman" w:eastAsia="Calibri" w:hAnsi="Times New Roman" w:ascii="Times New Roman"/>
          <w:sz w:val="24"/>
          <w:szCs w:val="24"/>
        </w:rPr>
        <w:t xml:space="preserve"> </w:t>
      </w:r>
      <w:r w:rsidR="00326DF6" w:rsidRPr="00326DF6">
        <w:rPr>
          <w:rFonts w:cs="Times New Roman" w:eastAsia="Arial Unicode MS" w:hAnsi="Times New Roman" w:ascii="Times New Roman"/>
          <w:sz w:val="24"/>
          <w:szCs w:val="24"/>
        </w:rPr>
        <w:t>Katarina Conar-Brod, Ulica Juraja Križanića 92</w:t>
      </w:r>
    </w:p>
    <w:p w:rsidRDefault="006162E5" w:rsidP="009B7ED2" w:rsidR="006162E5" w:rsidRPr="00B72068">
      <w:pPr>
        <w:numPr>
          <w:ilvl w:val="0"/>
          <w:numId w:val="6"/>
        </w:numPr>
        <w:spacing w:lineRule="auto" w:line="240" w:after="0"/>
        <w:rPr>
          <w:rFonts w:cs="Times New Roman" w:hAnsi="Times New Roman" w:ascii="Times New Roman"/>
          <w:sz w:val="24"/>
          <w:szCs w:val="24"/>
        </w:rPr>
      </w:pPr>
      <w:r w:rsidRPr="00B72068">
        <w:rPr>
          <w:rFonts w:cs="Times New Roman" w:eastAsia="Calibri" w:hAnsi="Times New Roman" w:ascii="Times New Roman"/>
          <w:sz w:val="24"/>
          <w:szCs w:val="24"/>
        </w:rPr>
        <w:t>Sudski registar</w:t>
      </w:r>
    </w:p>
    <w:p w:rsidRDefault="006162E5" w:rsidP="009B7ED2" w:rsidR="006162E5" w:rsidRPr="00B72068">
      <w:pPr>
        <w:numPr>
          <w:ilvl w:val="0"/>
          <w:numId w:val="6"/>
        </w:numPr>
        <w:spacing w:lineRule="auto" w:line="240" w:after="0"/>
        <w:rPr>
          <w:rFonts w:cs="Times New Roman" w:hAnsi="Times New Roman" w:ascii="Times New Roman"/>
          <w:sz w:val="24"/>
          <w:szCs w:val="24"/>
        </w:rPr>
      </w:pPr>
      <w:r w:rsidRPr="00B72068">
        <w:rPr>
          <w:rFonts w:cs="Times New Roman" w:eastAsia="Calibri" w:hAnsi="Times New Roman" w:ascii="Times New Roman"/>
          <w:sz w:val="24"/>
          <w:szCs w:val="24"/>
        </w:rPr>
        <w:t>e-Oglasna ploča</w:t>
      </w:r>
    </w:p>
    <w:p w:rsidRDefault="006162E5" w:rsidP="009B7ED2" w:rsidR="006162E5" w:rsidRPr="00B72068">
      <w:pPr>
        <w:spacing w:lineRule="auto" w:line="240"/>
        <w:rPr>
          <w:rFonts w:cs="Times New Roman" w:hAnsi="Times New Roman" w:ascii="Times New Roman"/>
          <w:sz w:val="24"/>
          <w:szCs w:val="24"/>
        </w:rPr>
      </w:pPr>
    </w:p>
    <w:p w:rsidRDefault="006162E5" w:rsidP="006162E5" w:rsidR="006162E5" w:rsidRPr="00B72068">
      <w:pPr>
        <w:rPr>
          <w:rFonts w:cs="Times New Roman" w:hAnsi="Times New Roman" w:ascii="Times New Roman"/>
          <w:sz w:val="24"/>
          <w:szCs w:val="24"/>
        </w:rPr>
      </w:pPr>
    </w:p>
    <w:p w:rsidRDefault="006162E5" w:rsidP="006162E5" w:rsidR="006162E5" w:rsidRPr="00B72068">
      <w:pPr>
        <w:rPr>
          <w:rFonts w:cs="Times New Roman" w:hAnsi="Times New Roman" w:ascii="Times New Roman"/>
          <w:sz w:val="24"/>
          <w:szCs w:val="24"/>
        </w:rPr>
      </w:pPr>
    </w:p>
    <w:p w:rsidRDefault="00283185" w:rsidP="00283185" w:rsidR="00283185" w:rsidRPr="00B72068">
      <w:pPr>
        <w:spacing w:lineRule="auto" w:line="240" w:after="0"/>
        <w:ind w:firstLine="720"/>
        <w:jc w:val="center"/>
        <w:rPr>
          <w:rFonts w:cs="Times New Roman" w:hAnsi="Times New Roman" w:ascii="Times New Roman"/>
          <w:sz w:val="24"/>
          <w:szCs w:val="24"/>
        </w:rPr>
      </w:pPr>
    </w:p>
    <w:p w:rsidRDefault="00283185" w:rsidP="00283185" w:rsidR="00283185" w:rsidRPr="00B72068">
      <w:pPr>
        <w:spacing w:lineRule="auto" w:line="240" w:after="0"/>
        <w:ind w:firstLine="720"/>
        <w:jc w:val="both"/>
        <w:rPr>
          <w:rFonts w:cs="Times New Roman" w:hAnsi="Times New Roman" w:ascii="Times New Roman"/>
          <w:sz w:val="24"/>
          <w:szCs w:val="24"/>
        </w:rPr>
      </w:pP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p>
    <w:p w:rsidRDefault="00667A97" w:rsidP="00283185" w:rsidR="00667A97" w:rsidRPr="00B72068">
      <w:pPr>
        <w:spacing w:lineRule="auto" w:line="240" w:after="0"/>
        <w:rPr>
          <w:rFonts w:cs="Times New Roman" w:hAnsi="Times New Roman" w:ascii="Times New Roman"/>
          <w:sz w:val="24"/>
          <w:szCs w:val="24"/>
        </w:rPr>
      </w:pPr>
    </w:p>
    <w:sectPr w:rsidSect="00D63EAC" w:rsidR="00667A97" w:rsidRPr="00B72068">
      <w:headerReference w:type="default" r:id="rId11"/>
      <w:pgSz w:h="16838" w:w="11906"/>
      <w:pgMar w:gutter="0" w:footer="708" w:header="708" w:left="1276" w:bottom="1276" w:right="127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0D5C" w:rsidP="00CC5308" w:rsidR="00D50D5C">
      <w:pPr>
        <w:spacing w:lineRule="auto" w:line="240" w:after="0"/>
      </w:pPr>
      <w:r>
        <w:separator/>
      </w:r>
    </w:p>
  </w:endnote>
  <w:endnote w:id="0" w:type="continuationSeparator">
    <w:p w:rsidRDefault="00D50D5C" w:rsidP="00CC5308" w:rsidR="00D50D5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0D5C" w:rsidP="00CC5308" w:rsidR="00D50D5C">
      <w:pPr>
        <w:spacing w:lineRule="auto" w:line="240" w:after="0"/>
      </w:pPr>
      <w:r>
        <w:separator/>
      </w:r>
    </w:p>
  </w:footnote>
  <w:footnote w:id="0" w:type="continuationSeparator">
    <w:p w:rsidRDefault="00D50D5C" w:rsidP="00CC5308" w:rsidR="00D50D5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93058386"/>
      <w:docPartObj>
        <w:docPartGallery w:val="Page Numbers (Top of Page)"/>
        <w:docPartUnique/>
      </w:docPartObj>
    </w:sdtPr>
    <w:sdtEndPr/>
    <w:sdtContent>
      <w:p w:rsidRDefault="00015EBA" w:rsidR="00015EBA" w:rsidRPr="00CC5308">
        <w:pPr>
          <w:pStyle w:val="Zaglavlje"/>
          <w:jc w:val="center"/>
          <w:rPr>
            <w:rFonts w:cs="Times New Roman" w:hAnsi="Times New Roman" w:ascii="Times New Roman"/>
            <w:sz w:val="24"/>
            <w:szCs w:val="24"/>
          </w:rPr>
        </w:pPr>
        <w:r w:rsidRPr="00CC5308">
          <w:rPr>
            <w:rFonts w:cs="Times New Roman" w:hAnsi="Times New Roman" w:ascii="Times New Roman"/>
            <w:sz w:val="24"/>
            <w:szCs w:val="24"/>
          </w:rPr>
          <w:fldChar w:fldCharType="begin"/>
        </w:r>
        <w:r w:rsidRPr="00CC5308">
          <w:rPr>
            <w:rFonts w:cs="Times New Roman" w:hAnsi="Times New Roman" w:ascii="Times New Roman"/>
            <w:sz w:val="24"/>
            <w:szCs w:val="24"/>
          </w:rPr>
          <w:instrText>PAGE   \* MERGEFORMAT</w:instrText>
        </w:r>
        <w:r w:rsidRPr="00CC5308">
          <w:rPr>
            <w:rFonts w:cs="Times New Roman" w:hAnsi="Times New Roman" w:ascii="Times New Roman"/>
            <w:sz w:val="24"/>
            <w:szCs w:val="24"/>
          </w:rPr>
          <w:fldChar w:fldCharType="separate"/>
        </w:r>
        <w:r w:rsidR="00C974D6">
          <w:rPr>
            <w:rFonts w:cs="Times New Roman" w:hAnsi="Times New Roman" w:ascii="Times New Roman"/>
            <w:noProof/>
            <w:sz w:val="24"/>
            <w:szCs w:val="24"/>
          </w:rPr>
          <w:t>3</w:t>
        </w:r>
        <w:r w:rsidRPr="00CC5308">
          <w:rPr>
            <w:rFonts w:cs="Times New Roman" w:hAnsi="Times New Roman" w:ascii="Times New Roman"/>
            <w:sz w:val="24"/>
            <w:szCs w:val="24"/>
          </w:rPr>
          <w:fldChar w:fldCharType="end"/>
        </w:r>
      </w:p>
    </w:sdtContent>
  </w:sdt>
  <w:p w:rsidRDefault="00015EBA" w:rsidP="00206E62" w:rsidR="00015EBA" w:rsidRPr="00B72068">
    <w:pPr>
      <w:spacing w:lineRule="auto" w:line="240" w:after="0"/>
      <w:ind w:firstLine="708" w:left="5664"/>
      <w:rPr>
        <w:rFonts w:cs="Times New Roman" w:hAnsi="Times New Roman" w:ascii="Times New Roman"/>
        <w:sz w:val="24"/>
        <w:szCs w:val="24"/>
      </w:rPr>
    </w:pPr>
    <w:r w:rsidRPr="00B72068">
      <w:rPr>
        <w:rFonts w:cs="Times New Roman" w:hAnsi="Times New Roman" w:ascii="Times New Roman"/>
        <w:sz w:val="24"/>
        <w:szCs w:val="24"/>
      </w:rPr>
      <w:t>Poslovni broj: 4 St-</w:t>
    </w:r>
    <w:r>
      <w:rPr>
        <w:rFonts w:cs="Times New Roman" w:hAnsi="Times New Roman" w:ascii="Times New Roman"/>
        <w:sz w:val="24"/>
        <w:szCs w:val="24"/>
      </w:rPr>
      <w:t>503/16-45</w:t>
    </w:r>
  </w:p>
  <w:p w:rsidRDefault="00015EBA" w:rsidP="000C0201" w:rsidR="00015EBA" w:rsidRPr="00CC5308">
    <w:pPr>
      <w:pStyle w:val="Zaglavlje"/>
      <w:tabs>
        <w:tab w:pos="9072" w:val="clear"/>
        <w:tab w:pos="9356" w:val="right"/>
      </w:tabs>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80F01A74"/>
    <w:lvl w:ilvl="0">
      <w:start w:val="1"/>
      <w:numFmt w:val="decimal"/>
      <w:lvlText w:val="%1)"/>
      <w:lvlJc w:val="left"/>
      <w:pPr>
        <w:ind w:hanging="360" w:left="1069"/>
      </w:pPr>
      <w:rPr>
        <w:rFonts w:cs="Times New Roman" w:hAnsi="Times New Roman" w:ascii="Times New Roman" w:hint="default"/>
      </w:rPr>
    </w:lvl>
  </w:abstractNum>
  <w:abstractNum w:abstractNumId="1">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3">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5">
    <w:nsid w:val="60EC7A73"/>
    <w:multiLevelType w:val="hybridMultilevel"/>
    <w:tmpl w:val="7DD86C50"/>
    <w:lvl w:tplc="D80C01D4"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7AF43F52"/>
    <w:multiLevelType w:val="hybridMultilevel"/>
    <w:tmpl w:val="DD62B23A"/>
    <w:lvl w:tplc="A274AE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7CCB5053"/>
    <w:multiLevelType w:val="hybridMultilevel"/>
    <w:tmpl w:val="2E7CA8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lvlOverride w:ilvl="0">
      <w:startOverride w:val="1"/>
    </w:lvlOverride>
  </w:num>
  <w:num w:numId="9">
    <w:abstractNumId w:val="5"/>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5EBA"/>
    <w:rsid w:val="00025F63"/>
    <w:rsid w:val="00075A11"/>
    <w:rsid w:val="000852B8"/>
    <w:rsid w:val="000858EF"/>
    <w:rsid w:val="000C0201"/>
    <w:rsid w:val="000E1FF4"/>
    <w:rsid w:val="00126060"/>
    <w:rsid w:val="00161D62"/>
    <w:rsid w:val="00206E62"/>
    <w:rsid w:val="00254AD2"/>
    <w:rsid w:val="00283185"/>
    <w:rsid w:val="002B077F"/>
    <w:rsid w:val="002F1A33"/>
    <w:rsid w:val="00326DF6"/>
    <w:rsid w:val="003710D2"/>
    <w:rsid w:val="003732C8"/>
    <w:rsid w:val="00376F4B"/>
    <w:rsid w:val="00380DFC"/>
    <w:rsid w:val="003D30B3"/>
    <w:rsid w:val="003D4C44"/>
    <w:rsid w:val="00431AB5"/>
    <w:rsid w:val="00457297"/>
    <w:rsid w:val="004F2FAC"/>
    <w:rsid w:val="005633C4"/>
    <w:rsid w:val="00601C7F"/>
    <w:rsid w:val="006162E5"/>
    <w:rsid w:val="0065704C"/>
    <w:rsid w:val="00667A97"/>
    <w:rsid w:val="00721EA0"/>
    <w:rsid w:val="007464C3"/>
    <w:rsid w:val="007735FD"/>
    <w:rsid w:val="00781EE8"/>
    <w:rsid w:val="007E0401"/>
    <w:rsid w:val="00811D90"/>
    <w:rsid w:val="008A555A"/>
    <w:rsid w:val="008B482E"/>
    <w:rsid w:val="008D35AF"/>
    <w:rsid w:val="008E0E73"/>
    <w:rsid w:val="008F4284"/>
    <w:rsid w:val="008F67FA"/>
    <w:rsid w:val="0090782D"/>
    <w:rsid w:val="00912630"/>
    <w:rsid w:val="009260F0"/>
    <w:rsid w:val="00947645"/>
    <w:rsid w:val="00947851"/>
    <w:rsid w:val="00964EC6"/>
    <w:rsid w:val="009B0411"/>
    <w:rsid w:val="009B6BC1"/>
    <w:rsid w:val="009B7ED2"/>
    <w:rsid w:val="009F066A"/>
    <w:rsid w:val="00A16132"/>
    <w:rsid w:val="00A404D8"/>
    <w:rsid w:val="00A545CE"/>
    <w:rsid w:val="00A64769"/>
    <w:rsid w:val="00A82CAB"/>
    <w:rsid w:val="00A97061"/>
    <w:rsid w:val="00A972A6"/>
    <w:rsid w:val="00AC4EAE"/>
    <w:rsid w:val="00B07487"/>
    <w:rsid w:val="00B718F9"/>
    <w:rsid w:val="00B71F48"/>
    <w:rsid w:val="00B72068"/>
    <w:rsid w:val="00B814C8"/>
    <w:rsid w:val="00BF39E3"/>
    <w:rsid w:val="00C13F47"/>
    <w:rsid w:val="00C879FE"/>
    <w:rsid w:val="00C974D6"/>
    <w:rsid w:val="00CC5308"/>
    <w:rsid w:val="00D15512"/>
    <w:rsid w:val="00D458F3"/>
    <w:rsid w:val="00D5033D"/>
    <w:rsid w:val="00D50D5C"/>
    <w:rsid w:val="00D63EAC"/>
    <w:rsid w:val="00DF0F4D"/>
    <w:rsid w:val="00E40AFD"/>
    <w:rsid w:val="00E57134"/>
    <w:rsid w:val="00E94FE0"/>
    <w:rsid w:val="00EA0405"/>
    <w:rsid w:val="00EB2BDC"/>
    <w:rsid w:val="00ED00D6"/>
    <w:rsid w:val="00EE52F7"/>
    <w:rsid w:val="00F3034C"/>
    <w:rsid w:val="00F3126A"/>
    <w:rsid w:val="00F37A03"/>
    <w:rsid w:val="00FA75F4"/>
    <w:rsid w:val="00FB72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C5308"/>
  </w:style>
  <w:style w:customStyle="true" w:styleId="st1" w:type="character">
    <w:name w:val="st1"/>
    <w:basedOn w:val="Zadanifontodlomka"/>
    <w:rsid w:val="009260F0"/>
  </w:style>
  <w:style w:styleId="Tekstbalonia" w:type="paragraph">
    <w:name w:val="Balloon Text"/>
    <w:basedOn w:val="Normal"/>
    <w:link w:val="TekstbaloniaChar"/>
    <w:uiPriority w:val="99"/>
    <w:semiHidden/>
    <w:unhideWhenUsed/>
    <w:rsid w:val="00D63EA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EAC"/>
    <w:rPr>
      <w:rFonts w:cs="Tahoma" w:hAnsi="Tahoma" w:ascii="Tahoma"/>
      <w:sz w:val="16"/>
      <w:szCs w:val="16"/>
    </w:rPr>
  </w:style>
  <w:style w:customStyle="true" w:styleId="tekst" w:type="paragraph">
    <w:name w:val="tekst"/>
    <w:basedOn w:val="Normal"/>
    <w:rsid w:val="000E1FF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Reetkatablice" w:type="table">
    <w:name w:val="Table Grid"/>
    <w:basedOn w:val="Obinatablica"/>
    <w:uiPriority w:val="59"/>
    <w:rsid w:val="00075A1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974D6"/>
    <w:rPr>
      <w:color w:val="808080"/>
      <w:bdr w:space="0" w:sz="0" w:color="auto" w:val="none"/>
      <w:shd w:fill="auto" w:color="auto" w:val="clear"/>
    </w:rPr>
  </w:style>
  <w:style w:customStyle="true" w:styleId="eSPISCCParagraphDefaultFont" w:type="character">
    <w:name w:val="eSPIS_CC_Paragraph Default Font"/>
    <w:basedOn w:val="Zadanifontodlomka"/>
    <w:rsid w:val="00C974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74D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74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74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C5308"/>
  </w:style>
  <w:style w:customStyle="1" w:styleId="st1" w:type="character">
    <w:name w:val="st1"/>
    <w:basedOn w:val="Zadanifontodlomka"/>
    <w:rsid w:val="009260F0"/>
  </w:style>
  <w:style w:styleId="Tekstbalonia" w:type="paragraph">
    <w:name w:val="Balloon Text"/>
    <w:basedOn w:val="Normal"/>
    <w:link w:val="TekstbaloniaChar"/>
    <w:uiPriority w:val="99"/>
    <w:semiHidden/>
    <w:unhideWhenUsed/>
    <w:rsid w:val="00D63EA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EAC"/>
    <w:rPr>
      <w:rFonts w:ascii="Tahoma" w:cs="Tahoma" w:hAnsi="Tahoma"/>
      <w:sz w:val="16"/>
      <w:szCs w:val="16"/>
    </w:rPr>
  </w:style>
  <w:style w:customStyle="1" w:styleId="tekst" w:type="paragraph">
    <w:name w:val="tekst"/>
    <w:basedOn w:val="Normal"/>
    <w:rsid w:val="000E1FF4"/>
    <w:pPr>
      <w:spacing w:after="100" w:afterAutospacing="1" w:before="100" w:beforeAutospacing="1" w:line="240" w:lineRule="auto"/>
    </w:pPr>
    <w:rPr>
      <w:rFonts w:ascii="Times New Roman" w:cs="Times New Roman" w:eastAsia="Times New Roman" w:hAnsi="Times New Roman"/>
      <w:sz w:val="24"/>
      <w:szCs w:val="24"/>
      <w:lang w:eastAsia="hr-HR"/>
    </w:rPr>
  </w:style>
  <w:style w:styleId="Reetkatablice" w:type="table">
    <w:name w:val="Table Grid"/>
    <w:basedOn w:val="Obinatablica"/>
    <w:uiPriority w:val="59"/>
    <w:rsid w:val="00075A1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974D6"/>
    <w:rPr>
      <w:color w:val="808080"/>
      <w:bdr w:color="auto" w:space="0" w:sz="0" w:val="none"/>
      <w:shd w:color="auto" w:fill="auto" w:val="clear"/>
    </w:rPr>
  </w:style>
  <w:style w:customStyle="1" w:styleId="eSPISCCParagraphDefaultFont" w:type="character">
    <w:name w:val="eSPIS_CC_Paragraph Default Font"/>
    <w:basedOn w:val="Zadanifontodlomka"/>
    <w:rsid w:val="00C974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74D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74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74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554736">
      <w:bodyDiv w:val="true"/>
      <w:marLeft w:val="0"/>
      <w:marRight w:val="0"/>
      <w:marTop w:val="0"/>
      <w:marBottom w:val="0"/>
      <w:divBdr>
        <w:top w:space="0" w:sz="0" w:color="auto" w:val="none"/>
        <w:left w:space="0" w:sz="0" w:color="auto" w:val="none"/>
        <w:bottom w:space="0" w:sz="0" w:color="auto" w:val="none"/>
        <w:right w:space="0" w:sz="0" w:color="auto" w:val="none"/>
      </w:divBdr>
    </w:div>
    <w:div w:id="213928317">
      <w:bodyDiv w:val="true"/>
      <w:marLeft w:val="0"/>
      <w:marRight w:val="0"/>
      <w:marTop w:val="0"/>
      <w:marBottom w:val="0"/>
      <w:divBdr>
        <w:top w:space="0" w:sz="0" w:color="auto" w:val="none"/>
        <w:left w:space="0" w:sz="0" w:color="auto" w:val="none"/>
        <w:bottom w:space="0" w:sz="0" w:color="auto" w:val="none"/>
        <w:right w:space="0" w:sz="0" w:color="auto" w:val="none"/>
      </w:divBdr>
    </w:div>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 w:id="1566644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St-1108/16</izvorni_sadrzaj>
    <derivirana_varijabla naziv="DomainObject.Predmet.PrimjedbaSuca_1">6 St-1108/16</derivirana_varijabla>
  </DomainObject.Predmet.PrimjedbaSuca>
  <DomainObject.Predmet.ProtustrankaFormated>
    <izvorni_sadrzaj>  WEISSBARTH I PARTNERI društvo s ograničenom odgovornošću za upravljanje i savjetovanje zastupanog po punomoćniku Čedomil Weissbarth</izvorni_sadrzaj>
    <derivirana_varijabla naziv="DomainObject.Predmet.ProtustrankaFormated_1">  WEISSBARTH I PARTNERI društvo s ograničenom odgovornošću za upravljanje i savjetovanje zastupanog po punomoćniku Čedomil Weissbarth</derivirana_varijabla>
  </DomainObject.Predmet.ProtustrankaFormated>
  <DomainObject.Predmet.ProtustrankaFormatedOIB>
    <izvorni_sadrzaj>  WEISSBARTH I PARTNERI društvo s ograničenom odgovornošću za upravljanje i savjetovanje, OIB 41714393418 zastupanog po punomoćniku Čedomil Weissbarth</izvorni_sadrzaj>
    <derivirana_varijabla naziv="DomainObject.Predmet.ProtustrankaFormatedOIB_1">  WEISSBARTH I PARTNERI društvo s ograničenom odgovornošću za upravljanje i savjetovanje, OIB 41714393418 zastupanog po punomoćniku Čedomil Weissbarth</derivirana_varijabla>
  </DomainObject.Predmet.ProtustrankaFormatedOIB>
  <DomainObject.Predmet.ProtustrankaFormatedWithAdress>
    <izvorni_sadrzaj> WEISSBARTH I PARTNERI društvo s ograničenom odgovornošću za upravljanje i savjetovanje, Anina ulica 2, 42000 Varaždin zastupanog po punomoćniku Čedomil Weissbarth</izvorni_sadrzaj>
    <derivirana_varijabla naziv="DomainObject.Predmet.ProtustrankaFormatedWithAdress_1"> WEISSBARTH I PARTNERI društvo s ograničenom odgovornošću za upravljanje i savjetovanje, Anina ulica 2, 42000 Varaždin zastupanog po punomoćniku Čedomil Weissbarth</derivirana_varijabla>
  </DomainObject.Predmet.ProtustrankaFormatedWithAdress>
  <DomainObject.Predmet.ProtustrankaFormatedWithAdressOIB>
    <izvorni_sadrzaj> WEISSBARTH I PARTNERI društvo s ograničenom odgovornošću za upravljanje i savjetovanje, OIB 41714393418, Anina ulica 2, 42000 Varaždin zastupanog po punomoćniku Čedomil Weissbarth</izvorni_sadrzaj>
    <derivirana_varijabla naziv="DomainObject.Predmet.ProtustrankaFormatedWithAdressOIB_1"> WEISSBARTH I PARTNERI društvo s ograničenom odgovornošću za upravljanje i savjetovanje, OIB 41714393418, Anina ulica 2, 42000 Varaždin zastupanog po punomoćniku Čedomil Weissbarth</derivirana_varijabla>
  </DomainObject.Predmet.ProtustrankaFormatedWithAdressOIB>
  <DomainObject.Predmet.ProtustrankaWithAdress>
    <izvorni_sadrzaj>WEISSBARTH I PARTNERI društvo s ograničenom odgovornošću za upravljanje i savjetovanje Anina ulica 2, 42000 Varaždin</izvorni_sadrzaj>
    <derivirana_varijabla naziv="DomainObject.Predmet.ProtustrankaWithAdress_1">WEISSBARTH I PARTNERI društvo s ograničenom odgovornošću za upravljanje i savjetovanje Anina ulica 2, 42000 Varaždin</derivirana_varijabla>
  </DomainObject.Predmet.ProtustrankaWithAdress>
  <DomainObject.Predmet.ProtustrankaWithAdressOIB>
    <izvorni_sadrzaj>WEISSBARTH I PARTNERI društvo s ograničenom odgovornošću za upravljanje i savjetovanje, OIB 41714393418, Anina ulica 2, 42000 Varaždin</izvorni_sadrzaj>
    <derivirana_varijabla naziv="DomainObject.Predmet.ProtustrankaWithAdressOIB_1">WEISSBARTH I PARTNERI društvo s ograničenom odgovornošću za upravljanje i savjetovanje, OIB 41714393418, Anina ulica 2, 42000 Varaždin</derivirana_varijabla>
  </DomainObject.Predmet.ProtustrankaWithAdressOIB>
  <DomainObject.Predmet.ProtustrankaNazivFormated>
    <izvorni_sadrzaj>WEISSBARTH I PARTNERI društvo s ograničenom odgovornošću za upravljanje i savjetovanje</izvorni_sadrzaj>
    <derivirana_varijabla naziv="DomainObject.Predmet.ProtustrankaNazivFormated_1">WEISSBARTH I PARTNERI društvo s ograničenom odgovornošću za upravljanje i savjetovanje</derivirana_varijabla>
  </DomainObject.Predmet.ProtustrankaNazivFormated>
  <DomainObject.Predmet.ProtustrankaNazivFormatedOIB>
    <izvorni_sadrzaj>WEISSBARTH I PARTNERI društvo s ograničenom odgovornošću za upravljanje i savjetovanje, OIB 41714393418</izvorni_sadrzaj>
    <derivirana_varijabla naziv="DomainObject.Predmet.ProtustrankaNazivFormatedOIB_1">WEISSBARTH I PARTNERI društvo s ograničenom odgovornošću za upravljanje i savjetovanje, OIB 41714393418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14450562.80</izvorni_sadrzaj>
    <derivirana_varijabla naziv="DomainObject.Predmet.TrenutnaVrijednost_1">14450562.80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WEISSBARTH I PARTNERI društvo s ograničenom odgovornošću za upravljanje i savjetovanje zastupanog po punomoćniku Čedomil Weissbarth</item>
    </izvorni_sadrzaj>
    <derivirana_varijabla naziv="DomainObject.Predmet.ProtuStrankaListFormated_1">
      <item>WEISSBARTH I PARTNERI društvo s ograničenom odgovornošću za upravljanje i savjetovanje zastupanog po punomoćniku Čedomil Weissbarth</item>
    </derivirana_varijabla>
  </DomainObject.Predmet.ProtuStrankaListFormated>
  <DomainObject.Predmet.ProtuStrankaListFormatedOIB>
    <izvorni_sadrzaj>
      <item>WEISSBARTH I PARTNERI društvo s ograničenom odgovornošću za upravljanje i savjetovanje, OIB 41714393418 zastupanog po punomoćniku Čedomil Weissbarth</item>
    </izvorni_sadrzaj>
    <derivirana_varijabla naziv="DomainObject.Predmet.ProtuStrankaListFormatedOIB_1">
      <item>WEISSBARTH I PARTNERI društvo s ograničenom odgovornošću za upravljanje i savjetovanje, OIB 41714393418 zastupanog po punomoćniku Čedomil Weissbarth</item>
    </derivirana_varijabla>
  </DomainObject.Predmet.ProtuStrankaListFormatedOIB>
  <DomainObject.Predmet.ProtuStrankaListFormatedWithAdress>
    <izvorni_sadrzaj>
      <item>WEISSBARTH I PARTNERI društvo s ograničenom odgovornošću za upravljanje i savjetovanje, Anina ulica 2, 42000 Varaždin zastupanog po punomoćniku Čedomil Weissbarth</item>
    </izvorni_sadrzaj>
    <derivirana_varijabla naziv="DomainObject.Predmet.ProtuStrankaListFormatedWithAdress_1">
      <item>WEISSBARTH I PARTNERI društvo s ograničenom odgovornošću za upravljanje i savjetovanje, Anina ulica 2, 42000 Varaždin zastupanog po punomoćniku Čedomil Weissbarth</item>
    </derivirana_varijabla>
  </DomainObject.Predmet.ProtuStrankaListFormatedWithAdress>
  <DomainObject.Predmet.ProtuStrankaListFormatedWithAdressOIB>
    <izvorni_sadrzaj>
      <item>WEISSBARTH I PARTNERI društvo s ograničenom odgovornošću za upravljanje i savjetovanje, OIB 41714393418, Anina ulica 2, 42000 Varaždin zastupanog po punomoćniku Čedomil Weissbarth</item>
    </izvorni_sadrzaj>
    <derivirana_varijabla naziv="DomainObject.Predmet.ProtuStrankaListFormatedWithAdressOIB_1">
      <item>WEISSBARTH I PARTNERI društvo s ograničenom odgovornošću za upravljanje i savjetovanje, OIB 41714393418, Anina ulica 2, 42000 Varaždin zastupanog po punomoćniku Čedomil Weissbarth</item>
    </derivirana_varijabla>
  </DomainObject.Predmet.ProtuStrankaListFormatedWithAdressOIB>
  <DomainObject.Predmet.ProtuStrankaListNazivFormated>
    <izvorni_sadrzaj>
      <item>WEISSBARTH I PARTNERI društvo s ograničenom odgovornošću za upravljanje i savjetovanje</item>
    </izvorni_sadrzaj>
    <derivirana_varijabla naziv="DomainObject.Predmet.ProtuStrankaListNazivFormated_1">
      <item>WEISSBARTH I PARTNERI društvo s ograničenom odgovornošću za upravljanje i savjetovanje</item>
    </derivirana_varijabla>
  </DomainObject.Predmet.ProtuStrankaListNazivFormated>
  <DomainObject.Predmet.ProtuStrankaListNazivFormatedOIB>
    <izvorni_sadrzaj>
      <item>WEISSBARTH I PARTNERI društvo s ograničenom odgovornošću za upravljanje i savjetovanje, OIB 41714393418</item>
    </izvorni_sadrzaj>
    <derivirana_varijabla naziv="DomainObject.Predmet.ProtuStrankaListNazivFormatedOIB_1">
      <item>WEISSBARTH I PARTNERI društvo s ograničenom odgovornošću za upravljanje i savjetovanje, OIB 41714393418</item>
    </derivirana_varijabla>
  </DomainObject.Predmet.ProtuStrankaListNazivFormatedOIB>
  <DomainObject.Predmet.OstaliListFormated>
    <izvorni_sadrzaj>
      <item>Sudski registar</item>
      <item>Čedomil Weissbarth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item>
      <item>SREDIŠNJE KLIRINŠKO DEPOZITARNO DRUŠTVO, dioničko društvo</item>
    </izvorni_sadrzaj>
    <derivirana_varijabla naziv="DomainObject.Predmet.OstaliListFormated_1">
      <item>Sudski registar</item>
      <item>Čedomil Weissbarth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item>
      <item>SREDIŠNJE KLIRINŠKO DEPOZITARNO DRUŠTVO, dioničko društvo</item>
    </derivirana_varijabla>
  </DomainObject.Predmet.OstaliListFormated>
  <DomainObject.Predmet.OstaliListFormatedOIB>
    <izvorni_sadrzaj>
      <item>Sudski registar</item>
      <item>Čedomil Weissbarth, OIB 55907551147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 OIB 51720794642</item>
      <item>SREDIŠNJE KLIRINŠKO DEPOZITARNO DRUŠTVO, dioničko društvo, OIB 64406809162</item>
    </izvorni_sadrzaj>
    <derivirana_varijabla naziv="DomainObject.Predmet.OstaliListFormatedOIB_1">
      <item>Sudski registar</item>
      <item>Čedomil Weissbarth, OIB 55907551147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 OIB 51720794642</item>
      <item>SREDIŠNJE KLIRINŠKO DEPOZITARNO DRUŠTVO, dioničko društvo, OIB 64406809162</item>
    </derivirana_varijabla>
  </DomainObject.Predmet.OstaliListFormatedOIB>
  <DomainObject.Predmet.OstaliListFormatedWithAdress>
    <izvorni_sadrzaj>
      <item>Sudski registar</item>
      <item>Čedomil Weissbarth,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Frana Supila 50a, 42000 Varaždin</item>
      <item>SREDIŠNJE KLIRINŠKO DEPOZITARNO DRUŠTVO, dioničko društvo, Heinzelova 62a, 10000 Zagreb</item>
    </izvorni_sadrzaj>
    <derivirana_varijabla naziv="DomainObject.Predmet.OstaliListFormatedWithAdress_1">
      <item>Sudski registar</item>
      <item>Čedomil Weissbarth,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Frana Supila 50a, 42000 Varaždin</item>
      <item>SREDIŠNJE KLIRINŠKO DEPOZITARNO DRUŠTVO, dioničko društvo, Heinzelova 62a, 10000 Zagreb</item>
    </derivirana_varijabla>
  </DomainObject.Predmet.OstaliListFormatedWithAdress>
  <DomainObject.Predmet.OstaliListFormatedWithAdressOIB>
    <izvorni_sadrzaj>
      <item>Sudski registar</item>
      <item>Čedomil Weissbarth, OIB 55907551147,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OIB 51720794642, Frana Supila 50a, 42000 Varaždin</item>
      <item>SREDIŠNJE KLIRINŠKO DEPOZITARNO DRUŠTVO, dioničko društvo, OIB 64406809162, Heinzelova 62a, 10000 Zagreb</item>
    </izvorni_sadrzaj>
    <derivirana_varijabla naziv="DomainObject.Predmet.OstaliListFormatedWithAdressOIB_1">
      <item>Sudski registar</item>
      <item>Čedomil Weissbarth, OIB 55907551147,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OIB 51720794642, Frana Supila 50a, 42000 Varaždin</item>
      <item>SREDIŠNJE KLIRINŠKO DEPOZITARNO DRUŠTVO, dioničko društvo, OIB 64406809162, Heinzelova 62a, 10000 Zagreb</item>
    </derivirana_varijabla>
  </DomainObject.Predmet.OstaliListFormatedWithAdressOIB>
  <DomainObject.Predmet.OstaliListNazivFormated>
    <izvorni_sadrzaj>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izvorni_sadrzaj>
    <derivirana_varijabla naziv="DomainObject.Predmet.OstaliListNazivFormated_1">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derivirana_varijabla>
  </DomainObject.Predmet.OstaliListNazivFormated>
  <DomainObject.Predmet.OstaliListNazivFormatedOIB>
    <izvorni_sadrzaj>
      <item>Sudski registar</item>
      <item>Čedomil Weissbarth, OIB 55907551147</item>
      <item>Županijsko državno odvjetništvo u Varaždinu</item>
      <item>Raiffeisenbank Austria d.d.</item>
      <item>e-oglasna ploča</item>
      <item>Sudski registar</item>
      <item>Domagoj Grabovac, OIB 51720794642</item>
      <item>SREDIŠNJE KLIRINŠKO DEPOZITARNO DRUŠTVO, dioničko društvo, OIB 64406809162</item>
    </izvorni_sadrzaj>
    <derivirana_varijabla naziv="DomainObject.Predmet.OstaliListNazivFormatedOIB_1">
      <item>Sudski registar</item>
      <item>Čedomil Weissbarth, OIB 55907551147</item>
      <item>Županijsko državno odvjetništvo u Varaždinu</item>
      <item>Raiffeisenbank Austria d.d.</item>
      <item>e-oglasna ploča</item>
      <item>Sudski registar</item>
      <item>Domagoj Grabovac, OIB 51720794642</item>
      <item>SREDIŠNJE KLIRINŠKO DEPOZITARNO DRUŠTVO, dioničko društvo, OIB 64406809162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WEISSBARTH I PARTNERI društvo s ograničenom odgovornošću za upravljanje i savjetovanje</izvorni_sadrzaj>
    <derivirana_varijabla naziv="DomainObject.Predmet.ProtustrankaIDrugi_1">WEISSBARTH I PARTNERI društvo s ograničenom odgovornošću za upravljanje i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WEISSBARTH I PARTNERI društvo s ograničenom odgovornošću za upravljanje i savjetovanje, OIB 41714393418, Anina ulica 2, 42000 Varaždin</izvorni_sadrzaj>
    <derivirana_varijabla naziv="DomainObject.Predmet.ProtustrankaIDrugiAdressOIB_1">WEISSBARTH I PARTNERI društvo s ograničenom odgovornošću za upravljanje i savjetovanje, OIB 41714393418, Anina ulica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WEISSBARTH I PARTNERI društvo s ograničenom odgovornošću za upravljanje i savjetovanje</item>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izvorni_sadrzaj>
    <derivirana_varijabla naziv="DomainObject.Predmet.SudioniciListNaziv_1">
      <item>Financijska agencija</item>
      <item>WEISSBARTH I PARTNERI društvo s ograničenom odgovornošću za upravljanje i savjetovanje</item>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derivirana_varijabla>
  </DomainObject.Predmet.SudioniciListNaziv>
  <DomainObject.Predmet.SudioniciListAdressOIB>
    <izvorni_sadrzaj>
      <item>Financijska agencija, OIB 85821130368, A. Cesarca 2,42000 Varaždin</item>
      <item>WEISSBARTH I PARTNERI društvo s ograničenom odgovornošću za upravljanje i savjetovanje, OIB 41714393418, Anina ulica 2,42000 Varaždin</item>
      <item>Sudski registar</item>
      <item>Čedomil Weissbarth, OIB 55907551147, Leopolda Ebnera 10,42000 Varaždin</item>
      <item>Županijsko državno odvjetništvo u Varaždinu</item>
      <item>Raiffeisenbank Austria d.d., Petrinjska ulica 59,10000 Zagreb</item>
      <item>e-oglasna ploča</item>
      <item>Sudski registar</item>
      <item>Domagoj Grabovac, OIB 51720794642, Frana Supila 50a,42000 Varaždin</item>
      <item>SREDIŠNJE KLIRINŠKO DEPOZITARNO DRUŠTVO, dioničko društvo, OIB 64406809162, Heinzelova 62a,10000 Zagreb</item>
    </izvorni_sadrzaj>
    <derivirana_varijabla naziv="DomainObject.Predmet.SudioniciListAdressOIB_1">
      <item>Financijska agencija, OIB 85821130368, A. Cesarca 2,42000 Varaždin</item>
      <item>WEISSBARTH I PARTNERI društvo s ograničenom odgovornošću za upravljanje i savjetovanje, OIB 41714393418, Anina ulica 2,42000 Varaždin</item>
      <item>Sudski registar</item>
      <item>Čedomil Weissbarth, OIB 55907551147, Leopolda Ebnera 10,42000 Varaždin</item>
      <item>Županijsko državno odvjetništvo u Varaždinu</item>
      <item>Raiffeisenbank Austria d.d., Petrinjska ulica 59,10000 Zagreb</item>
      <item>e-oglasna ploča</item>
      <item>Sudski registar</item>
      <item>Domagoj Grabovac, OIB 51720794642, Frana Supila 50a,42000 Varaždin</item>
      <item>SREDIŠNJE KLIRINŠKO DEPOZITARNO DRUŠTVO, dioničko društvo, OIB 64406809162,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41714393418</item>
      <item>, OIB null</item>
      <item>, OIB 55907551147</item>
      <item>, OIB null</item>
      <item>, OIB null</item>
      <item>, OIB null</item>
      <item>, OIB null</item>
      <item>, OIB 51720794642</item>
      <item>, OIB 64406809162</item>
    </izvorni_sadrzaj>
    <derivirana_varijabla naziv="DomainObject.Predmet.SudioniciListNazivOIB_1">
      <item>, OIB 85821130368</item>
      <item>, OIB 41714393418</item>
      <item>, OIB null</item>
      <item>, OIB 55907551147</item>
      <item>, OIB null</item>
      <item>, OIB null</item>
      <item>, OIB null</item>
      <item>, OIB null</item>
      <item>, OIB 51720794642</item>
      <item>, OIB 64406809162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7ECDA2-7917-4A4D-99A7-8075BCFCBA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4310</properties:Characters>
  <properties:Lines>103</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2017-12-21T06:56:00Z</dcterms:created>
  <dc:creator>Tihana Martinez</dc:creator>
  <cp:lastModifiedBy>Tihana Martinez</cp:lastModifiedBy>
  <cp:lastPrinted>2017-12-21T08:02:00Z</cp:lastPrinted>
  <dcterms:modified xmlns:xsi="http://www.w3.org/2001/XMLSchema-instance" xsi:type="dcterms:W3CDTF">2017-12-21T08:07:00Z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