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3d6e" w14:paraId="7bc3d6e"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F13417" w:rsidR="00047756" w:rsidRPr="00047756">
      <w:pPr>
        <w:tabs>
          <w:tab w:pos="4394" w:val="center"/>
        </w:tabs>
        <w:overflowPunct/>
        <w:autoSpaceDE/>
        <w:adjustRightInd/>
        <w:jc w:val="both"/>
        <w:textAlignment w:val="auto"/>
        <w:rPr>
          <w:bCs/>
          <w:sz w:val="20"/>
          <w:lang w:val="hr-HR"/>
        </w:rPr>
      </w:pPr>
      <w:r w:rsidRPr="00047756">
        <w:rPr>
          <w:rFonts w:eastAsia="MS Mincho"/>
          <w:bCs/>
          <w:szCs w:val="24"/>
          <w:lang w:val="hr-HR"/>
        </w:rPr>
        <w:t>TRGOVAČKI SUD U RIJECI</w:t>
      </w:r>
      <w:r w:rsidR="00F13417">
        <w:rPr>
          <w:rFonts w:eastAsia="MS Mincho"/>
          <w:bCs/>
          <w:szCs w:val="24"/>
          <w:lang w:val="hr-HR"/>
        </w:rPr>
        <w:tab/>
        <w:t xml:space="preserve">                                             </w:t>
      </w:r>
      <w:r w:rsidR="00F13417" w:rsidRPr="00F13417">
        <w:rPr>
          <w:rFonts w:eastAsia="MS Mincho"/>
          <w:bCs/>
          <w:szCs w:val="24"/>
          <w:lang w:val="hr-HR"/>
        </w:rPr>
        <w:t>Poslovni broj  7 St-206/2018-12</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3F0FC1" w:rsidRPr="003F0FC1">
        <w:rPr>
          <w:bCs/>
          <w:szCs w:val="24"/>
          <w:lang w:val="hr-HR"/>
        </w:rPr>
        <w:t>ACO I SANJA d. o. o. za ugostiteljstvo i usluge  Rijeka, Antuna Dalmatina 2 ( MBS 040235127 – OIB 70736793105 )</w:t>
      </w:r>
      <w:r w:rsidR="003F0FC1">
        <w:rPr>
          <w:bCs/>
          <w:szCs w:val="24"/>
          <w:lang w:val="hr-HR"/>
        </w:rPr>
        <w:t xml:space="preserve"> </w:t>
      </w:r>
      <w:r w:rsidR="007B3E9A" w:rsidRPr="007B3E9A">
        <w:rPr>
          <w:bCs/>
          <w:szCs w:val="24"/>
          <w:lang w:val="hr-HR"/>
        </w:rPr>
        <w:t xml:space="preserve">dana </w:t>
      </w:r>
      <w:r w:rsidR="009751A4">
        <w:rPr>
          <w:bCs/>
          <w:szCs w:val="24"/>
          <w:lang w:val="hr-HR"/>
        </w:rPr>
        <w:t>10</w:t>
      </w:r>
      <w:r w:rsidR="009D090E">
        <w:rPr>
          <w:bCs/>
          <w:szCs w:val="24"/>
          <w:lang w:val="hr-HR"/>
        </w:rPr>
        <w:t>. srpnja 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B25A68" w:rsidP="00047756" w:rsidR="00B25A68">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3F0FC1" w:rsidRPr="003F0FC1">
        <w:rPr>
          <w:bCs/>
          <w:szCs w:val="24"/>
          <w:lang w:val="hr-HR"/>
        </w:rPr>
        <w:t>ACO I SANJA d. o. o. za ugostiteljstvo i uslug</w:t>
      </w:r>
      <w:r w:rsidR="00F13417">
        <w:rPr>
          <w:bCs/>
          <w:szCs w:val="24"/>
          <w:lang w:val="hr-HR"/>
        </w:rPr>
        <w:t>e  Rijeka, Antuna Dalmatina 2 (MBS 040235127 – OIB 70736793105</w:t>
      </w:r>
      <w:r w:rsidR="003F0FC1" w:rsidRPr="003F0FC1">
        <w:rPr>
          <w:bCs/>
          <w:szCs w:val="24"/>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9751A4">
        <w:rPr>
          <w:lang w:val="hr-HR"/>
        </w:rPr>
        <w:t xml:space="preserve"> </w:t>
      </w:r>
      <w:r w:rsidR="00F13417">
        <w:rPr>
          <w:lang w:val="hr-HR"/>
        </w:rPr>
        <w:t>Marija Ružić (OIB 72695335756</w:t>
      </w:r>
      <w:r w:rsidR="003F0FC1" w:rsidRPr="003F0FC1">
        <w:rPr>
          <w:lang w:val="hr-HR"/>
        </w:rPr>
        <w:t>),  Vrh Čavje 9, Čavle</w:t>
      </w:r>
      <w:r w:rsidR="006A33C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6A33C5">
        <w:rPr>
          <w:lang w:val="hr-HR"/>
        </w:rPr>
        <w:t xml:space="preserve"> </w:t>
      </w:r>
      <w:r w:rsidRPr="00047756">
        <w:rPr>
          <w:lang w:val="hr-HR"/>
        </w:rPr>
        <w:t xml:space="preserve">stečajni postupak nad dužnikom </w:t>
      </w:r>
      <w:r w:rsidR="003F0FC1" w:rsidRPr="003F0FC1">
        <w:rPr>
          <w:bCs/>
          <w:szCs w:val="24"/>
          <w:lang w:val="hr-HR"/>
        </w:rPr>
        <w:t>ACO I SANJA d. o. o. za ugostiteljstvo i uslug</w:t>
      </w:r>
      <w:r w:rsidR="00F13417">
        <w:rPr>
          <w:bCs/>
          <w:szCs w:val="24"/>
          <w:lang w:val="hr-HR"/>
        </w:rPr>
        <w:t>e  Rijeka, Antuna Dalmatina 2 (MBS 040235127 – OIB 70736793105</w:t>
      </w:r>
      <w:r w:rsidR="003F0FC1" w:rsidRPr="003F0FC1">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6A33C5" w:rsidP="00F13417" w:rsidR="006A33C5">
      <w:pPr>
        <w:textAlignment w:val="auto"/>
        <w:rPr>
          <w:szCs w:val="24"/>
          <w:lang w:val="hr-HR"/>
        </w:rPr>
      </w:pPr>
    </w:p>
    <w:p w:rsidRDefault="003F0FC1" w:rsidP="00047756" w:rsidR="00D262D8">
      <w:pPr>
        <w:ind w:firstLine="720"/>
        <w:jc w:val="both"/>
        <w:textAlignment w:val="auto"/>
        <w:rPr>
          <w:szCs w:val="24"/>
          <w:lang w:val="hr-HR"/>
        </w:rPr>
      </w:pPr>
      <w:r w:rsidRPr="003F0FC1">
        <w:rPr>
          <w:szCs w:val="24"/>
          <w:lang w:val="hr-HR"/>
        </w:rPr>
        <w:t xml:space="preserve">Financijska  agencija je podnijela sudu prijedlog za otvaranje stečajnoga postupka nad dužnikom ACO I SANJA d. o. </w:t>
      </w:r>
      <w:r w:rsidR="00F13417">
        <w:rPr>
          <w:szCs w:val="24"/>
          <w:lang w:val="hr-HR"/>
        </w:rPr>
        <w:t>o. Rijeka, Antuna Dalmatina 2 (OIB 70736793105</w:t>
      </w:r>
      <w:r w:rsidRPr="003F0FC1">
        <w:rPr>
          <w:szCs w:val="24"/>
          <w:lang w:val="hr-HR"/>
        </w:rPr>
        <w:t xml:space="preserve">) temeljem odredbe članka 110. stavak 1. Stečajnog zakona („Narodne novine“ broj 71/15, </w:t>
      </w:r>
      <w:r w:rsidRPr="003F0FC1">
        <w:rPr>
          <w:szCs w:val="24"/>
          <w:lang w:val="hr-HR"/>
        </w:rPr>
        <w:lastRenderedPageBreak/>
        <w:t>104/17,  u daljnjem tekstu: SZ), uz obrazloženje da na dan 14. ožujka 2018. dužnik  u Očevidniku redoslijeda osnova za plaćanje ima evidentirane neizvršene osnove za plaćanje u neprekinutom razdoblju od 120 dana u ukupnom iznosu od 49.365,18  kn, te da ima dva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3F0FC1">
        <w:rPr>
          <w:szCs w:val="24"/>
          <w:lang w:val="hr-HR"/>
        </w:rPr>
        <w:t>206</w:t>
      </w:r>
      <w:r w:rsidR="006F177C" w:rsidRPr="006F177C">
        <w:rPr>
          <w:szCs w:val="24"/>
          <w:lang w:val="hr-HR"/>
        </w:rPr>
        <w:t>/201</w:t>
      </w:r>
      <w:r w:rsidR="002E114A">
        <w:rPr>
          <w:szCs w:val="24"/>
          <w:lang w:val="hr-HR"/>
        </w:rPr>
        <w:t>8</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3F0FC1">
        <w:rPr>
          <w:szCs w:val="24"/>
          <w:lang w:val="hr-HR"/>
        </w:rPr>
        <w:t>1</w:t>
      </w:r>
      <w:r w:rsidR="00D262D8">
        <w:rPr>
          <w:szCs w:val="24"/>
          <w:lang w:val="hr-HR"/>
        </w:rPr>
        <w:t xml:space="preserve">. </w:t>
      </w:r>
      <w:r w:rsidR="003F0FC1">
        <w:rPr>
          <w:szCs w:val="24"/>
          <w:lang w:val="hr-HR"/>
        </w:rPr>
        <w:t xml:space="preserve">ožujka </w:t>
      </w:r>
      <w:r w:rsidR="009D090E">
        <w:rPr>
          <w:szCs w:val="24"/>
          <w:lang w:val="hr-HR"/>
        </w:rPr>
        <w:t>2</w:t>
      </w:r>
      <w:r w:rsidRPr="00047756">
        <w:rPr>
          <w:szCs w:val="24"/>
          <w:lang w:val="hr-HR"/>
        </w:rPr>
        <w:t>01</w:t>
      </w:r>
      <w:r w:rsidR="009D090E">
        <w:rPr>
          <w:szCs w:val="24"/>
          <w:lang w:val="hr-HR"/>
        </w:rPr>
        <w:t>8</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9E2A74">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9E2A74">
        <w:rPr>
          <w:szCs w:val="24"/>
          <w:lang w:val="hr-HR"/>
        </w:rPr>
        <w:t xml:space="preserve">i dužnik su </w:t>
      </w:r>
      <w:r w:rsidR="00715876">
        <w:rPr>
          <w:szCs w:val="24"/>
          <w:lang w:val="hr-HR"/>
        </w:rPr>
        <w:t>se pisano očitova</w:t>
      </w:r>
      <w:r w:rsidR="009E2A74">
        <w:rPr>
          <w:szCs w:val="24"/>
          <w:lang w:val="hr-HR"/>
        </w:rPr>
        <w:t xml:space="preserve">li </w:t>
      </w:r>
      <w:r w:rsidR="00715876">
        <w:rPr>
          <w:szCs w:val="24"/>
          <w:lang w:val="hr-HR"/>
        </w:rPr>
        <w:t>na prijedlog</w:t>
      </w:r>
      <w:r w:rsidR="009E2A74">
        <w:rPr>
          <w:szCs w:val="24"/>
          <w:lang w:val="hr-HR"/>
        </w:rPr>
        <w:t>.</w:t>
      </w:r>
    </w:p>
    <w:p w:rsidRDefault="001B2955" w:rsidP="006C08D9" w:rsidR="009E2A74" w:rsidRPr="00F13417">
      <w:pPr>
        <w:ind w:firstLine="720"/>
        <w:jc w:val="both"/>
        <w:textAlignment w:val="auto"/>
        <w:rPr>
          <w:szCs w:val="24"/>
          <w:lang w:val="hr-HR"/>
        </w:rPr>
      </w:pPr>
      <w:r w:rsidRPr="00F13417">
        <w:rPr>
          <w:szCs w:val="24"/>
          <w:lang w:val="hr-HR"/>
        </w:rPr>
        <w:t>Zastupn</w:t>
      </w:r>
      <w:r w:rsidR="00942E07" w:rsidRPr="00F13417">
        <w:rPr>
          <w:szCs w:val="24"/>
          <w:lang w:val="hr-HR"/>
        </w:rPr>
        <w:t>i</w:t>
      </w:r>
      <w:r w:rsidR="00FC0E68" w:rsidRPr="00F13417">
        <w:rPr>
          <w:szCs w:val="24"/>
          <w:lang w:val="hr-HR"/>
        </w:rPr>
        <w:t>k</w:t>
      </w:r>
      <w:r w:rsidR="00942E07" w:rsidRPr="00F13417">
        <w:rPr>
          <w:szCs w:val="24"/>
          <w:lang w:val="hr-HR"/>
        </w:rPr>
        <w:t xml:space="preserve"> </w:t>
      </w:r>
      <w:r w:rsidRPr="00F13417">
        <w:rPr>
          <w:szCs w:val="24"/>
          <w:lang w:val="hr-HR"/>
        </w:rPr>
        <w:t>po zakonu dužnika</w:t>
      </w:r>
      <w:r w:rsidR="00531CF9" w:rsidRPr="00F13417">
        <w:rPr>
          <w:szCs w:val="24"/>
          <w:lang w:val="hr-HR"/>
        </w:rPr>
        <w:t xml:space="preserve"> </w:t>
      </w:r>
      <w:r w:rsidR="00FC0E68" w:rsidRPr="00F13417">
        <w:rPr>
          <w:szCs w:val="24"/>
          <w:lang w:val="hr-HR"/>
        </w:rPr>
        <w:t xml:space="preserve">je </w:t>
      </w:r>
      <w:r w:rsidR="00AD4137" w:rsidRPr="00F13417">
        <w:rPr>
          <w:szCs w:val="24"/>
          <w:lang w:val="hr-HR"/>
        </w:rPr>
        <w:t>pristupi</w:t>
      </w:r>
      <w:r w:rsidR="00FC0E68" w:rsidRPr="00F13417">
        <w:rPr>
          <w:szCs w:val="24"/>
          <w:lang w:val="hr-HR"/>
        </w:rPr>
        <w:t>o</w:t>
      </w:r>
      <w:r w:rsidR="00AD4137" w:rsidRPr="00F13417">
        <w:rPr>
          <w:szCs w:val="24"/>
          <w:lang w:val="hr-HR"/>
        </w:rPr>
        <w:t xml:space="preserve"> </w:t>
      </w:r>
      <w:r w:rsidR="00531CF9" w:rsidRPr="00F13417">
        <w:rPr>
          <w:szCs w:val="24"/>
          <w:lang w:val="hr-HR"/>
        </w:rPr>
        <w:t xml:space="preserve">na </w:t>
      </w:r>
      <w:r w:rsidRPr="00F13417">
        <w:rPr>
          <w:szCs w:val="24"/>
          <w:lang w:val="hr-HR"/>
        </w:rPr>
        <w:t>roč</w:t>
      </w:r>
      <w:r w:rsidR="00531CF9" w:rsidRPr="00F13417">
        <w:rPr>
          <w:szCs w:val="24"/>
          <w:lang w:val="hr-HR"/>
        </w:rPr>
        <w:t>iš</w:t>
      </w:r>
      <w:r w:rsidRPr="00F13417">
        <w:rPr>
          <w:szCs w:val="24"/>
          <w:lang w:val="hr-HR"/>
        </w:rPr>
        <w:t>t</w:t>
      </w:r>
      <w:r w:rsidR="00AD4137" w:rsidRPr="00F13417">
        <w:rPr>
          <w:szCs w:val="24"/>
          <w:lang w:val="hr-HR"/>
        </w:rPr>
        <w:t>e</w:t>
      </w:r>
      <w:r w:rsidRPr="00F13417">
        <w:rPr>
          <w:szCs w:val="24"/>
          <w:lang w:val="hr-HR"/>
        </w:rPr>
        <w:t xml:space="preserve"> </w:t>
      </w:r>
      <w:r w:rsidR="00531CF9" w:rsidRPr="00F13417">
        <w:rPr>
          <w:szCs w:val="24"/>
          <w:lang w:val="hr-HR"/>
        </w:rPr>
        <w:t>održano</w:t>
      </w:r>
      <w:r w:rsidR="00AD4137" w:rsidRPr="00F13417">
        <w:rPr>
          <w:szCs w:val="24"/>
          <w:lang w:val="hr-HR"/>
        </w:rPr>
        <w:t xml:space="preserve"> dana </w:t>
      </w:r>
      <w:r w:rsidR="009E2A74" w:rsidRPr="00F13417">
        <w:rPr>
          <w:szCs w:val="24"/>
          <w:lang w:val="hr-HR"/>
        </w:rPr>
        <w:t>22</w:t>
      </w:r>
      <w:r w:rsidR="000C5D3F" w:rsidRPr="00F13417">
        <w:rPr>
          <w:szCs w:val="24"/>
          <w:lang w:val="hr-HR"/>
        </w:rPr>
        <w:t xml:space="preserve">. </w:t>
      </w:r>
      <w:r w:rsidR="009E2A74" w:rsidRPr="00F13417">
        <w:rPr>
          <w:szCs w:val="24"/>
          <w:lang w:val="hr-HR"/>
        </w:rPr>
        <w:t xml:space="preserve">svibnja </w:t>
      </w:r>
      <w:r w:rsidR="009D090E" w:rsidRPr="00F13417">
        <w:rPr>
          <w:szCs w:val="24"/>
          <w:lang w:val="hr-HR"/>
        </w:rPr>
        <w:t xml:space="preserve"> </w:t>
      </w:r>
      <w:r w:rsidR="000C5D3F" w:rsidRPr="00F13417">
        <w:rPr>
          <w:szCs w:val="24"/>
          <w:lang w:val="hr-HR"/>
        </w:rPr>
        <w:t xml:space="preserve"> </w:t>
      </w:r>
      <w:r w:rsidR="00F3496C" w:rsidRPr="00F13417">
        <w:rPr>
          <w:szCs w:val="24"/>
          <w:lang w:val="hr-HR"/>
        </w:rPr>
        <w:t xml:space="preserve"> </w:t>
      </w:r>
      <w:r w:rsidR="00FC0E68" w:rsidRPr="00F13417">
        <w:rPr>
          <w:szCs w:val="24"/>
          <w:lang w:val="hr-HR"/>
        </w:rPr>
        <w:t xml:space="preserve"> </w:t>
      </w:r>
      <w:r w:rsidR="00715876" w:rsidRPr="00F13417">
        <w:rPr>
          <w:szCs w:val="24"/>
          <w:lang w:val="hr-HR"/>
        </w:rPr>
        <w:t>201</w:t>
      </w:r>
      <w:r w:rsidR="009D090E" w:rsidRPr="00F13417">
        <w:rPr>
          <w:szCs w:val="24"/>
          <w:lang w:val="hr-HR"/>
        </w:rPr>
        <w:t>8</w:t>
      </w:r>
      <w:r w:rsidRPr="00F13417">
        <w:rPr>
          <w:szCs w:val="24"/>
          <w:lang w:val="hr-HR"/>
        </w:rPr>
        <w:t>.</w:t>
      </w:r>
      <w:r w:rsidR="00AD4137" w:rsidRPr="00F13417">
        <w:rPr>
          <w:szCs w:val="24"/>
          <w:lang w:val="hr-HR"/>
        </w:rPr>
        <w:t xml:space="preserve">, </w:t>
      </w:r>
      <w:r w:rsidR="009E2A74" w:rsidRPr="00F13417">
        <w:rPr>
          <w:szCs w:val="24"/>
          <w:lang w:val="hr-HR"/>
        </w:rPr>
        <w:t xml:space="preserve">te naveo da su navodi iz prijedloga osnovani. </w:t>
      </w:r>
    </w:p>
    <w:p w:rsidRDefault="009E2A74" w:rsidP="00200599" w:rsidR="0086318A" w:rsidRPr="00F13417">
      <w:pPr>
        <w:pStyle w:val="Bezproreda"/>
        <w:ind w:firstLine="720"/>
        <w:jc w:val="both"/>
        <w:rPr>
          <w:lang w:val="hr-HR"/>
        </w:rPr>
      </w:pPr>
      <w:r w:rsidRPr="00F13417">
        <w:rPr>
          <w:lang w:val="hr-HR"/>
        </w:rPr>
        <w:t>Sud je donio odluku da neće odrediti vještake iz članka 125. S</w:t>
      </w:r>
      <w:r w:rsidR="00200599" w:rsidRPr="00F13417">
        <w:rPr>
          <w:lang w:val="hr-HR"/>
        </w:rPr>
        <w:t xml:space="preserve">Z </w:t>
      </w:r>
      <w:r w:rsidRPr="00F13417">
        <w:rPr>
          <w:lang w:val="hr-HR"/>
        </w:rPr>
        <w:t>budući se nesposobnost za plaćanje može nedvojbeno utvrditi iz okolnosti zbog kojih je dužnik obustavio plaćanje na temelju izvješća pravnih osoba koje za dužnika obavljaju poslove platnoga prometa (članak 126. SZ)</w:t>
      </w:r>
      <w:r w:rsidR="00200599" w:rsidRPr="00F13417">
        <w:rPr>
          <w:lang w:val="hr-HR"/>
        </w:rPr>
        <w:t xml:space="preserve">, </w:t>
      </w:r>
      <w:r w:rsidR="0086318A" w:rsidRPr="00F13417">
        <w:rPr>
          <w:lang w:val="hr-HR"/>
        </w:rPr>
        <w:t xml:space="preserve">dok je sukladno odredbi članka 128. stavak 5. SZ </w:t>
      </w:r>
      <w:r w:rsidR="00200599" w:rsidRPr="00F13417">
        <w:rPr>
          <w:lang w:val="hr-HR"/>
        </w:rPr>
        <w:t>r</w:t>
      </w:r>
      <w:r w:rsidRPr="00F13417">
        <w:rPr>
          <w:lang w:val="hr-HR"/>
        </w:rPr>
        <w:t>očište radi očitovanja o prijedlogu za otvaranje stečajnog postupka spoj</w:t>
      </w:r>
      <w:r w:rsidR="0086318A" w:rsidRPr="00F13417">
        <w:rPr>
          <w:lang w:val="hr-HR"/>
        </w:rPr>
        <w:t xml:space="preserve">eno </w:t>
      </w:r>
      <w:r w:rsidRPr="00F13417">
        <w:rPr>
          <w:lang w:val="hr-HR"/>
        </w:rPr>
        <w:t>s ročištem radi rasprave o pretpostavkama za otvaranje stečajnog postupka</w:t>
      </w:r>
      <w:r w:rsidR="0086318A" w:rsidRPr="00F13417">
        <w:rPr>
          <w:lang w:val="hr-HR"/>
        </w:rPr>
        <w:t>.</w:t>
      </w:r>
    </w:p>
    <w:p w:rsidRDefault="00047756" w:rsidP="00047756" w:rsidR="00047756" w:rsidRPr="00F13417">
      <w:pPr>
        <w:ind w:firstLine="720"/>
        <w:jc w:val="both"/>
        <w:textAlignment w:val="auto"/>
        <w:rPr>
          <w:lang w:val="hr-HR"/>
        </w:rPr>
      </w:pPr>
      <w:r w:rsidRPr="00F13417">
        <w:rPr>
          <w:lang w:val="hr-HR"/>
        </w:rPr>
        <w:t xml:space="preserve">Odredbom članka </w:t>
      </w:r>
      <w:r w:rsidR="00B85CF0" w:rsidRPr="00F13417">
        <w:rPr>
          <w:lang w:val="hr-HR"/>
        </w:rPr>
        <w:t xml:space="preserve"> 5</w:t>
      </w:r>
      <w:r w:rsidRPr="00F13417">
        <w:rPr>
          <w:lang w:val="hr-HR"/>
        </w:rPr>
        <w:t>. stavak 1. SZ propisano je da se stečaj  može otvoriti ako s</w:t>
      </w:r>
      <w:r w:rsidR="00B85CF0" w:rsidRPr="00F13417">
        <w:rPr>
          <w:lang w:val="hr-HR"/>
        </w:rPr>
        <w:t>ud</w:t>
      </w:r>
      <w:r w:rsidRPr="00F13417">
        <w:rPr>
          <w:lang w:val="hr-HR"/>
        </w:rPr>
        <w:t xml:space="preserve"> utvrdi postojanje stečajn</w:t>
      </w:r>
      <w:r w:rsidR="00632DD6" w:rsidRPr="00F13417">
        <w:rPr>
          <w:lang w:val="hr-HR"/>
        </w:rPr>
        <w:t xml:space="preserve">og </w:t>
      </w:r>
      <w:r w:rsidRPr="00F13417">
        <w:rPr>
          <w:lang w:val="hr-HR"/>
        </w:rPr>
        <w:t>razloga, time da je odredbom stavka 2. istog članka propisano da su stečajni razlozi</w:t>
      </w:r>
      <w:r w:rsidR="00632DD6" w:rsidRPr="00F13417">
        <w:rPr>
          <w:lang w:val="hr-HR"/>
        </w:rPr>
        <w:t xml:space="preserve"> </w:t>
      </w:r>
      <w:r w:rsidRPr="00F13417">
        <w:rPr>
          <w:lang w:val="hr-HR"/>
        </w:rPr>
        <w:t>nesposobnost za plaćanje i prezaduženost.</w:t>
      </w:r>
    </w:p>
    <w:p w:rsidRDefault="007F3332" w:rsidP="00F66898" w:rsidR="009D090E" w:rsidRPr="00F13417">
      <w:pPr>
        <w:ind w:firstLine="720"/>
        <w:jc w:val="both"/>
        <w:rPr>
          <w:szCs w:val="24"/>
          <w:lang w:val="hr-HR"/>
        </w:rPr>
      </w:pPr>
      <w:r w:rsidRPr="00F13417">
        <w:rPr>
          <w:lang w:val="hr-HR"/>
        </w:rPr>
        <w:t>T</w:t>
      </w:r>
      <w:r w:rsidR="006C08D9" w:rsidRPr="00F13417">
        <w:rPr>
          <w:lang w:val="hr-HR"/>
        </w:rPr>
        <w:t xml:space="preserve">ijekom prethodnog postupka </w:t>
      </w:r>
      <w:r w:rsidR="00047756" w:rsidRPr="00F13417">
        <w:rPr>
          <w:lang w:val="hr-HR"/>
        </w:rPr>
        <w:t xml:space="preserve">utvrđeno </w:t>
      </w:r>
      <w:r w:rsidRPr="00F13417">
        <w:rPr>
          <w:lang w:val="hr-HR"/>
        </w:rPr>
        <w:t xml:space="preserve">je </w:t>
      </w:r>
      <w:r w:rsidR="00047756" w:rsidRPr="00F13417">
        <w:rPr>
          <w:lang w:val="hr-HR"/>
        </w:rPr>
        <w:t xml:space="preserve">da </w:t>
      </w:r>
      <w:r w:rsidR="00875A83" w:rsidRPr="00F13417">
        <w:rPr>
          <w:lang w:val="hr-HR"/>
        </w:rPr>
        <w:t xml:space="preserve">postoji stečajni razlog za </w:t>
      </w:r>
      <w:r w:rsidR="00047756" w:rsidRPr="00F13417">
        <w:rPr>
          <w:lang w:val="hr-HR"/>
        </w:rPr>
        <w:t>otvaranje stečaja nad dužnikom</w:t>
      </w:r>
      <w:r w:rsidR="002313D8" w:rsidRPr="00F13417">
        <w:rPr>
          <w:lang w:val="hr-HR"/>
        </w:rPr>
        <w:t>,</w:t>
      </w:r>
      <w:r w:rsidR="00047756" w:rsidRPr="00F13417">
        <w:rPr>
          <w:lang w:val="hr-HR"/>
        </w:rPr>
        <w:t xml:space="preserve"> </w:t>
      </w:r>
      <w:r w:rsidR="002313D8" w:rsidRPr="00F13417">
        <w:rPr>
          <w:lang w:val="hr-HR"/>
        </w:rPr>
        <w:t xml:space="preserve">budući je </w:t>
      </w:r>
      <w:r w:rsidR="00D70EE6" w:rsidRPr="00F13417">
        <w:rPr>
          <w:lang w:val="hr-HR"/>
        </w:rPr>
        <w:t xml:space="preserve">iz podneska Financijske agencije </w:t>
      </w:r>
      <w:r w:rsidR="0086318A" w:rsidRPr="00F13417">
        <w:rPr>
          <w:lang w:val="hr-HR"/>
        </w:rPr>
        <w:t>utvrđeno da je na dan 14. ožujka 2018. imao neizvršene osnove za plaćanje u neprekinutom razdoblju od 289 dana u ukupnom iznosu od 49.365,18 kn</w:t>
      </w:r>
      <w:r w:rsidR="00BB72C9" w:rsidRPr="00F13417">
        <w:rPr>
          <w:szCs w:val="24"/>
          <w:lang w:val="hr-HR"/>
        </w:rPr>
        <w:t xml:space="preserve"> ( list </w:t>
      </w:r>
      <w:r w:rsidR="0086318A" w:rsidRPr="00F13417">
        <w:rPr>
          <w:szCs w:val="24"/>
          <w:lang w:val="hr-HR"/>
        </w:rPr>
        <w:t>8</w:t>
      </w:r>
      <w:r w:rsidR="00BB72C9" w:rsidRPr="00F13417">
        <w:rPr>
          <w:szCs w:val="24"/>
          <w:lang w:val="hr-HR"/>
        </w:rPr>
        <w:t xml:space="preserve"> spisa )</w:t>
      </w:r>
      <w:r w:rsidR="009D090E" w:rsidRPr="00F13417">
        <w:rPr>
          <w:szCs w:val="24"/>
          <w:lang w:val="hr-HR"/>
        </w:rPr>
        <w:t>.</w:t>
      </w:r>
    </w:p>
    <w:p w:rsidRDefault="007F3332" w:rsidP="00F66898" w:rsidR="002313D8" w:rsidRPr="00F13417">
      <w:pPr>
        <w:ind w:firstLine="720"/>
        <w:jc w:val="both"/>
        <w:rPr>
          <w:lang w:val="hr-HR"/>
        </w:rPr>
      </w:pPr>
      <w:r w:rsidRPr="00F13417">
        <w:rPr>
          <w:szCs w:val="24"/>
          <w:lang w:val="hr-HR"/>
        </w:rPr>
        <w:t xml:space="preserve">Nadalje kako iz </w:t>
      </w:r>
      <w:r w:rsidR="0086318A" w:rsidRPr="00F13417">
        <w:rPr>
          <w:szCs w:val="24"/>
          <w:lang w:val="hr-HR"/>
        </w:rPr>
        <w:t xml:space="preserve">dostavljenih </w:t>
      </w:r>
      <w:r w:rsidR="00645AC6" w:rsidRPr="00F13417">
        <w:rPr>
          <w:szCs w:val="24"/>
          <w:lang w:val="hr-HR"/>
        </w:rPr>
        <w:t xml:space="preserve">financijskih izvješća </w:t>
      </w:r>
      <w:r w:rsidR="0086318A" w:rsidRPr="00F13417">
        <w:rPr>
          <w:szCs w:val="24"/>
          <w:lang w:val="hr-HR"/>
        </w:rPr>
        <w:t xml:space="preserve">dužnika </w:t>
      </w:r>
      <w:r w:rsidR="00645AC6" w:rsidRPr="00F13417">
        <w:rPr>
          <w:szCs w:val="24"/>
          <w:lang w:val="hr-HR"/>
        </w:rPr>
        <w:t>za 201</w:t>
      </w:r>
      <w:r w:rsidR="0086318A" w:rsidRPr="00F13417">
        <w:rPr>
          <w:szCs w:val="24"/>
          <w:lang w:val="hr-HR"/>
        </w:rPr>
        <w:t>7</w:t>
      </w:r>
      <w:r w:rsidR="00645AC6" w:rsidRPr="00F13417">
        <w:rPr>
          <w:szCs w:val="24"/>
          <w:lang w:val="hr-HR"/>
        </w:rPr>
        <w:t xml:space="preserve">. ( list </w:t>
      </w:r>
      <w:r w:rsidR="0086318A" w:rsidRPr="00F13417">
        <w:rPr>
          <w:szCs w:val="24"/>
          <w:lang w:val="hr-HR"/>
        </w:rPr>
        <w:t>9 do 21</w:t>
      </w:r>
      <w:r w:rsidR="006A33C5" w:rsidRPr="00F13417">
        <w:rPr>
          <w:szCs w:val="24"/>
          <w:lang w:val="hr-HR"/>
        </w:rPr>
        <w:t xml:space="preserve"> </w:t>
      </w:r>
      <w:r w:rsidR="00645AC6" w:rsidRPr="00F13417">
        <w:rPr>
          <w:szCs w:val="24"/>
          <w:lang w:val="hr-HR"/>
        </w:rPr>
        <w:t>spisa</w:t>
      </w:r>
      <w:r w:rsidR="006A33C5" w:rsidRPr="00F13417">
        <w:rPr>
          <w:szCs w:val="24"/>
          <w:lang w:val="hr-HR"/>
        </w:rPr>
        <w:t xml:space="preserve"> </w:t>
      </w:r>
      <w:r w:rsidR="000C5D3F" w:rsidRPr="00F13417">
        <w:rPr>
          <w:szCs w:val="24"/>
          <w:lang w:val="hr-HR"/>
        </w:rPr>
        <w:t>)</w:t>
      </w:r>
      <w:r w:rsidR="00D262D8" w:rsidRPr="00F13417">
        <w:rPr>
          <w:szCs w:val="24"/>
          <w:lang w:val="hr-HR"/>
        </w:rPr>
        <w:t xml:space="preserve"> </w:t>
      </w:r>
      <w:r w:rsidR="008C698B" w:rsidRPr="00F13417">
        <w:rPr>
          <w:szCs w:val="24"/>
          <w:lang w:val="hr-HR"/>
        </w:rPr>
        <w:t xml:space="preserve">proizlazi </w:t>
      </w:r>
      <w:r w:rsidR="008C37E2" w:rsidRPr="00F13417">
        <w:rPr>
          <w:szCs w:val="24"/>
          <w:lang w:val="hr-HR"/>
        </w:rPr>
        <w:t>da</w:t>
      </w:r>
      <w:r w:rsidR="00165A60" w:rsidRPr="00F13417">
        <w:rPr>
          <w:szCs w:val="24"/>
          <w:lang w:val="hr-HR"/>
        </w:rPr>
        <w:t xml:space="preserve"> dužnik nema </w:t>
      </w:r>
      <w:r w:rsidR="00F66898" w:rsidRPr="00F13417">
        <w:rPr>
          <w:szCs w:val="24"/>
          <w:lang w:val="hr-HR"/>
        </w:rPr>
        <w:t xml:space="preserve">unovčive </w:t>
      </w:r>
      <w:r w:rsidR="00165A60" w:rsidRPr="00F13417">
        <w:rPr>
          <w:szCs w:val="24"/>
          <w:lang w:val="hr-HR"/>
        </w:rPr>
        <w:t xml:space="preserve">imovine </w:t>
      </w:r>
      <w:r w:rsidR="00047756" w:rsidRPr="00F13417">
        <w:rPr>
          <w:szCs w:val="24"/>
          <w:lang w:val="hr-HR"/>
        </w:rPr>
        <w:t>koja bi bila dostatna za pokriće trošk</w:t>
      </w:r>
      <w:r w:rsidR="002313D8" w:rsidRPr="00F13417">
        <w:rPr>
          <w:szCs w:val="24"/>
          <w:lang w:val="hr-HR"/>
        </w:rPr>
        <w:t xml:space="preserve">ova prethodnog i otvorenog </w:t>
      </w:r>
      <w:r w:rsidR="00047756" w:rsidRPr="00F13417">
        <w:rPr>
          <w:szCs w:val="24"/>
          <w:lang w:val="hr-HR"/>
        </w:rPr>
        <w:t>stečajnog postupka</w:t>
      </w:r>
      <w:r w:rsidR="00763298" w:rsidRPr="00F13417">
        <w:rPr>
          <w:szCs w:val="24"/>
          <w:lang w:val="hr-HR"/>
        </w:rPr>
        <w:t xml:space="preserve">,  </w:t>
      </w:r>
      <w:r w:rsidR="00047756" w:rsidRPr="00F13417">
        <w:rPr>
          <w:szCs w:val="24"/>
          <w:lang w:val="hr-HR"/>
        </w:rPr>
        <w:t xml:space="preserve">sukladno odredbi članka 132. stavak 1. </w:t>
      </w:r>
      <w:r w:rsidR="00632DD6" w:rsidRPr="00F13417">
        <w:rPr>
          <w:szCs w:val="24"/>
          <w:lang w:val="hr-HR"/>
        </w:rPr>
        <w:t xml:space="preserve">SZ  ovosudnim </w:t>
      </w:r>
      <w:r w:rsidR="00047756" w:rsidRPr="00F13417">
        <w:rPr>
          <w:szCs w:val="24"/>
          <w:lang w:val="hr-HR"/>
        </w:rPr>
        <w:t xml:space="preserve">rješenjem </w:t>
      </w:r>
      <w:r w:rsidR="00665246" w:rsidRPr="00F13417">
        <w:rPr>
          <w:szCs w:val="24"/>
          <w:lang w:val="hr-HR"/>
        </w:rPr>
        <w:t>7 St-</w:t>
      </w:r>
      <w:r w:rsidR="0086318A" w:rsidRPr="00F13417">
        <w:rPr>
          <w:szCs w:val="24"/>
          <w:lang w:val="hr-HR"/>
        </w:rPr>
        <w:t>206</w:t>
      </w:r>
      <w:r w:rsidR="00665246" w:rsidRPr="00F13417">
        <w:rPr>
          <w:szCs w:val="24"/>
          <w:lang w:val="hr-HR"/>
        </w:rPr>
        <w:t>/201</w:t>
      </w:r>
      <w:r w:rsidR="00D42F6A" w:rsidRPr="00F13417">
        <w:rPr>
          <w:szCs w:val="24"/>
          <w:lang w:val="hr-HR"/>
        </w:rPr>
        <w:t>8</w:t>
      </w:r>
      <w:r w:rsidR="00665246" w:rsidRPr="00F13417">
        <w:rPr>
          <w:szCs w:val="24"/>
          <w:lang w:val="hr-HR"/>
        </w:rPr>
        <w:t>-</w:t>
      </w:r>
      <w:r w:rsidR="0086318A" w:rsidRPr="00F13417">
        <w:rPr>
          <w:szCs w:val="24"/>
          <w:lang w:val="hr-HR"/>
        </w:rPr>
        <w:t>8</w:t>
      </w:r>
      <w:r w:rsidR="009751A4" w:rsidRPr="00F13417">
        <w:rPr>
          <w:szCs w:val="24"/>
          <w:lang w:val="hr-HR"/>
        </w:rPr>
        <w:t xml:space="preserve"> o</w:t>
      </w:r>
      <w:r w:rsidR="00047756" w:rsidRPr="00F13417">
        <w:rPr>
          <w:lang w:val="hr-HR"/>
        </w:rPr>
        <w:t xml:space="preserve">d </w:t>
      </w:r>
      <w:r w:rsidR="0086318A" w:rsidRPr="00F13417">
        <w:rPr>
          <w:lang w:val="hr-HR"/>
        </w:rPr>
        <w:t>22</w:t>
      </w:r>
      <w:r w:rsidR="000C5D3F" w:rsidRPr="00F13417">
        <w:rPr>
          <w:lang w:val="hr-HR"/>
        </w:rPr>
        <w:t>. s</w:t>
      </w:r>
      <w:r w:rsidR="009D090E" w:rsidRPr="00F13417">
        <w:rPr>
          <w:lang w:val="hr-HR"/>
        </w:rPr>
        <w:t xml:space="preserve">vibnja </w:t>
      </w:r>
      <w:r w:rsidR="00047756" w:rsidRPr="00F13417">
        <w:rPr>
          <w:lang w:val="hr-HR"/>
        </w:rPr>
        <w:t>201</w:t>
      </w:r>
      <w:r w:rsidR="000C5D3F" w:rsidRPr="00F13417">
        <w:rPr>
          <w:lang w:val="hr-HR"/>
        </w:rPr>
        <w:t>8</w:t>
      </w:r>
      <w:r w:rsidR="00047756" w:rsidRPr="00F13417">
        <w:rPr>
          <w:lang w:val="hr-HR"/>
        </w:rPr>
        <w:t xml:space="preserve">. pozvane su osobe koje imaju pravni interes za provedbom stečajnoga postupaka </w:t>
      </w:r>
      <w:r w:rsidR="00875A83" w:rsidRPr="00F13417">
        <w:rPr>
          <w:lang w:val="hr-HR"/>
        </w:rPr>
        <w:t xml:space="preserve">na uplatu predujma za pokriće troška postupka, </w:t>
      </w:r>
      <w:r w:rsidR="00047756" w:rsidRPr="00F13417">
        <w:rPr>
          <w:lang w:val="hr-HR"/>
        </w:rPr>
        <w:t xml:space="preserve">uz upozorenje </w:t>
      </w:r>
      <w:r w:rsidR="002313D8" w:rsidRPr="00F13417">
        <w:rPr>
          <w:lang w:val="hr-HR"/>
        </w:rPr>
        <w:t xml:space="preserve">po stavku 2. istog članka. </w:t>
      </w:r>
    </w:p>
    <w:p w:rsidRDefault="00047756" w:rsidP="00047756" w:rsidR="00047756" w:rsidRPr="00F13417">
      <w:pPr>
        <w:ind w:firstLine="720"/>
        <w:jc w:val="both"/>
        <w:textAlignment w:val="auto"/>
        <w:rPr>
          <w:szCs w:val="24"/>
          <w:lang w:val="hr-HR"/>
        </w:rPr>
      </w:pPr>
      <w:r w:rsidRPr="00F13417">
        <w:rPr>
          <w:lang w:val="hr-HR"/>
        </w:rPr>
        <w:t>Navedeno rješenje o</w:t>
      </w:r>
      <w:r w:rsidRPr="00F13417">
        <w:rPr>
          <w:szCs w:val="24"/>
          <w:lang w:val="hr-HR"/>
        </w:rPr>
        <w:t>bjavljeno je istog dana na mrežnoj stranici e-Oglasnoj ploči sudova.</w:t>
      </w:r>
    </w:p>
    <w:p w:rsidRDefault="00047756" w:rsidP="00D42F6A" w:rsidR="00047756" w:rsidRPr="00F13417">
      <w:pPr>
        <w:pStyle w:val="Bezproreda"/>
        <w:ind w:firstLine="720"/>
        <w:jc w:val="both"/>
        <w:rPr>
          <w:szCs w:val="24"/>
          <w:lang w:val="hr-HR"/>
        </w:rPr>
      </w:pPr>
      <w:r w:rsidRPr="00F13417">
        <w:rPr>
          <w:lang w:val="hr-HR"/>
        </w:rPr>
        <w:t xml:space="preserve">Uvidom u spis i računovodstvo ovog suda utvrđeno je da osobe koje imaju pravni interes da se nad dužnikom provede stečajni postupak nisu predujmile označen iznos novca za pokriće troškova postupka, pa </w:t>
      </w:r>
      <w:r w:rsidR="009D090E" w:rsidRPr="00F13417">
        <w:rPr>
          <w:lang w:val="hr-HR"/>
        </w:rPr>
        <w:t xml:space="preserve">kako je uvidom u očevidnik predlagatelja utvrđeno da  je račun dužnika i dalje u neprekinutoj blokadi koja na dan donošenja ove odluke iznosi </w:t>
      </w:r>
      <w:r w:rsidR="0086318A" w:rsidRPr="00F13417">
        <w:rPr>
          <w:szCs w:val="24"/>
          <w:lang w:val="hr-HR"/>
        </w:rPr>
        <w:t xml:space="preserve">80.388,05 </w:t>
      </w:r>
      <w:r w:rsidR="00F13417">
        <w:rPr>
          <w:lang w:val="hr-HR"/>
        </w:rPr>
        <w:t>kn (</w:t>
      </w:r>
      <w:r w:rsidR="009D090E" w:rsidRPr="00F13417">
        <w:rPr>
          <w:lang w:val="hr-HR"/>
        </w:rPr>
        <w:t xml:space="preserve">list </w:t>
      </w:r>
      <w:r w:rsidR="0086318A" w:rsidRPr="00F13417">
        <w:rPr>
          <w:lang w:val="hr-HR"/>
        </w:rPr>
        <w:t>34</w:t>
      </w:r>
      <w:r w:rsidR="00F13417">
        <w:rPr>
          <w:lang w:val="hr-HR"/>
        </w:rPr>
        <w:t xml:space="preserve"> spisa</w:t>
      </w:r>
      <w:r w:rsidR="009D090E" w:rsidRPr="00F13417">
        <w:rPr>
          <w:lang w:val="hr-HR"/>
        </w:rPr>
        <w:t xml:space="preserve">), </w:t>
      </w:r>
      <w:r w:rsidRPr="00F13417">
        <w:rPr>
          <w:lang w:val="hr-HR"/>
        </w:rPr>
        <w:t xml:space="preserve">valjalo </w:t>
      </w:r>
      <w:r w:rsidR="009D090E" w:rsidRPr="00F13417">
        <w:rPr>
          <w:lang w:val="hr-HR"/>
        </w:rPr>
        <w:t xml:space="preserve">je </w:t>
      </w:r>
      <w:r w:rsidRPr="00F13417">
        <w:rPr>
          <w:lang w:val="hr-HR"/>
        </w:rPr>
        <w:t xml:space="preserve">temeljem odredbe članka 132. stavak 2. </w:t>
      </w:r>
      <w:r w:rsidR="002313D8" w:rsidRPr="00F13417">
        <w:rPr>
          <w:lang w:val="hr-HR"/>
        </w:rPr>
        <w:t>do 4</w:t>
      </w:r>
      <w:r w:rsidRPr="00F13417">
        <w:rPr>
          <w:lang w:val="hr-HR"/>
        </w:rPr>
        <w:t xml:space="preserve">. </w:t>
      </w:r>
      <w:r w:rsidR="002313D8" w:rsidRPr="00F13417">
        <w:rPr>
          <w:szCs w:val="24"/>
          <w:lang w:val="hr-HR"/>
        </w:rPr>
        <w:t xml:space="preserve">SZ </w:t>
      </w:r>
      <w:r w:rsidRPr="00F13417">
        <w:rPr>
          <w:szCs w:val="24"/>
          <w:lang w:val="hr-HR"/>
        </w:rPr>
        <w:t>odlučiti kao pod točkom I. – V. izreke ovog rješenja.</w:t>
      </w:r>
    </w:p>
    <w:p w:rsidRDefault="00165A60" w:rsidP="00DD2600" w:rsidR="008C37E2" w:rsidRPr="00F13417">
      <w:pPr>
        <w:pStyle w:val="Bezproreda"/>
        <w:ind w:firstLine="720"/>
        <w:jc w:val="both"/>
        <w:rPr>
          <w:lang w:val="hr-HR"/>
        </w:rPr>
      </w:pPr>
      <w:r w:rsidRPr="00F13417">
        <w:rPr>
          <w:szCs w:val="24"/>
          <w:lang w:val="hr-HR"/>
        </w:rPr>
        <w:t>St</w:t>
      </w:r>
      <w:r w:rsidR="002313D8" w:rsidRPr="00F13417">
        <w:rPr>
          <w:color w:val="000000"/>
          <w:szCs w:val="24"/>
          <w:lang w:val="hr-HR"/>
        </w:rPr>
        <w:t>ečajn</w:t>
      </w:r>
      <w:r w:rsidRPr="00F13417">
        <w:rPr>
          <w:color w:val="000000"/>
          <w:szCs w:val="24"/>
          <w:lang w:val="hr-HR"/>
        </w:rPr>
        <w:t>i</w:t>
      </w:r>
      <w:r w:rsidR="002313D8" w:rsidRPr="00F13417">
        <w:rPr>
          <w:color w:val="000000"/>
          <w:szCs w:val="24"/>
          <w:lang w:val="hr-HR"/>
        </w:rPr>
        <w:t xml:space="preserve"> upravitelj</w:t>
      </w:r>
      <w:r w:rsidR="00DD2600" w:rsidRPr="00F13417">
        <w:rPr>
          <w:color w:val="000000"/>
          <w:szCs w:val="24"/>
          <w:lang w:val="hr-HR"/>
        </w:rPr>
        <w:t xml:space="preserve"> </w:t>
      </w:r>
      <w:r w:rsidRPr="00F13417">
        <w:rPr>
          <w:color w:val="000000"/>
          <w:szCs w:val="24"/>
          <w:lang w:val="hr-HR"/>
        </w:rPr>
        <w:t xml:space="preserve">je imenovan </w:t>
      </w:r>
      <w:r w:rsidR="00DD2600" w:rsidRPr="00F13417">
        <w:rPr>
          <w:color w:val="000000"/>
          <w:szCs w:val="24"/>
          <w:lang w:val="hr-HR"/>
        </w:rPr>
        <w:t xml:space="preserve">metodom slučajnog odabira </w:t>
      </w:r>
      <w:r w:rsidR="00DD2600" w:rsidRPr="00F13417">
        <w:rPr>
          <w:lang w:val="hr-HR"/>
        </w:rPr>
        <w:t>s liste A stečajnih upravitelja za područje ovog suda,</w:t>
      </w:r>
      <w:r w:rsidR="00DD2600" w:rsidRPr="00F13417">
        <w:rPr>
          <w:color w:val="000000"/>
          <w:szCs w:val="24"/>
          <w:lang w:val="hr-HR"/>
        </w:rPr>
        <w:t xml:space="preserve"> kako je to propisano odredbom članka 84. stavak 1. </w:t>
      </w:r>
      <w:r w:rsidR="00DD2600" w:rsidRPr="00F13417">
        <w:rPr>
          <w:lang w:val="hr-HR"/>
        </w:rPr>
        <w:t>SZ</w:t>
      </w:r>
      <w:r w:rsidR="008C37E2" w:rsidRPr="00F13417">
        <w:rPr>
          <w:lang w:val="hr-HR"/>
        </w:rPr>
        <w:t>.</w:t>
      </w:r>
    </w:p>
    <w:p w:rsidRDefault="002313D8" w:rsidP="008C698B" w:rsidR="008C698B" w:rsidRPr="00F13417">
      <w:pPr>
        <w:ind w:firstLine="720"/>
        <w:jc w:val="both"/>
        <w:textAlignment w:val="auto"/>
        <w:rPr>
          <w:lang w:val="hr-HR"/>
        </w:rPr>
      </w:pPr>
      <w:r w:rsidRPr="00F13417">
        <w:rPr>
          <w:lang w:val="hr-HR"/>
        </w:rPr>
        <w:t>Odluka pod točkom VI. izreke ovog rješenja donijeta je primjenom odredbe članka 286. stavak 3. SZ.</w:t>
      </w:r>
    </w:p>
    <w:p w:rsidRDefault="00F66898" w:rsidP="008C698B" w:rsidR="00F66898" w:rsidRPr="00F13417">
      <w:pPr>
        <w:jc w:val="center"/>
        <w:textAlignment w:val="auto"/>
        <w:rPr>
          <w:szCs w:val="24"/>
          <w:lang w:val="hr-HR"/>
        </w:rPr>
      </w:pPr>
    </w:p>
    <w:p w:rsidRDefault="00047756" w:rsidP="008C698B" w:rsidR="00047756" w:rsidRPr="00F13417">
      <w:pPr>
        <w:jc w:val="center"/>
        <w:textAlignment w:val="auto"/>
        <w:rPr>
          <w:lang w:val="hr-HR"/>
        </w:rPr>
      </w:pPr>
      <w:r w:rsidRPr="00F13417">
        <w:rPr>
          <w:szCs w:val="24"/>
          <w:lang w:val="hr-HR"/>
        </w:rPr>
        <w:t xml:space="preserve">U Rijeci, </w:t>
      </w:r>
      <w:r w:rsidR="006A33C5" w:rsidRPr="00F13417">
        <w:rPr>
          <w:bCs/>
          <w:szCs w:val="24"/>
          <w:lang w:val="hr-HR"/>
        </w:rPr>
        <w:t>10</w:t>
      </w:r>
      <w:r w:rsidR="009D090E" w:rsidRPr="00F13417">
        <w:rPr>
          <w:bCs/>
          <w:szCs w:val="24"/>
          <w:lang w:val="hr-HR"/>
        </w:rPr>
        <w:t>. srpnja 2018</w:t>
      </w:r>
      <w:r w:rsidR="006C08D9" w:rsidRPr="00F13417">
        <w:rPr>
          <w:lang w:val="hr-HR"/>
        </w:rPr>
        <w:t>.</w:t>
      </w:r>
    </w:p>
    <w:p w:rsidRDefault="00047756" w:rsidP="00047756" w:rsidR="00047756" w:rsidRPr="00F13417">
      <w:pPr>
        <w:ind w:left="7200"/>
        <w:jc w:val="both"/>
        <w:textAlignment w:val="auto"/>
        <w:rPr>
          <w:szCs w:val="24"/>
          <w:lang w:val="hr-HR"/>
        </w:rPr>
      </w:pPr>
      <w:r w:rsidRPr="00F13417">
        <w:rPr>
          <w:i/>
          <w:szCs w:val="24"/>
          <w:lang w:val="hr-HR"/>
        </w:rPr>
        <w:t xml:space="preserve">   </w:t>
      </w:r>
      <w:r w:rsidR="00721D69" w:rsidRPr="00F13417">
        <w:rPr>
          <w:i/>
          <w:szCs w:val="24"/>
          <w:lang w:val="hr-HR"/>
        </w:rPr>
        <w:t xml:space="preserve">      </w:t>
      </w:r>
      <w:r w:rsidR="00721D69" w:rsidRPr="00F13417">
        <w:rPr>
          <w:szCs w:val="24"/>
          <w:lang w:val="hr-HR"/>
        </w:rPr>
        <w:t>S</w:t>
      </w:r>
      <w:r w:rsidRPr="00F13417">
        <w:rPr>
          <w:szCs w:val="24"/>
          <w:lang w:val="hr-HR"/>
        </w:rPr>
        <w:t xml:space="preserve">udac                               </w:t>
      </w:r>
    </w:p>
    <w:p w:rsidRDefault="0006685E" w:rsidP="0006685E" w:rsidR="00047756" w:rsidRPr="00F13417">
      <w:pPr>
        <w:jc w:val="both"/>
        <w:textAlignment w:val="auto"/>
        <w:rPr>
          <w:szCs w:val="24"/>
          <w:lang w:val="hr-HR"/>
        </w:rPr>
      </w:pPr>
      <w:r>
        <w:rPr>
          <w:szCs w:val="24"/>
          <w:lang w:val="hr-HR"/>
        </w:rPr>
        <w:t xml:space="preserve">                                                                                                                   </w:t>
      </w:r>
      <w:r w:rsidR="00047756" w:rsidRPr="00F13417">
        <w:rPr>
          <w:szCs w:val="24"/>
          <w:lang w:val="hr-HR"/>
        </w:rPr>
        <w:t xml:space="preserve"> Liljana Ugrin</w:t>
      </w:r>
      <w:r>
        <w:rPr>
          <w:szCs w:val="24"/>
          <w:lang w:val="hr-HR"/>
        </w:rPr>
        <w:t xml:space="preserve">, v. r. </w:t>
      </w:r>
    </w:p>
    <w:p w:rsidRDefault="00047756" w:rsidP="00047756" w:rsidR="00047756" w:rsidRPr="00F13417">
      <w:pPr>
        <w:jc w:val="both"/>
        <w:textAlignment w:val="auto"/>
        <w:rPr>
          <w:szCs w:val="24"/>
          <w:lang w:val="hr-HR"/>
        </w:rPr>
      </w:pPr>
    </w:p>
    <w:p w:rsidRDefault="000C5D3F" w:rsidP="00047756" w:rsidR="000C5D3F" w:rsidRPr="00F13417">
      <w:pPr>
        <w:jc w:val="both"/>
        <w:textAlignment w:val="auto"/>
        <w:rPr>
          <w:szCs w:val="24"/>
          <w:lang w:val="hr-HR"/>
        </w:rPr>
      </w:pPr>
    </w:p>
    <w:p w:rsidRDefault="00047756" w:rsidP="00047756" w:rsidR="00047756" w:rsidRPr="00F13417">
      <w:pPr>
        <w:jc w:val="both"/>
        <w:textAlignment w:val="auto"/>
        <w:rPr>
          <w:szCs w:val="24"/>
          <w:lang w:val="hr-HR"/>
        </w:rPr>
      </w:pPr>
      <w:r w:rsidRPr="00F13417">
        <w:rPr>
          <w:szCs w:val="24"/>
          <w:lang w:val="hr-HR"/>
        </w:rPr>
        <w:t xml:space="preserve">POUKA O PRAVNOM LIJEKU </w:t>
      </w:r>
    </w:p>
    <w:p w:rsidRDefault="00047756" w:rsidP="00047756" w:rsidR="00047756" w:rsidRPr="00F13417">
      <w:pPr>
        <w:jc w:val="both"/>
        <w:textAlignment w:val="auto"/>
        <w:rPr>
          <w:rFonts w:eastAsia="MS Mincho"/>
          <w:szCs w:val="24"/>
          <w:lang w:val="hr-HR"/>
        </w:rPr>
      </w:pPr>
      <w:r w:rsidRPr="00F13417">
        <w:rPr>
          <w:szCs w:val="24"/>
          <w:lang w:val="hr-HR"/>
        </w:rPr>
        <w:tab/>
        <w:t xml:space="preserve">Protiv ovog rješenja žalbu može podnijeti osoba koja je bila zastupnik po zakonu dužnika do dana nastupanja pravnih posljedica otvaranja stečajnog postupka, te </w:t>
      </w:r>
      <w:r w:rsidRPr="00F13417">
        <w:rPr>
          <w:lang w:val="hr-HR"/>
        </w:rPr>
        <w:t>osobe koje imaju pravni interes da se provede stečajni postupak nad dužnikom</w:t>
      </w:r>
      <w:r w:rsidRPr="00F13417">
        <w:rPr>
          <w:szCs w:val="24"/>
          <w:lang w:val="hr-HR"/>
        </w:rPr>
        <w:t>. Žalba se podnosi ovom sudu u dva istovjetna primjerka u roku od 8 dana od dana primitka prijepisa rješenja, a o žalbi odlučuje Visoki trgovački sud Republike Hrvatske u Zagrebu.</w:t>
      </w:r>
      <w:r w:rsidRPr="00F13417">
        <w:rPr>
          <w:rFonts w:eastAsia="MS Mincho"/>
          <w:szCs w:val="24"/>
          <w:lang w:val="hr-HR"/>
        </w:rPr>
        <w:t xml:space="preserve"> </w:t>
      </w:r>
      <w:r w:rsidRPr="00F13417">
        <w:rPr>
          <w:rFonts w:eastAsia="MS Mincho"/>
          <w:szCs w:val="24"/>
          <w:lang w:val="hr-HR"/>
        </w:rPr>
        <w:tab/>
      </w:r>
    </w:p>
    <w:p w:rsidRDefault="00047756" w:rsidP="00047756" w:rsidR="00047756" w:rsidRPr="00F13417">
      <w:pPr>
        <w:jc w:val="both"/>
        <w:textAlignment w:val="auto"/>
        <w:rPr>
          <w:szCs w:val="24"/>
          <w:lang w:val="hr-HR"/>
        </w:rPr>
      </w:pPr>
    </w:p>
    <w:p w:rsidRDefault="00047756" w:rsidP="0006685E" w:rsidR="00047756" w:rsidRPr="00F13417">
      <w:pPr>
        <w:jc w:val="right"/>
        <w:textAlignment w:val="auto"/>
        <w:rPr>
          <w:sz w:val="20"/>
          <w:lang w:val="hr-HR"/>
        </w:rPr>
      </w:pPr>
    </w:p>
    <w:p w:rsidRDefault="0006685E" w:rsidP="0006685E" w:rsidR="00047756">
      <w:pPr>
        <w:jc w:val="right"/>
        <w:textAlignment w:val="auto"/>
        <w:rPr>
          <w:szCs w:val="24"/>
          <w:lang w:val="hr-HR"/>
        </w:rPr>
      </w:pPr>
      <w:r>
        <w:rPr>
          <w:szCs w:val="24"/>
          <w:lang w:val="hr-HR"/>
        </w:rPr>
        <w:t xml:space="preserve">Za točnost otpravka-ovlašteni službenik </w:t>
      </w:r>
    </w:p>
    <w:p w:rsidRDefault="0006685E" w:rsidP="0006685E" w:rsidR="0006685E" w:rsidRPr="00F13417">
      <w:pPr>
        <w:jc w:val="right"/>
        <w:textAlignment w:val="auto"/>
        <w:rPr>
          <w:szCs w:val="24"/>
          <w:lang w:val="hr-HR"/>
        </w:rPr>
      </w:pPr>
      <w:r>
        <w:rPr>
          <w:szCs w:val="24"/>
          <w:lang w:val="hr-HR"/>
        </w:rPr>
        <w:t>Adriana Zurak</w:t>
      </w:r>
    </w:p>
    <w:p w:rsidRDefault="00047756" w:rsidP="00047756" w:rsidR="00047756" w:rsidRPr="00F13417">
      <w:pPr>
        <w:textAlignment w:val="auto"/>
        <w:rPr>
          <w:bCs/>
          <w:szCs w:val="24"/>
          <w:lang w:val="hr-HR"/>
        </w:rPr>
      </w:pPr>
    </w:p>
    <w:p w:rsidRDefault="00047756" w:rsidP="00047756" w:rsidR="00047756" w:rsidRPr="00F13417">
      <w:pPr>
        <w:textAlignment w:val="auto"/>
        <w:rPr>
          <w:bCs/>
          <w:szCs w:val="24"/>
          <w:lang w:val="hr-HR"/>
        </w:rPr>
      </w:pPr>
    </w:p>
    <w:p w:rsidRDefault="00047756" w:rsidP="00047756" w:rsidR="00047756" w:rsidRPr="00F13417">
      <w:pPr>
        <w:jc w:val="both"/>
        <w:rPr>
          <w:szCs w:val="24"/>
          <w:lang w:val="hr-HR"/>
        </w:rPr>
      </w:pPr>
    </w:p>
    <w:p w:rsidRDefault="000E7884" w:rsidP="00047756" w:rsidR="0038631F" w:rsidRPr="00F13417">
      <w:pPr>
        <w:tabs>
          <w:tab w:pos="216" w:val="left"/>
          <w:tab w:pos="1519" w:val="left"/>
          <w:tab w:pos="8221" w:val="left"/>
        </w:tabs>
        <w:overflowPunct/>
        <w:autoSpaceDE/>
        <w:autoSpaceDN/>
        <w:adjustRightInd/>
        <w:textAlignment w:val="auto"/>
        <w:rPr>
          <w:szCs w:val="24"/>
          <w:lang w:val="hr-HR"/>
        </w:rPr>
      </w:pPr>
      <w:r w:rsidRPr="00F13417">
        <w:rPr>
          <w:szCs w:val="24"/>
          <w:lang w:val="hr-HR"/>
        </w:rPr>
        <w:t xml:space="preserve"> </w:t>
      </w:r>
    </w:p>
    <w:p w:rsidRDefault="00E46205" w:rsidP="00A15F9E" w:rsidR="00E46205" w:rsidRPr="00F13417">
      <w:pPr>
        <w:jc w:val="both"/>
        <w:rPr>
          <w:szCs w:val="24"/>
          <w:lang w:val="hr-HR"/>
        </w:rPr>
      </w:pPr>
    </w:p>
    <w:sectPr w:rsidSect="00F13417" w:rsidR="00E46205" w:rsidRPr="00F13417">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30D8" w:rsidR="00EC30D8">
      <w:r>
        <w:separator/>
      </w:r>
    </w:p>
  </w:endnote>
  <w:endnote w:id="0" w:type="continuationSeparator">
    <w:p w:rsidRDefault="00EC30D8" w:rsidR="00EC30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2294322"/>
      <w:docPartObj>
        <w:docPartGallery w:val="Page Numbers (Bottom of Page)"/>
        <w:docPartUnique/>
      </w:docPartObj>
    </w:sdtPr>
    <w:sdtEndPr/>
    <w:sdtContent>
      <w:p w:rsidRDefault="00F13417" w:rsidR="00F13417">
        <w:pPr>
          <w:pStyle w:val="Podnoje"/>
          <w:jc w:val="center"/>
        </w:pPr>
        <w:r>
          <w:fldChar w:fldCharType="begin"/>
        </w:r>
        <w:r>
          <w:instrText>PAGE   \* MERGEFORMAT</w:instrText>
        </w:r>
        <w:r>
          <w:fldChar w:fldCharType="separate"/>
        </w:r>
        <w:r w:rsidR="0006685E" w:rsidRPr="0006685E">
          <w:rPr>
            <w:noProof/>
            <w:lang w:val="hr-HR"/>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30D8" w:rsidR="00EC30D8">
      <w:r>
        <w:separator/>
      </w:r>
    </w:p>
  </w:footnote>
  <w:footnote w:id="0" w:type="continuationSeparator">
    <w:p w:rsidRDefault="00EC30D8" w:rsidR="00EC30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3F0FC1">
      <w:t>206</w:t>
    </w:r>
    <w:r w:rsidR="00665246">
      <w:t>/201</w:t>
    </w:r>
    <w:r w:rsidR="00CA3D2F">
      <w:t>8</w:t>
    </w:r>
    <w:r w:rsidR="00665246">
      <w:t>-</w:t>
    </w:r>
    <w:r w:rsidR="003F0FC1">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685E"/>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3AEA"/>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0599"/>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125"/>
    <w:rsid w:val="00280C1E"/>
    <w:rsid w:val="00281CD1"/>
    <w:rsid w:val="00284F72"/>
    <w:rsid w:val="00292C51"/>
    <w:rsid w:val="002950E2"/>
    <w:rsid w:val="00295509"/>
    <w:rsid w:val="002A0995"/>
    <w:rsid w:val="002A2928"/>
    <w:rsid w:val="002A387F"/>
    <w:rsid w:val="002B4981"/>
    <w:rsid w:val="002B60D6"/>
    <w:rsid w:val="002C7144"/>
    <w:rsid w:val="002D285D"/>
    <w:rsid w:val="002E114A"/>
    <w:rsid w:val="002E6350"/>
    <w:rsid w:val="002E686B"/>
    <w:rsid w:val="002F2D8D"/>
    <w:rsid w:val="002F7717"/>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4D9D"/>
    <w:rsid w:val="003E69FC"/>
    <w:rsid w:val="003E72B5"/>
    <w:rsid w:val="003F0C59"/>
    <w:rsid w:val="003F0FC1"/>
    <w:rsid w:val="0040078D"/>
    <w:rsid w:val="004052DE"/>
    <w:rsid w:val="0040697A"/>
    <w:rsid w:val="00407497"/>
    <w:rsid w:val="004206FE"/>
    <w:rsid w:val="004260B6"/>
    <w:rsid w:val="004364AA"/>
    <w:rsid w:val="00436C45"/>
    <w:rsid w:val="004447F9"/>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2ED6"/>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45AC6"/>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33C5"/>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1936"/>
    <w:rsid w:val="007E4BB8"/>
    <w:rsid w:val="007E7FBA"/>
    <w:rsid w:val="007F3332"/>
    <w:rsid w:val="007F67A7"/>
    <w:rsid w:val="0080385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6318A"/>
    <w:rsid w:val="00870358"/>
    <w:rsid w:val="00870D83"/>
    <w:rsid w:val="008715F3"/>
    <w:rsid w:val="00875A83"/>
    <w:rsid w:val="00876E4D"/>
    <w:rsid w:val="00877E6D"/>
    <w:rsid w:val="00881852"/>
    <w:rsid w:val="008820F6"/>
    <w:rsid w:val="008823F5"/>
    <w:rsid w:val="00896B8C"/>
    <w:rsid w:val="008A5688"/>
    <w:rsid w:val="008A647D"/>
    <w:rsid w:val="008B057B"/>
    <w:rsid w:val="008B1D57"/>
    <w:rsid w:val="008B29D5"/>
    <w:rsid w:val="008B73D8"/>
    <w:rsid w:val="008C37E2"/>
    <w:rsid w:val="008C3EB9"/>
    <w:rsid w:val="008C698B"/>
    <w:rsid w:val="008C798F"/>
    <w:rsid w:val="008E4F55"/>
    <w:rsid w:val="008F5BDC"/>
    <w:rsid w:val="008F7263"/>
    <w:rsid w:val="0090246D"/>
    <w:rsid w:val="00905B84"/>
    <w:rsid w:val="00910D90"/>
    <w:rsid w:val="00936F25"/>
    <w:rsid w:val="00942E07"/>
    <w:rsid w:val="009508D2"/>
    <w:rsid w:val="009532C3"/>
    <w:rsid w:val="00953435"/>
    <w:rsid w:val="00971EF7"/>
    <w:rsid w:val="00972E20"/>
    <w:rsid w:val="009751A4"/>
    <w:rsid w:val="00986454"/>
    <w:rsid w:val="009B11A2"/>
    <w:rsid w:val="009B3383"/>
    <w:rsid w:val="009B6904"/>
    <w:rsid w:val="009C22F0"/>
    <w:rsid w:val="009D090E"/>
    <w:rsid w:val="009E2A74"/>
    <w:rsid w:val="009E3DD4"/>
    <w:rsid w:val="009E3E9C"/>
    <w:rsid w:val="009F09E7"/>
    <w:rsid w:val="009F38CD"/>
    <w:rsid w:val="009F7ECF"/>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5A68"/>
    <w:rsid w:val="00B26878"/>
    <w:rsid w:val="00B347FD"/>
    <w:rsid w:val="00B4414E"/>
    <w:rsid w:val="00B44A38"/>
    <w:rsid w:val="00B458A0"/>
    <w:rsid w:val="00B603F4"/>
    <w:rsid w:val="00B6117A"/>
    <w:rsid w:val="00B70E64"/>
    <w:rsid w:val="00B85C23"/>
    <w:rsid w:val="00B85CF0"/>
    <w:rsid w:val="00B868CF"/>
    <w:rsid w:val="00B87054"/>
    <w:rsid w:val="00BA2EC4"/>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3D2F"/>
    <w:rsid w:val="00CA51FE"/>
    <w:rsid w:val="00CA5646"/>
    <w:rsid w:val="00CA6850"/>
    <w:rsid w:val="00CB1A2A"/>
    <w:rsid w:val="00CB355B"/>
    <w:rsid w:val="00CB766C"/>
    <w:rsid w:val="00CC5E5C"/>
    <w:rsid w:val="00CF3592"/>
    <w:rsid w:val="00CF3A37"/>
    <w:rsid w:val="00CF5617"/>
    <w:rsid w:val="00D06CD6"/>
    <w:rsid w:val="00D262D8"/>
    <w:rsid w:val="00D40BE4"/>
    <w:rsid w:val="00D42F6A"/>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20000"/>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0D8"/>
    <w:rsid w:val="00EC3B5B"/>
    <w:rsid w:val="00EC3F66"/>
    <w:rsid w:val="00ED26C0"/>
    <w:rsid w:val="00EE26BC"/>
    <w:rsid w:val="00EF1008"/>
    <w:rsid w:val="00F13417"/>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F13417"/>
    <w:rPr>
      <w:sz w:val="24"/>
      <w:lang w:val="en-GB"/>
    </w:rPr>
  </w:style>
  <w:style w:styleId="Tekstrezerviranogmjesta" w:type="character">
    <w:name w:val="Placeholder Text"/>
    <w:basedOn w:val="Zadanifontodlomka"/>
    <w:uiPriority w:val="99"/>
    <w:semiHidden/>
    <w:rsid w:val="0006685E"/>
    <w:rPr>
      <w:color w:val="808080"/>
      <w:bdr w:space="0" w:sz="0" w:color="auto" w:val="none"/>
      <w:shd w:fill="auto" w:color="auto" w:val="clear"/>
    </w:rPr>
  </w:style>
  <w:style w:customStyle="true" w:styleId="eSPISCCParagraphDefaultFont" w:type="character">
    <w:name w:val="eSPIS_CC_Paragraph Default Font"/>
    <w:basedOn w:val="Zadanifontodlomka"/>
    <w:rsid w:val="000668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85E"/>
    <w:rPr>
      <w:bdr w:space="0" w:sz="0" w:color="auto" w:val="none"/>
      <w:shd w:fill="FFFFCC" w:color="auto" w:val="clear"/>
      <w:lang w:val="hr-HR"/>
    </w:rPr>
  </w:style>
  <w:style w:customStyle="true" w:styleId="PozadinaSvijetloCrvena" w:type="character">
    <w:name w:val="Pozadina_SvijetloCrvena"/>
    <w:basedOn w:val="eSPISCCParagraphDefaultFont"/>
    <w:rsid w:val="000668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8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F13417"/>
    <w:rPr>
      <w:sz w:val="24"/>
      <w:lang w:val="en-GB"/>
    </w:rPr>
  </w:style>
  <w:style w:styleId="Tekstrezerviranogmjesta" w:type="character">
    <w:name w:val="Placeholder Text"/>
    <w:basedOn w:val="Zadanifontodlomka"/>
    <w:uiPriority w:val="99"/>
    <w:semiHidden/>
    <w:rsid w:val="0006685E"/>
    <w:rPr>
      <w:color w:val="808080"/>
      <w:bdr w:color="auto" w:space="0" w:sz="0" w:val="none"/>
      <w:shd w:color="auto" w:fill="auto" w:val="clear"/>
    </w:rPr>
  </w:style>
  <w:style w:customStyle="1" w:styleId="eSPISCCParagraphDefaultFont" w:type="character">
    <w:name w:val="eSPIS_CC_Paragraph Default Font"/>
    <w:basedOn w:val="Zadanifontodlomka"/>
    <w:rsid w:val="000668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85E"/>
    <w:rPr>
      <w:bdr w:color="auto" w:space="0" w:sz="0" w:val="none"/>
      <w:shd w:color="auto" w:fill="FFFFCC" w:val="clear"/>
      <w:lang w:val="hr-HR"/>
    </w:rPr>
  </w:style>
  <w:style w:customStyle="1" w:styleId="PozadinaSvijetloCrvena" w:type="character">
    <w:name w:val="Pozadina_SvijetloCrvena"/>
    <w:basedOn w:val="eSPISCCParagraphDefaultFont"/>
    <w:rsid w:val="000668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8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2893876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St-206/2018</izvorni_sadrzaj>
    <derivirana_varijabla naziv="DomainObject.Predmet.OznakaBroj_1">St-206/2018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ACO I SANJA d.o.o.</izvorni_sadrzaj>
    <derivirana_varijabla naziv="DomainObject.Predmet.ProtustrankaFormated_1">  ACO I SANJA d.o.o.</derivirana_varijabla>
  </DomainObject.Predmet.ProtustrankaFormated>
  <DomainObject.Predmet.ProtustrankaFormatedOIB>
    <izvorni_sadrzaj>  ACO I SANJA d.o.o., OIB 70736793105</izvorni_sadrzaj>
    <derivirana_varijabla naziv="DomainObject.Predmet.ProtustrankaFormatedOIB_1">  ACO I SANJA d.o.o., OIB 70736793105</derivirana_varijabla>
  </DomainObject.Predmet.ProtustrankaFormatedOIB>
  <DomainObject.Predmet.ProtustrankaFormatedWithAdress>
    <izvorni_sadrzaj> ACO I SANJA d.o.o., Antuna Dalmatina 2, 51000 Rijeka</izvorni_sadrzaj>
    <derivirana_varijabla naziv="DomainObject.Predmet.ProtustrankaFormatedWithAdress_1"> ACO I SANJA d.o.o., Antuna Dalmatina 2, 51000 Rijeka</derivirana_varijabla>
  </DomainObject.Predmet.ProtustrankaFormatedWithAdress>
  <DomainObject.Predmet.ProtustrankaFormatedWithAdressOIB>
    <izvorni_sadrzaj> ACO I SANJA d.o.o., OIB 70736793105, Antuna Dalmatina 2, 51000 Rijeka</izvorni_sadrzaj>
    <derivirana_varijabla naziv="DomainObject.Predmet.ProtustrankaFormatedWithAdressOIB_1"> ACO I SANJA d.o.o., OIB 70736793105, Antuna Dalmatina 2, 51000 Rijeka</derivirana_varijabla>
  </DomainObject.Predmet.ProtustrankaFormatedWithAdressOIB>
  <DomainObject.Predmet.ProtustrankaWithAdress>
    <izvorni_sadrzaj>ACO I SANJA d.o.o. Antuna Dalmatina 2, 51000 Rijeka</izvorni_sadrzaj>
    <derivirana_varijabla naziv="DomainObject.Predmet.ProtustrankaWithAdress_1">ACO I SANJA d.o.o. Antuna Dalmatina 2, 51000 Rijeka</derivirana_varijabla>
  </DomainObject.Predmet.ProtustrankaWithAdress>
  <DomainObject.Predmet.ProtustrankaWithAdressOIB>
    <izvorni_sadrzaj>ACO I SANJA d.o.o., OIB 70736793105, Antuna Dalmatina 2, 51000 Rijeka</izvorni_sadrzaj>
    <derivirana_varijabla naziv="DomainObject.Predmet.ProtustrankaWithAdressOIB_1">ACO I SANJA d.o.o., OIB 70736793105, Antuna Dalmatina 2, 51000 Rijeka</derivirana_varijabla>
  </DomainObject.Predmet.ProtustrankaWithAdressOIB>
  <DomainObject.Predmet.ProtustrankaNazivFormated>
    <izvorni_sadrzaj>ACO I SANJA d.o.o.</izvorni_sadrzaj>
    <derivirana_varijabla naziv="DomainObject.Predmet.ProtustrankaNazivFormated_1">ACO I SANJA d.o.o.</derivirana_varijabla>
  </DomainObject.Predmet.ProtustrankaNazivFormated>
  <DomainObject.Predmet.ProtustrankaNazivFormatedOIB>
    <izvorni_sadrzaj>ACO I SANJA d.o.o., OIB 70736793105</izvorni_sadrzaj>
    <derivirana_varijabla naziv="DomainObject.Predmet.ProtustrankaNazivFormatedOIB_1">ACO I SANJA d.o.o., OIB 70736793105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ACO I SANJA d.o.o.</item>
    </izvorni_sadrzaj>
    <derivirana_varijabla naziv="DomainObject.Predmet.ProtuStrankaListFormated_1">
      <item>ACO I SANJA d.o.o.</item>
    </derivirana_varijabla>
  </DomainObject.Predmet.ProtuStrankaListFormated>
  <DomainObject.Predmet.ProtuStrankaListFormatedOIB>
    <izvorni_sadrzaj>
      <item>ACO I SANJA d.o.o., OIB 70736793105</item>
    </izvorni_sadrzaj>
    <derivirana_varijabla naziv="DomainObject.Predmet.ProtuStrankaListFormatedOIB_1">
      <item>ACO I SANJA d.o.o., OIB 70736793105</item>
    </derivirana_varijabla>
  </DomainObject.Predmet.ProtuStrankaListFormatedOIB>
  <DomainObject.Predmet.ProtuStrankaListFormatedWithAdress>
    <izvorni_sadrzaj>
      <item>ACO I SANJA d.o.o., Antuna Dalmatina 2, 51000 Rijeka</item>
    </izvorni_sadrzaj>
    <derivirana_varijabla naziv="DomainObject.Predmet.ProtuStrankaListFormatedWithAdress_1">
      <item>ACO I SANJA d.o.o., Antuna Dalmatina 2, 51000 Rijeka</item>
    </derivirana_varijabla>
  </DomainObject.Predmet.ProtuStrankaListFormatedWithAdress>
  <DomainObject.Predmet.ProtuStrankaListFormatedWithAdressOIB>
    <izvorni_sadrzaj>
      <item>ACO I SANJA d.o.o., OIB 70736793105, Antuna Dalmatina 2, 51000 Rijeka</item>
    </izvorni_sadrzaj>
    <derivirana_varijabla naziv="DomainObject.Predmet.ProtuStrankaListFormatedWithAdressOIB_1">
      <item>ACO I SANJA d.o.o., OIB 70736793105, Antuna Dalmatina 2, 51000 Rijeka</item>
    </derivirana_varijabla>
  </DomainObject.Predmet.ProtuStrankaListFormatedWithAdressOIB>
  <DomainObject.Predmet.ProtuStrankaListNazivFormated>
    <izvorni_sadrzaj>
      <item>ACO I SANJA d.o.o.</item>
    </izvorni_sadrzaj>
    <derivirana_varijabla naziv="DomainObject.Predmet.ProtuStrankaListNazivFormated_1">
      <item>ACO I SANJA d.o.o.</item>
    </derivirana_varijabla>
  </DomainObject.Predmet.ProtuStrankaListNazivFormated>
  <DomainObject.Predmet.ProtuStrankaListNazivFormatedOIB>
    <izvorni_sadrzaj>
      <item>ACO I SANJA d.o.o., OIB 70736793105</item>
    </izvorni_sadrzaj>
    <derivirana_varijabla naziv="DomainObject.Predmet.ProtuStrankaListNazivFormatedOIB_1">
      <item>ACO I SANJA d.o.o., OIB 70736793105</item>
    </derivirana_varijabla>
  </DomainObject.Predmet.ProtuStrankaListNazivFormatedOIB>
  <DomainObject.Predmet.OstaliListFormated>
    <izvorni_sadrzaj>
      <item>Sanja Cupać</item>
    </izvorni_sadrzaj>
    <derivirana_varijabla naziv="DomainObject.Predmet.OstaliListFormated_1">
      <item>Sanja Cupać</item>
    </derivirana_varijabla>
  </DomainObject.Predmet.OstaliListFormated>
  <DomainObject.Predmet.OstaliListFormatedOIB>
    <izvorni_sadrzaj>
      <item>Sanja Cupać, OIB 40020025746</item>
    </izvorni_sadrzaj>
    <derivirana_varijabla naziv="DomainObject.Predmet.OstaliListFormatedOIB_1">
      <item>Sanja Cupać, OIB 40020025746</item>
    </derivirana_varijabla>
  </DomainObject.Predmet.OstaliListFormatedOIB>
  <DomainObject.Predmet.OstaliListFormatedWithAdress>
    <izvorni_sadrzaj>
      <item>Sanja Cupać, Goranska 13, 51000 Rijeka</item>
    </izvorni_sadrzaj>
    <derivirana_varijabla naziv="DomainObject.Predmet.OstaliListFormatedWithAdress_1">
      <item>Sanja Cupać, Goranska 13, 51000 Rijeka</item>
    </derivirana_varijabla>
  </DomainObject.Predmet.OstaliListFormatedWithAdress>
  <DomainObject.Predmet.OstaliListFormatedWithAdressOIB>
    <izvorni_sadrzaj>
      <item>Sanja Cupać, OIB 40020025746, Goranska 13, 51000 Rijeka</item>
    </izvorni_sadrzaj>
    <derivirana_varijabla naziv="DomainObject.Predmet.OstaliListFormatedWithAdressOIB_1">
      <item>Sanja Cupać, OIB 40020025746, Goranska 13, 51000 Rijeka</item>
    </derivirana_varijabla>
  </DomainObject.Predmet.OstaliListFormatedWithAdressOIB>
  <DomainObject.Predmet.OstaliListNazivFormated>
    <izvorni_sadrzaj>
      <item>Sanja Cupać</item>
    </izvorni_sadrzaj>
    <derivirana_varijabla naziv="DomainObject.Predmet.OstaliListNazivFormated_1">
      <item>Sanja Cupać</item>
    </derivirana_varijabla>
  </DomainObject.Predmet.OstaliListNazivFormated>
  <DomainObject.Predmet.OstaliListNazivFormatedOIB>
    <izvorni_sadrzaj>
      <item>Sanja Cupać, OIB 40020025746</item>
    </izvorni_sadrzaj>
    <derivirana_varijabla naziv="DomainObject.Predmet.OstaliListNazivFormatedOIB_1">
      <item>Sanja Cupać, OIB 40020025746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ACO I SANJA d.o.o.</izvorni_sadrzaj>
    <derivirana_varijabla naziv="DomainObject.Predmet.ProtustrankaIDrugi_1">ACO I SANJA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ACO I SANJA d.o.o., OIB 70736793105, Antuna Dalmatina 2, 51000 Rijeka</izvorni_sadrzaj>
    <derivirana_varijabla naziv="DomainObject.Predmet.ProtustrankaIDrugiAdressOIB_1">ACO I SANJA d.o.o., OIB 70736793105, Antuna Dalmatina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ACO I SANJA d.o.o.</item>
      <item>Sanja Cupać</item>
    </izvorni_sadrzaj>
    <derivirana_varijabla naziv="DomainObject.Predmet.SudioniciListNaziv_1">
      <item>FINA  Rijeka</item>
      <item>ACO I SANJA d.o.o.</item>
      <item>Sanja Cupać</item>
    </derivirana_varijabla>
  </DomainObject.Predmet.SudioniciListNaziv>
  <DomainObject.Predmet.SudioniciListAdressOIB>
    <izvorni_sadrzaj>
      <item>FINA  Rijeka, OIB 85821130368, Frana Kurelca 8,51000 Rijeka</item>
      <item>ACO I SANJA d.o.o., OIB 70736793105, Antuna Dalmatina 2,51000 Rijeka</item>
      <item>Sanja Cupać, OIB 40020025746, Goranska 13,51000 Rijeka</item>
    </izvorni_sadrzaj>
    <derivirana_varijabla naziv="DomainObject.Predmet.SudioniciListAdressOIB_1">
      <item>FINA  Rijeka, OIB 85821130368, Frana Kurelca 8,51000 Rijeka</item>
      <item>ACO I SANJA d.o.o., OIB 70736793105, Antuna Dalmatina 2,51000 Rijeka</item>
      <item>Sanja Cupać, OIB 40020025746, Goranska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70736793105</item>
      <item>, OIB 40020025746</item>
    </izvorni_sadrzaj>
    <derivirana_varijabla naziv="DomainObject.Predmet.SudioniciListNazivOIB_1">
      <item>, OIB 85821130368</item>
      <item>, OIB 70736793105</item>
      <item>, OIB 40020025746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FC5BE6-9CD9-4E5D-A508-8789943021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846</properties:Words>
  <properties:Characters>4365</properties:Characters>
  <properties:Lines>109</properties:Lines>
  <properties:Paragraphs>33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2018-07-10T10:19:00Z</dcterms:created>
  <dc:creator>T SUD</dc:creator>
  <cp:lastModifiedBy>Adriana Zurak</cp:lastModifiedBy>
  <cp:lastPrinted>2016-10-13T09:44:00Z</cp:lastPrinted>
  <dcterms:modified xmlns:xsi="http://www.w3.org/2001/XMLSchema-instance" xsi:type="dcterms:W3CDTF">2018-07-10T10:32:00Z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(206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