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6ba74" w14:paraId="336ba74" w:rsidRDefault="00EA5A55" w:rsidP="00EA5A55" w:rsidR="00EA5A55" w:rsidRPr="00203E89">
      <w:pPr>
        <w:spacing w:lineRule="auto" w:line="240" w:after="0"/>
        <w:jc w:val="both"/>
        <w15:collapsed w:val="false"/>
        <w:rPr>
          <w:rFonts w:cs="Times New Roman" w:hAnsi="Times New Roman" w:ascii="Times New Roman"/>
          <w:sz w:val="24"/>
          <w:szCs w:val="24"/>
        </w:rPr>
      </w:pPr>
      <w:bookmarkStart w:name="_GoBack" w:id="0"/>
      <w:bookmarkEnd w:id="0"/>
      <w:r w:rsidRPr="00203E89">
        <w:rPr>
          <w:rFonts w:cs="Times New Roman" w:hAnsi="Times New Roman" w:ascii="Times New Roman"/>
          <w:bCs/>
          <w:sz w:val="24"/>
          <w:szCs w:val="24"/>
        </w:rPr>
        <w:t xml:space="preserve">     </w:t>
      </w:r>
      <w:r w:rsidR="00675FCD" w:rsidRPr="00203E89">
        <w:rPr>
          <w:rFonts w:cs="Times New Roman" w:hAnsi="Times New Roman" w:ascii="Times New Roman"/>
          <w:bCs/>
          <w:sz w:val="24"/>
          <w:szCs w:val="24"/>
        </w:rPr>
        <w:t xml:space="preserve">  </w:t>
      </w:r>
      <w:r w:rsidRPr="00203E89">
        <w:rPr>
          <w:rFonts w:cs="Times New Roman" w:hAnsi="Times New Roman" w:ascii="Times New Roman"/>
          <w:bCs/>
          <w:sz w:val="24"/>
          <w:szCs w:val="24"/>
        </w:rPr>
        <w:t xml:space="preserve">  </w:t>
      </w:r>
      <w:r w:rsidR="003F57B9" w:rsidRPr="00203E89">
        <w:rPr>
          <w:rFonts w:cs="Times New Roman" w:hAnsi="Times New Roman" w:ascii="Times New Roman"/>
          <w:bCs/>
          <w:noProof/>
          <w:sz w:val="24"/>
          <w:szCs w:val="24"/>
          <w:lang w:eastAsia="hr-HR"/>
        </w:rPr>
        <w:drawing>
          <wp:inline distR="0" distL="0" distB="0" distT="0">
            <wp:extent cy="956945" cx="725170"/>
            <wp:effectExtent b="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6945" cx="725170"/>
                    </a:xfrm>
                    <a:prstGeom prst="rect">
                      <a:avLst/>
                    </a:prstGeom>
                    <a:noFill/>
                  </pic:spPr>
                </pic:pic>
              </a:graphicData>
            </a:graphic>
          </wp:inline>
        </w:drawing>
      </w:r>
      <w:r w:rsidRPr="00203E89">
        <w:rPr>
          <w:rFonts w:cs="Times New Roman" w:hAnsi="Times New Roman" w:ascii="Times New Roman"/>
          <w:bCs/>
          <w:sz w:val="24"/>
          <w:szCs w:val="24"/>
        </w:rPr>
        <w:tab/>
      </w:r>
      <w:r w:rsidRPr="00203E89">
        <w:rPr>
          <w:rFonts w:cs="Times New Roman" w:hAnsi="Times New Roman" w:ascii="Times New Roman"/>
          <w:bCs/>
          <w:sz w:val="24"/>
          <w:szCs w:val="24"/>
        </w:rPr>
        <w:tab/>
        <w:t xml:space="preserve">                             </w:t>
      </w:r>
    </w:p>
    <w:p w:rsidRDefault="00EA5A55" w:rsidP="003F57B9" w:rsidR="003F57B9" w:rsidRPr="00203E89">
      <w:pPr>
        <w:spacing w:lineRule="auto" w:line="240" w:after="0"/>
        <w:jc w:val="both"/>
        <w:rPr>
          <w:rFonts w:cs="Times New Roman" w:hAnsi="Times New Roman" w:ascii="Times New Roman"/>
          <w:sz w:val="24"/>
          <w:szCs w:val="24"/>
        </w:rPr>
      </w:pPr>
      <w:r w:rsidRPr="00203E89">
        <w:rPr>
          <w:rFonts w:cs="Times New Roman" w:hAnsi="Times New Roman" w:ascii="Times New Roman"/>
          <w:sz w:val="24"/>
          <w:szCs w:val="24"/>
        </w:rPr>
        <w:t xml:space="preserve">     </w:t>
      </w:r>
      <w:r w:rsidR="003F57B9" w:rsidRPr="00203E89">
        <w:rPr>
          <w:rFonts w:cs="Times New Roman" w:hAnsi="Times New Roman" w:ascii="Times New Roman"/>
          <w:sz w:val="24"/>
          <w:szCs w:val="24"/>
        </w:rPr>
        <w:t>Republika Hrvatska</w:t>
      </w:r>
    </w:p>
    <w:p w:rsidRDefault="003F57B9" w:rsidP="003F57B9" w:rsidR="003F57B9" w:rsidRPr="00203E89">
      <w:pPr>
        <w:spacing w:lineRule="auto" w:line="240" w:after="0"/>
        <w:jc w:val="both"/>
        <w:rPr>
          <w:rFonts w:cs="Times New Roman" w:hAnsi="Times New Roman" w:ascii="Times New Roman"/>
          <w:sz w:val="24"/>
          <w:szCs w:val="24"/>
        </w:rPr>
      </w:pPr>
      <w:r w:rsidRPr="00203E89">
        <w:rPr>
          <w:rFonts w:cs="Times New Roman" w:hAnsi="Times New Roman" w:ascii="Times New Roman"/>
          <w:sz w:val="24"/>
          <w:szCs w:val="24"/>
        </w:rPr>
        <w:t xml:space="preserve">Trgovački sud u Zagrebu </w:t>
      </w:r>
    </w:p>
    <w:p w:rsidRDefault="003F57B9" w:rsidP="003F57B9" w:rsidR="00EA5A55" w:rsidRPr="00203E89">
      <w:pPr>
        <w:spacing w:lineRule="auto" w:line="240" w:after="0"/>
        <w:jc w:val="both"/>
        <w:rPr>
          <w:rFonts w:cs="Times New Roman" w:hAnsi="Times New Roman" w:ascii="Times New Roman"/>
          <w:sz w:val="24"/>
          <w:szCs w:val="24"/>
        </w:rPr>
      </w:pPr>
      <w:r w:rsidRPr="00203E89">
        <w:rPr>
          <w:rFonts w:cs="Times New Roman" w:hAnsi="Times New Roman" w:ascii="Times New Roman"/>
          <w:sz w:val="24"/>
          <w:szCs w:val="24"/>
        </w:rPr>
        <w:t xml:space="preserve">  Zagreb, Amruševa 2/II                            </w:t>
      </w:r>
      <w:r w:rsidR="00EA5A55" w:rsidRPr="00203E89">
        <w:rPr>
          <w:rFonts w:cs="Times New Roman" w:hAnsi="Times New Roman" w:ascii="Times New Roman"/>
          <w:bCs/>
          <w:sz w:val="24"/>
          <w:szCs w:val="24"/>
        </w:rPr>
        <w:t xml:space="preserve">                   </w:t>
      </w:r>
    </w:p>
    <w:p w:rsidRDefault="006C257A" w:rsidP="006C257A" w:rsidR="00EA5A55" w:rsidRPr="00203E89">
      <w:pPr>
        <w:jc w:val="right"/>
        <w:rPr>
          <w:rFonts w:cs="Times New Roman" w:hAnsi="Times New Roman" w:ascii="Times New Roman"/>
          <w:sz w:val="24"/>
          <w:szCs w:val="24"/>
        </w:rPr>
      </w:pPr>
      <w:r w:rsidRPr="006C257A">
        <w:rPr>
          <w:rFonts w:cs="Times New Roman" w:hAnsi="Times New Roman" w:ascii="Times New Roman"/>
          <w:sz w:val="24"/>
          <w:szCs w:val="24"/>
        </w:rPr>
        <w:t>66 St-</w:t>
      </w:r>
      <w:r w:rsidR="007E3FA9">
        <w:rPr>
          <w:rFonts w:cs="Times New Roman" w:hAnsi="Times New Roman" w:ascii="Times New Roman"/>
          <w:sz w:val="24"/>
          <w:szCs w:val="24"/>
        </w:rPr>
        <w:t>1121</w:t>
      </w:r>
      <w:r w:rsidRPr="006C257A">
        <w:rPr>
          <w:rFonts w:cs="Times New Roman" w:hAnsi="Times New Roman" w:ascii="Times New Roman"/>
          <w:sz w:val="24"/>
          <w:szCs w:val="24"/>
        </w:rPr>
        <w:t>/1</w:t>
      </w:r>
      <w:r w:rsidR="007E3FA9">
        <w:rPr>
          <w:rFonts w:cs="Times New Roman" w:hAnsi="Times New Roman" w:ascii="Times New Roman"/>
          <w:sz w:val="24"/>
          <w:szCs w:val="24"/>
        </w:rPr>
        <w:t>4</w:t>
      </w:r>
    </w:p>
    <w:p w:rsidRDefault="00EA5A55" w:rsidP="00EA5A55" w:rsidR="00EA5A55" w:rsidRPr="00203E89">
      <w:pPr>
        <w:jc w:val="center"/>
        <w:rPr>
          <w:rFonts w:cs="Times New Roman" w:hAnsi="Times New Roman" w:ascii="Times New Roman"/>
          <w:sz w:val="24"/>
          <w:szCs w:val="24"/>
        </w:rPr>
      </w:pPr>
      <w:r w:rsidRPr="00203E89">
        <w:rPr>
          <w:rFonts w:cs="Times New Roman" w:hAnsi="Times New Roman" w:ascii="Times New Roman"/>
          <w:sz w:val="24"/>
          <w:szCs w:val="24"/>
        </w:rPr>
        <w:t>R E P U B L I K A     H R V A T S K A</w:t>
      </w:r>
    </w:p>
    <w:p w:rsidRDefault="00EA5A55" w:rsidP="000E6729" w:rsidR="00EA5A55" w:rsidRPr="00203E89">
      <w:pPr>
        <w:pStyle w:val="Bezproreda"/>
        <w:jc w:val="center"/>
        <w:rPr>
          <w:rFonts w:cs="Times New Roman" w:hAnsi="Times New Roman" w:ascii="Times New Roman"/>
          <w:sz w:val="24"/>
          <w:szCs w:val="24"/>
        </w:rPr>
      </w:pPr>
      <w:r w:rsidRPr="00203E89">
        <w:rPr>
          <w:rFonts w:cs="Times New Roman" w:hAnsi="Times New Roman" w:ascii="Times New Roman"/>
          <w:sz w:val="24"/>
          <w:szCs w:val="24"/>
        </w:rPr>
        <w:t>R J E Š E N</w:t>
      </w:r>
      <w:r w:rsidR="000E6729" w:rsidRPr="00203E89">
        <w:rPr>
          <w:rFonts w:cs="Times New Roman" w:hAnsi="Times New Roman" w:ascii="Times New Roman"/>
          <w:sz w:val="24"/>
          <w:szCs w:val="24"/>
        </w:rPr>
        <w:t xml:space="preserve"> </w:t>
      </w:r>
      <w:r w:rsidRPr="00203E89">
        <w:rPr>
          <w:rFonts w:cs="Times New Roman" w:hAnsi="Times New Roman" w:ascii="Times New Roman"/>
          <w:sz w:val="24"/>
          <w:szCs w:val="24"/>
        </w:rPr>
        <w:t>J E</w:t>
      </w:r>
    </w:p>
    <w:p w:rsidRDefault="000E6729" w:rsidP="000E6729" w:rsidR="000E6729" w:rsidRPr="00203E89">
      <w:pPr>
        <w:pStyle w:val="Bezproreda"/>
        <w:jc w:val="center"/>
        <w:rPr>
          <w:rFonts w:cs="Times New Roman" w:hAnsi="Times New Roman" w:ascii="Times New Roman"/>
          <w:sz w:val="24"/>
          <w:szCs w:val="24"/>
        </w:rPr>
      </w:pPr>
    </w:p>
    <w:p w:rsidRDefault="000E6729" w:rsidP="000E6729" w:rsidR="00EA5A55" w:rsidRPr="00203E89">
      <w:pPr>
        <w:pStyle w:val="Bezproreda"/>
        <w:jc w:val="both"/>
        <w:rPr>
          <w:rFonts w:cs="Times New Roman" w:hAnsi="Times New Roman" w:ascii="Times New Roman"/>
          <w:sz w:val="24"/>
          <w:szCs w:val="24"/>
        </w:rPr>
      </w:pPr>
      <w:r w:rsidRPr="00203E89">
        <w:rPr>
          <w:rFonts w:cs="Times New Roman" w:hAnsi="Times New Roman" w:ascii="Times New Roman"/>
          <w:sz w:val="24"/>
          <w:szCs w:val="24"/>
        </w:rPr>
        <w:tab/>
      </w:r>
      <w:r w:rsidR="003F57B9" w:rsidRPr="00203E89">
        <w:rPr>
          <w:rFonts w:cs="Times New Roman" w:hAnsi="Times New Roman" w:ascii="Times New Roman"/>
          <w:sz w:val="24"/>
          <w:szCs w:val="24"/>
        </w:rPr>
        <w:t xml:space="preserve">Trgovački sud u Zagrebu po sucu pojedincu Mislavu Kolakušiću, kao stečajnom sucu u stečajnom postupku nad </w:t>
      </w:r>
      <w:r w:rsidR="007E3FA9" w:rsidRPr="007E3FA9">
        <w:rPr>
          <w:rFonts w:cs="Times New Roman" w:hAnsi="Times New Roman" w:ascii="Times New Roman"/>
          <w:sz w:val="24"/>
          <w:szCs w:val="24"/>
        </w:rPr>
        <w:t>ROBAK d.o.o. za proizvodnju, promet i vanjskotrgovinsko poslovanje, u stečaju, Sisak, Božidara Adžije 2, MBS:080048504, OIB:48783352395</w:t>
      </w:r>
      <w:r w:rsidR="00EA5A55" w:rsidRPr="00203E89">
        <w:rPr>
          <w:rFonts w:cs="Times New Roman" w:hAnsi="Times New Roman" w:ascii="Times New Roman"/>
          <w:sz w:val="24"/>
          <w:szCs w:val="24"/>
        </w:rPr>
        <w:t xml:space="preserve">, </w:t>
      </w:r>
      <w:r w:rsidR="00D62BBB">
        <w:rPr>
          <w:rFonts w:cs="Times New Roman" w:hAnsi="Times New Roman" w:ascii="Times New Roman"/>
          <w:sz w:val="24"/>
          <w:szCs w:val="24"/>
        </w:rPr>
        <w:t>18</w:t>
      </w:r>
      <w:r w:rsidR="0070467F" w:rsidRPr="00203E89">
        <w:rPr>
          <w:rFonts w:cs="Times New Roman" w:hAnsi="Times New Roman" w:ascii="Times New Roman"/>
          <w:sz w:val="24"/>
          <w:szCs w:val="24"/>
        </w:rPr>
        <w:t xml:space="preserve">. </w:t>
      </w:r>
      <w:r w:rsidR="003D0847" w:rsidRPr="00203E89">
        <w:rPr>
          <w:rFonts w:cs="Times New Roman" w:hAnsi="Times New Roman" w:ascii="Times New Roman"/>
          <w:sz w:val="24"/>
          <w:szCs w:val="24"/>
        </w:rPr>
        <w:t>travnja</w:t>
      </w:r>
      <w:r w:rsidR="0070467F" w:rsidRPr="00203E89">
        <w:rPr>
          <w:rFonts w:cs="Times New Roman" w:hAnsi="Times New Roman" w:ascii="Times New Roman"/>
          <w:sz w:val="24"/>
          <w:szCs w:val="24"/>
        </w:rPr>
        <w:t xml:space="preserve"> 201</w:t>
      </w:r>
      <w:r w:rsidR="003D0847" w:rsidRPr="00203E89">
        <w:rPr>
          <w:rFonts w:cs="Times New Roman" w:hAnsi="Times New Roman" w:ascii="Times New Roman"/>
          <w:sz w:val="24"/>
          <w:szCs w:val="24"/>
        </w:rPr>
        <w:t>8</w:t>
      </w:r>
      <w:r w:rsidR="0070467F" w:rsidRPr="00203E89">
        <w:rPr>
          <w:rFonts w:cs="Times New Roman" w:hAnsi="Times New Roman" w:ascii="Times New Roman"/>
          <w:sz w:val="24"/>
          <w:szCs w:val="24"/>
        </w:rPr>
        <w:t>.</w:t>
      </w:r>
    </w:p>
    <w:p w:rsidRDefault="000E6729" w:rsidP="000E6729" w:rsidR="000E6729" w:rsidRPr="00203E89">
      <w:pPr>
        <w:pStyle w:val="Bezproreda"/>
        <w:jc w:val="both"/>
        <w:rPr>
          <w:rFonts w:cs="Times New Roman" w:hAnsi="Times New Roman" w:ascii="Times New Roman"/>
          <w:sz w:val="24"/>
          <w:szCs w:val="24"/>
        </w:rPr>
      </w:pPr>
    </w:p>
    <w:p w:rsidRDefault="00EA5A55" w:rsidP="00EA5A55" w:rsidR="00EA5A55" w:rsidRPr="00203E89">
      <w:pPr>
        <w:jc w:val="center"/>
        <w:rPr>
          <w:rFonts w:cs="Times New Roman" w:hAnsi="Times New Roman" w:ascii="Times New Roman"/>
          <w:sz w:val="24"/>
          <w:szCs w:val="24"/>
        </w:rPr>
      </w:pPr>
      <w:r w:rsidRPr="00203E89">
        <w:rPr>
          <w:rFonts w:cs="Times New Roman" w:hAnsi="Times New Roman" w:ascii="Times New Roman"/>
          <w:sz w:val="24"/>
          <w:szCs w:val="24"/>
        </w:rPr>
        <w:t>r i j e š i o   j e</w:t>
      </w:r>
    </w:p>
    <w:p w:rsidRDefault="004E53F5" w:rsidP="004E53F5" w:rsidR="00EA5A55" w:rsidRPr="00203E89">
      <w:pPr>
        <w:spacing w:lineRule="atLeast" w:line="0" w:after="0"/>
        <w:contextualSpacing/>
        <w:jc w:val="both"/>
        <w:rPr>
          <w:rFonts w:cs="Times New Roman" w:hAnsi="Times New Roman" w:ascii="Times New Roman"/>
          <w:sz w:val="24"/>
          <w:szCs w:val="24"/>
        </w:rPr>
      </w:pPr>
      <w:r w:rsidRPr="00203E89">
        <w:rPr>
          <w:rFonts w:cs="Times New Roman" w:hAnsi="Times New Roman" w:ascii="Times New Roman"/>
          <w:sz w:val="24"/>
          <w:szCs w:val="24"/>
        </w:rPr>
        <w:t>I</w:t>
      </w:r>
      <w:r w:rsidRPr="00203E89">
        <w:rPr>
          <w:rFonts w:cs="Times New Roman" w:hAnsi="Times New Roman" w:ascii="Times New Roman"/>
          <w:sz w:val="24"/>
          <w:szCs w:val="24"/>
        </w:rPr>
        <w:tab/>
      </w:r>
      <w:r w:rsidR="00EA5A55" w:rsidRPr="00203E89">
        <w:rPr>
          <w:rFonts w:cs="Times New Roman" w:hAnsi="Times New Roman" w:ascii="Times New Roman"/>
          <w:sz w:val="24"/>
          <w:szCs w:val="24"/>
        </w:rPr>
        <w:t>Određuje se prodaja nekretnin</w:t>
      </w:r>
      <w:r w:rsidRPr="00203E89">
        <w:rPr>
          <w:rFonts w:cs="Times New Roman" w:hAnsi="Times New Roman" w:ascii="Times New Roman"/>
          <w:sz w:val="24"/>
          <w:szCs w:val="24"/>
        </w:rPr>
        <w:t>a</w:t>
      </w:r>
      <w:r w:rsidR="00EA5A55" w:rsidRPr="00203E89">
        <w:rPr>
          <w:rFonts w:cs="Times New Roman" w:hAnsi="Times New Roman" w:ascii="Times New Roman"/>
          <w:sz w:val="24"/>
          <w:szCs w:val="24"/>
        </w:rPr>
        <w:t xml:space="preserve"> stečajnog dužnika u stečajnom postupku primjenom pravila o ovrsi na i to: </w:t>
      </w:r>
    </w:p>
    <w:p w:rsidRDefault="004E53F5" w:rsidP="00A17CF2" w:rsidR="00C72B54">
      <w:pPr>
        <w:spacing w:lineRule="atLeast" w:line="0" w:after="0"/>
        <w:contextualSpacing/>
        <w:jc w:val="both"/>
        <w:rPr>
          <w:rFonts w:cs="Times New Roman" w:hAnsi="Times New Roman" w:ascii="Times New Roman"/>
          <w:sz w:val="24"/>
          <w:szCs w:val="24"/>
        </w:rPr>
      </w:pPr>
      <w:r w:rsidRPr="00203E89">
        <w:rPr>
          <w:rFonts w:cs="Times New Roman" w:hAnsi="Times New Roman" w:ascii="Times New Roman"/>
          <w:sz w:val="24"/>
          <w:szCs w:val="24"/>
        </w:rPr>
        <w:t xml:space="preserve">- upisane kod Općinskog suda u </w:t>
      </w:r>
      <w:r w:rsidR="00C72B54" w:rsidRPr="00C72B54">
        <w:rPr>
          <w:rFonts w:cs="Times New Roman" w:hAnsi="Times New Roman" w:ascii="Times New Roman"/>
          <w:sz w:val="24"/>
          <w:szCs w:val="24"/>
        </w:rPr>
        <w:t>Sisku</w:t>
      </w:r>
      <w:r w:rsidR="00260D69">
        <w:rPr>
          <w:rFonts w:cs="Times New Roman" w:hAnsi="Times New Roman" w:ascii="Times New Roman"/>
          <w:sz w:val="24"/>
          <w:szCs w:val="24"/>
        </w:rPr>
        <w:t>,</w:t>
      </w:r>
      <w:r w:rsidR="00260D69" w:rsidRPr="00260D69">
        <w:t xml:space="preserve"> </w:t>
      </w:r>
      <w:r w:rsidR="00260D69" w:rsidRPr="00260D69">
        <w:rPr>
          <w:rFonts w:cs="Times New Roman" w:hAnsi="Times New Roman" w:ascii="Times New Roman"/>
          <w:sz w:val="24"/>
          <w:szCs w:val="24"/>
        </w:rPr>
        <w:t>Zemljišno knjižni odjel Sisak</w:t>
      </w:r>
      <w:r w:rsidR="00260D69">
        <w:rPr>
          <w:rFonts w:cs="Times New Roman" w:hAnsi="Times New Roman" w:ascii="Times New Roman"/>
          <w:sz w:val="24"/>
          <w:szCs w:val="24"/>
        </w:rPr>
        <w:t>,</w:t>
      </w:r>
    </w:p>
    <w:p w:rsidRDefault="00BD0638" w:rsidP="00BD0638" w:rsidR="00BD0638" w:rsidRPr="00BD0638">
      <w:pPr>
        <w:spacing w:lineRule="atLeast" w:line="0" w:after="0"/>
        <w:contextualSpacing/>
        <w:jc w:val="both"/>
        <w:rPr>
          <w:rFonts w:cs="Times New Roman" w:hAnsi="Times New Roman" w:ascii="Times New Roman"/>
          <w:sz w:val="24"/>
          <w:szCs w:val="24"/>
        </w:rPr>
      </w:pPr>
      <w:r w:rsidRPr="00BD0638">
        <w:rPr>
          <w:rFonts w:cs="Times New Roman" w:hAnsi="Times New Roman" w:ascii="Times New Roman"/>
          <w:sz w:val="24"/>
          <w:szCs w:val="24"/>
        </w:rPr>
        <w:t>zk.ul.br. 4935 k.o. Novi Sisak kao kč.br. 1938/4 – Gospodarska zgrada Božidara Adžije 2 površine 13 m2 i Poslovna zgrada Božidara Adžije 2 površine 429 m2, podijeljena u 4 poduloška:</w:t>
      </w:r>
    </w:p>
    <w:p w:rsidRDefault="00BD0638" w:rsidP="00BD0638" w:rsidR="00BD0638" w:rsidRPr="00BD0638">
      <w:pPr>
        <w:spacing w:lineRule="atLeast" w:line="0" w:after="0"/>
        <w:contextualSpacing/>
        <w:jc w:val="both"/>
        <w:rPr>
          <w:rFonts w:cs="Times New Roman" w:hAnsi="Times New Roman" w:ascii="Times New Roman"/>
          <w:sz w:val="24"/>
          <w:szCs w:val="24"/>
        </w:rPr>
      </w:pPr>
      <w:r w:rsidRPr="00BD0638">
        <w:rPr>
          <w:rFonts w:cs="Times New Roman" w:hAnsi="Times New Roman" w:ascii="Times New Roman"/>
          <w:sz w:val="24"/>
          <w:szCs w:val="24"/>
        </w:rPr>
        <w:t>1.</w:t>
      </w:r>
      <w:r w:rsidRPr="00BD0638">
        <w:rPr>
          <w:rFonts w:cs="Times New Roman" w:hAnsi="Times New Roman" w:ascii="Times New Roman"/>
          <w:sz w:val="24"/>
          <w:szCs w:val="24"/>
        </w:rPr>
        <w:tab/>
        <w:t xml:space="preserve">suvlasnički dio: 500/2000 ETAŽNO VLASNIŠTVO (E-1) 500/2000 dijela čest.br. 1938/4 poslovna zgrada od 429 m2, gospodarska zgarada od 13 m2 u Ulici Božidara Adžije 2, s kojima je povezan posebni dio i to: POSLOVNI PROSTOR – AUTO SALON – koji se sastoji od izložbenog prostora auto salona netto površine od 142,96 m2, uredskog prostora auto salona netto površine od 17,86 m2 i sanitarije auto salona netto površine 1,39 m2, </w:t>
      </w:r>
      <w:r w:rsidR="003A053D">
        <w:rPr>
          <w:rFonts w:cs="Times New Roman" w:hAnsi="Times New Roman" w:ascii="Times New Roman"/>
          <w:sz w:val="24"/>
          <w:szCs w:val="24"/>
        </w:rPr>
        <w:t>ukupne netto površine 162,21 m2,</w:t>
      </w:r>
    </w:p>
    <w:p w:rsidRDefault="00BD0638" w:rsidP="00BD0638" w:rsidR="003A053D">
      <w:pPr>
        <w:spacing w:lineRule="atLeast" w:line="0" w:after="0"/>
        <w:contextualSpacing/>
        <w:jc w:val="both"/>
        <w:rPr>
          <w:rFonts w:cs="Times New Roman" w:hAnsi="Times New Roman" w:ascii="Times New Roman"/>
          <w:sz w:val="24"/>
          <w:szCs w:val="24"/>
        </w:rPr>
      </w:pPr>
      <w:r w:rsidRPr="00BD0638">
        <w:rPr>
          <w:rFonts w:cs="Times New Roman" w:hAnsi="Times New Roman" w:ascii="Times New Roman"/>
          <w:sz w:val="24"/>
          <w:szCs w:val="24"/>
        </w:rPr>
        <w:t>2.</w:t>
      </w:r>
      <w:r w:rsidRPr="00BD0638">
        <w:rPr>
          <w:rFonts w:cs="Times New Roman" w:hAnsi="Times New Roman" w:ascii="Times New Roman"/>
          <w:sz w:val="24"/>
          <w:szCs w:val="24"/>
        </w:rPr>
        <w:tab/>
        <w:t>suvlasnički dio: 689/2000 ETAŽNO VLASNIŠTVO (E-2) 689/2000 dijela čest.br. 1938/4 poslovna zgrada od 429 m2, gospodarska zgrada od 13, m2, u Ulici Božidara Adžije 2, s kojima je povezan posebni dio i to: POSLOVNI PROSTOR – AUTO SERVIS – koji se sastoji od servisnog prostora netto površine 136,57 m2, pomoćnog prostora – osoblje netto površine 34,72 m2, poslovnog prostora – ured netto površine od 11,21 m2, sanitarije s tušem netto površine 5,33 m2, ukupne netto površine 225,98 m2</w:t>
      </w:r>
      <w:r w:rsidR="003A053D">
        <w:rPr>
          <w:rFonts w:cs="Times New Roman" w:hAnsi="Times New Roman" w:ascii="Times New Roman"/>
          <w:sz w:val="24"/>
          <w:szCs w:val="24"/>
        </w:rPr>
        <w:t>,</w:t>
      </w:r>
    </w:p>
    <w:p w:rsidRDefault="00BD0638" w:rsidP="00BD0638" w:rsidR="00BD0638" w:rsidRPr="00BD0638">
      <w:pPr>
        <w:spacing w:lineRule="atLeast" w:line="0" w:after="0"/>
        <w:contextualSpacing/>
        <w:jc w:val="both"/>
        <w:rPr>
          <w:rFonts w:cs="Times New Roman" w:hAnsi="Times New Roman" w:ascii="Times New Roman"/>
          <w:sz w:val="24"/>
          <w:szCs w:val="24"/>
        </w:rPr>
      </w:pPr>
      <w:r w:rsidRPr="00BD0638">
        <w:rPr>
          <w:rFonts w:cs="Times New Roman" w:hAnsi="Times New Roman" w:ascii="Times New Roman"/>
          <w:sz w:val="24"/>
          <w:szCs w:val="24"/>
        </w:rPr>
        <w:t>3.</w:t>
      </w:r>
      <w:r w:rsidRPr="00BD0638">
        <w:rPr>
          <w:rFonts w:cs="Times New Roman" w:hAnsi="Times New Roman" w:ascii="Times New Roman"/>
          <w:sz w:val="24"/>
          <w:szCs w:val="24"/>
        </w:rPr>
        <w:tab/>
        <w:t xml:space="preserve">suvlasnički dio 678/2000 ETAŽNO VLASNIŠTVO (E-3) 678/2000 dijela čest.br. 1938/4 poslovna zgrada od 429 m2, gospodarska zgrada od 13 m2, u Ulici Božidara Adžije 2 s kojima je povezan posebni dio i to: POSLOVNI PROSTORI B2 – UREDI – koji se sastoje od komunikacije-hodnik netto površine od 30,88 m2, sanitarije netto površine od 8,45 m2, poslovni prostor Ured B2.1. netto površine 10,75 m2, poslovni prostor Ured B2.2. netto površine 14,67 m2, poslovni prostor Ured B2.3. netto površine 15,05 m2, poslovni prostor Ured B2.4. netto površine 15,33 m2, poslovni prostor Ured B2.5. netto površine 14,81 m2, poslovni prostor Ured B2.6. netto površine 22,04 m2, poslovni prostor Ured B2.7. netto površine 38,43 m2, poslovni prostor Ured B2.8. netto površine 15,33 m2, poslovni prostor </w:t>
      </w:r>
      <w:r w:rsidRPr="00BD0638">
        <w:rPr>
          <w:rFonts w:cs="Times New Roman" w:hAnsi="Times New Roman" w:ascii="Times New Roman"/>
          <w:sz w:val="24"/>
          <w:szCs w:val="24"/>
        </w:rPr>
        <w:lastRenderedPageBreak/>
        <w:t xml:space="preserve">Ured B2.9. netto površine 15,05 m2, poslovni prostor Ured B2.10. netto površine 14,67 m2, </w:t>
      </w:r>
      <w:r w:rsidR="003A053D">
        <w:rPr>
          <w:rFonts w:cs="Times New Roman" w:hAnsi="Times New Roman" w:ascii="Times New Roman"/>
          <w:sz w:val="24"/>
          <w:szCs w:val="24"/>
        </w:rPr>
        <w:t>ukupne netto površine 219,11 m2,</w:t>
      </w:r>
    </w:p>
    <w:p w:rsidRDefault="00BD0638" w:rsidP="00BD0638" w:rsidR="00BD0638" w:rsidRPr="00BD0638">
      <w:pPr>
        <w:spacing w:lineRule="atLeast" w:line="0" w:after="0"/>
        <w:contextualSpacing/>
        <w:jc w:val="both"/>
        <w:rPr>
          <w:rFonts w:cs="Times New Roman" w:hAnsi="Times New Roman" w:ascii="Times New Roman"/>
          <w:sz w:val="24"/>
          <w:szCs w:val="24"/>
        </w:rPr>
      </w:pPr>
      <w:r w:rsidRPr="00BD0638">
        <w:rPr>
          <w:rFonts w:cs="Times New Roman" w:hAnsi="Times New Roman" w:ascii="Times New Roman"/>
          <w:sz w:val="24"/>
          <w:szCs w:val="24"/>
        </w:rPr>
        <w:t>4.</w:t>
      </w:r>
      <w:r w:rsidRPr="00BD0638">
        <w:rPr>
          <w:rFonts w:cs="Times New Roman" w:hAnsi="Times New Roman" w:ascii="Times New Roman"/>
          <w:sz w:val="24"/>
          <w:szCs w:val="24"/>
        </w:rPr>
        <w:tab/>
        <w:t xml:space="preserve">suvlasnički dio 133/2000 ETAŽNO VLASNIŠTVO (E-4) 133/2000 dijela čest.br. 1938/4 poslovna zgrada od 429 m2, gospodarska zgrada od 13 m2, u Ulici Božidara Adžije 2, s kojima je povezan posebni dio i to: POSLOVNI PROSTOR B3 – koji se sastoji od poslovnog prostora B3 ukupne netto površine 42,98 m2, </w:t>
      </w:r>
    </w:p>
    <w:p w:rsidRDefault="00BD0638" w:rsidP="00BD0638" w:rsidR="00BD0638" w:rsidRPr="00BD0638">
      <w:pPr>
        <w:spacing w:lineRule="atLeast" w:line="0" w:after="0"/>
        <w:contextualSpacing/>
        <w:jc w:val="both"/>
        <w:rPr>
          <w:rFonts w:cs="Times New Roman" w:hAnsi="Times New Roman" w:ascii="Times New Roman"/>
          <w:sz w:val="24"/>
          <w:szCs w:val="24"/>
        </w:rPr>
      </w:pPr>
    </w:p>
    <w:p w:rsidRDefault="00BD0638" w:rsidP="00BD0638" w:rsidR="007B6430" w:rsidRPr="00BD0638">
      <w:pPr>
        <w:spacing w:lineRule="atLeast" w:line="0" w:after="0"/>
        <w:contextualSpacing/>
        <w:jc w:val="both"/>
        <w:rPr>
          <w:rFonts w:cs="Times New Roman" w:hAnsi="Times New Roman" w:ascii="Times New Roman"/>
          <w:sz w:val="24"/>
          <w:szCs w:val="24"/>
        </w:rPr>
      </w:pPr>
      <w:r w:rsidRPr="00BD0638">
        <w:rPr>
          <w:rFonts w:cs="Times New Roman" w:hAnsi="Times New Roman" w:ascii="Times New Roman"/>
          <w:sz w:val="24"/>
          <w:szCs w:val="24"/>
        </w:rPr>
        <w:t xml:space="preserve">-zk.ul.br. 4936 k.o. Novi Sisak kao kč.br. 1938/1 – Dvorište Božidara Adžije površine 2524 m2 i Poslovna zgrada, Božidara Adžije, površine 119 </w:t>
      </w:r>
      <w:r w:rsidR="003A053D">
        <w:rPr>
          <w:rFonts w:cs="Times New Roman" w:hAnsi="Times New Roman" w:ascii="Times New Roman"/>
          <w:sz w:val="24"/>
          <w:szCs w:val="24"/>
        </w:rPr>
        <w:t>m2, sveukupne površine 2643 m2.</w:t>
      </w:r>
    </w:p>
    <w:p w:rsidRDefault="00BA46F7" w:rsidP="004E53F5" w:rsidR="00BA46F7">
      <w:pPr>
        <w:spacing w:lineRule="atLeast" w:line="0" w:after="0"/>
        <w:contextualSpacing/>
        <w:jc w:val="both"/>
        <w:rPr>
          <w:rFonts w:cs="Times New Roman" w:hAnsi="Times New Roman" w:ascii="Times New Roman"/>
          <w:sz w:val="24"/>
          <w:szCs w:val="24"/>
        </w:rPr>
      </w:pPr>
    </w:p>
    <w:p w:rsidRDefault="004E53F5" w:rsidP="004E53F5" w:rsidR="00EA5A55" w:rsidRPr="00203E89">
      <w:pPr>
        <w:spacing w:lineRule="atLeast" w:line="0" w:after="0"/>
        <w:contextualSpacing/>
        <w:jc w:val="both"/>
        <w:rPr>
          <w:rFonts w:cs="Times New Roman" w:hAnsi="Times New Roman" w:ascii="Times New Roman"/>
          <w:sz w:val="24"/>
          <w:szCs w:val="24"/>
        </w:rPr>
      </w:pPr>
      <w:r w:rsidRPr="00203E89">
        <w:rPr>
          <w:rFonts w:cs="Times New Roman" w:hAnsi="Times New Roman" w:ascii="Times New Roman"/>
          <w:sz w:val="24"/>
          <w:szCs w:val="24"/>
        </w:rPr>
        <w:t>II</w:t>
      </w:r>
      <w:r w:rsidRPr="00203E89">
        <w:rPr>
          <w:rFonts w:cs="Times New Roman" w:hAnsi="Times New Roman" w:ascii="Times New Roman"/>
          <w:sz w:val="24"/>
          <w:szCs w:val="24"/>
        </w:rPr>
        <w:tab/>
      </w:r>
      <w:r w:rsidR="00EA5A55" w:rsidRPr="00203E89">
        <w:rPr>
          <w:rFonts w:cs="Times New Roman" w:hAnsi="Times New Roman" w:ascii="Times New Roman"/>
          <w:sz w:val="24"/>
          <w:szCs w:val="24"/>
        </w:rPr>
        <w:t xml:space="preserve">Zaključkom o prodaji utvrdit će se način i uvjeti prodaje nekretnina </w:t>
      </w:r>
      <w:r w:rsidR="007335EB" w:rsidRPr="00203E89">
        <w:rPr>
          <w:rFonts w:cs="Times New Roman" w:hAnsi="Times New Roman" w:ascii="Times New Roman"/>
          <w:sz w:val="24"/>
          <w:szCs w:val="24"/>
        </w:rPr>
        <w:t>iz točke I</w:t>
      </w:r>
      <w:r w:rsidR="00EA5A55" w:rsidRPr="00203E89">
        <w:rPr>
          <w:rFonts w:cs="Times New Roman" w:hAnsi="Times New Roman" w:ascii="Times New Roman"/>
          <w:sz w:val="24"/>
          <w:szCs w:val="24"/>
        </w:rPr>
        <w:t xml:space="preserve"> izreke ovog rješenja.</w:t>
      </w:r>
    </w:p>
    <w:p w:rsidRDefault="004E53F5" w:rsidP="004E53F5" w:rsidR="00EA5A55" w:rsidRPr="00203E89">
      <w:pPr>
        <w:spacing w:lineRule="atLeast" w:line="0" w:after="0"/>
        <w:contextualSpacing/>
        <w:jc w:val="both"/>
        <w:rPr>
          <w:rFonts w:cs="Times New Roman" w:hAnsi="Times New Roman" w:ascii="Times New Roman"/>
          <w:sz w:val="24"/>
          <w:szCs w:val="24"/>
        </w:rPr>
      </w:pPr>
      <w:r w:rsidRPr="00203E89">
        <w:rPr>
          <w:rFonts w:cs="Times New Roman" w:hAnsi="Times New Roman" w:ascii="Times New Roman"/>
          <w:sz w:val="24"/>
          <w:szCs w:val="24"/>
        </w:rPr>
        <w:t>III</w:t>
      </w:r>
      <w:r w:rsidRPr="00203E89">
        <w:rPr>
          <w:rFonts w:cs="Times New Roman" w:hAnsi="Times New Roman" w:ascii="Times New Roman"/>
          <w:sz w:val="24"/>
          <w:szCs w:val="24"/>
        </w:rPr>
        <w:tab/>
      </w:r>
      <w:r w:rsidR="00EA5A55" w:rsidRPr="00203E89">
        <w:rPr>
          <w:rFonts w:cs="Times New Roman" w:hAnsi="Times New Roman" w:ascii="Times New Roman"/>
          <w:sz w:val="24"/>
          <w:szCs w:val="24"/>
        </w:rPr>
        <w:t xml:space="preserve">Nalaže se Općinskom sudu u </w:t>
      </w:r>
      <w:r w:rsidR="00260D69">
        <w:rPr>
          <w:rFonts w:cs="Times New Roman" w:hAnsi="Times New Roman" w:ascii="Times New Roman"/>
          <w:sz w:val="24"/>
          <w:szCs w:val="24"/>
        </w:rPr>
        <w:t>Sisku</w:t>
      </w:r>
      <w:r w:rsidR="00EA5A55" w:rsidRPr="00203E89">
        <w:rPr>
          <w:rFonts w:cs="Times New Roman" w:hAnsi="Times New Roman" w:ascii="Times New Roman"/>
          <w:sz w:val="24"/>
          <w:szCs w:val="24"/>
        </w:rPr>
        <w:t xml:space="preserve">, </w:t>
      </w:r>
      <w:r w:rsidR="00260D69" w:rsidRPr="00260D69">
        <w:rPr>
          <w:rFonts w:cs="Times New Roman" w:hAnsi="Times New Roman" w:ascii="Times New Roman"/>
          <w:sz w:val="24"/>
          <w:szCs w:val="24"/>
        </w:rPr>
        <w:t>Zemljišno knjižni odjel Sisak</w:t>
      </w:r>
      <w:r w:rsidR="00EA5A55" w:rsidRPr="00203E89">
        <w:rPr>
          <w:rFonts w:cs="Times New Roman" w:hAnsi="Times New Roman" w:ascii="Times New Roman"/>
          <w:sz w:val="24"/>
          <w:szCs w:val="24"/>
        </w:rPr>
        <w:t>, upis zabilježbe toč</w:t>
      </w:r>
      <w:r w:rsidR="007335EB" w:rsidRPr="00203E89">
        <w:rPr>
          <w:rFonts w:cs="Times New Roman" w:hAnsi="Times New Roman" w:ascii="Times New Roman"/>
          <w:sz w:val="24"/>
          <w:szCs w:val="24"/>
        </w:rPr>
        <w:t>ke</w:t>
      </w:r>
      <w:r w:rsidR="00EA5A55" w:rsidRPr="00203E89">
        <w:rPr>
          <w:rFonts w:cs="Times New Roman" w:hAnsi="Times New Roman" w:ascii="Times New Roman"/>
          <w:sz w:val="24"/>
          <w:szCs w:val="24"/>
        </w:rPr>
        <w:t xml:space="preserve"> I izreke ovog rješenja u dijelu koji se odnosi na prodaju nekretnin</w:t>
      </w:r>
      <w:r w:rsidRPr="00203E89">
        <w:rPr>
          <w:rFonts w:cs="Times New Roman" w:hAnsi="Times New Roman" w:ascii="Times New Roman"/>
          <w:sz w:val="24"/>
          <w:szCs w:val="24"/>
        </w:rPr>
        <w:t>a</w:t>
      </w:r>
      <w:r w:rsidR="00EA5A55" w:rsidRPr="00203E89">
        <w:rPr>
          <w:rFonts w:cs="Times New Roman" w:hAnsi="Times New Roman" w:ascii="Times New Roman"/>
          <w:sz w:val="24"/>
          <w:szCs w:val="24"/>
        </w:rPr>
        <w:t xml:space="preserve"> stečajnog dužnika.</w:t>
      </w:r>
    </w:p>
    <w:p w:rsidRDefault="00EA5A55" w:rsidP="00EA5A55" w:rsidR="00EA5A55" w:rsidRPr="00203E89">
      <w:pPr>
        <w:spacing w:lineRule="auto" w:line="240"/>
        <w:jc w:val="both"/>
        <w:rPr>
          <w:rFonts w:cs="Times New Roman" w:hAnsi="Times New Roman" w:ascii="Times New Roman"/>
          <w:sz w:val="24"/>
          <w:szCs w:val="24"/>
        </w:rPr>
      </w:pPr>
    </w:p>
    <w:p w:rsidRDefault="00EA5A55" w:rsidP="00EA5A55" w:rsidR="00EA5A55" w:rsidRPr="00203E89">
      <w:pPr>
        <w:spacing w:lineRule="auto" w:line="240"/>
        <w:jc w:val="center"/>
        <w:rPr>
          <w:rFonts w:cs="Times New Roman" w:hAnsi="Times New Roman" w:ascii="Times New Roman"/>
          <w:sz w:val="24"/>
          <w:szCs w:val="24"/>
        </w:rPr>
      </w:pPr>
      <w:r w:rsidRPr="00203E89">
        <w:rPr>
          <w:rFonts w:cs="Times New Roman" w:hAnsi="Times New Roman" w:ascii="Times New Roman"/>
          <w:sz w:val="24"/>
          <w:szCs w:val="24"/>
        </w:rPr>
        <w:t>Obrazloženje</w:t>
      </w:r>
    </w:p>
    <w:p w:rsidRDefault="00EA5A55" w:rsidP="00EA5A55" w:rsidR="00EA5A55" w:rsidRPr="00203E89">
      <w:pPr>
        <w:spacing w:lineRule="auto" w:line="240"/>
        <w:jc w:val="both"/>
        <w:rPr>
          <w:rFonts w:cs="Times New Roman" w:hAnsi="Times New Roman" w:ascii="Times New Roman"/>
          <w:sz w:val="24"/>
          <w:szCs w:val="24"/>
        </w:rPr>
      </w:pPr>
      <w:r w:rsidRPr="00203E89">
        <w:rPr>
          <w:rFonts w:cs="Times New Roman" w:hAnsi="Times New Roman" w:ascii="Times New Roman"/>
          <w:sz w:val="24"/>
          <w:szCs w:val="24"/>
        </w:rPr>
        <w:tab/>
        <w:t xml:space="preserve">Na temelju  prijedloga stečajnog upravitelja </w:t>
      </w:r>
      <w:r w:rsidR="00C54EE5" w:rsidRPr="00203E89">
        <w:rPr>
          <w:rFonts w:cs="Times New Roman" w:hAnsi="Times New Roman" w:ascii="Times New Roman"/>
          <w:sz w:val="24"/>
          <w:szCs w:val="24"/>
        </w:rPr>
        <w:t>S</w:t>
      </w:r>
      <w:r w:rsidRPr="00203E89">
        <w:rPr>
          <w:rFonts w:cs="Times New Roman" w:hAnsi="Times New Roman" w:ascii="Times New Roman"/>
          <w:sz w:val="24"/>
          <w:szCs w:val="24"/>
        </w:rPr>
        <w:t>ud je u skladu s čl. 247.  Stečajnog zakona (Narodne novine broj 71/15) donio ovo rješenje kojim se određuje prodaja nekretnina i pokretnina stečajnog dužnika, elektroničkom javnom dražbom, koju će provesti Financijska agencija.</w:t>
      </w:r>
    </w:p>
    <w:p w:rsidRDefault="00EA5A55" w:rsidP="00B1648A" w:rsidR="00B1648A" w:rsidRPr="00203E89">
      <w:pPr>
        <w:jc w:val="center"/>
        <w:rPr>
          <w:rFonts w:cs="Times New Roman" w:hAnsi="Times New Roman" w:ascii="Times New Roman"/>
          <w:sz w:val="24"/>
          <w:szCs w:val="24"/>
        </w:rPr>
      </w:pPr>
      <w:r w:rsidRPr="00203E89">
        <w:rPr>
          <w:rFonts w:cs="Times New Roman" w:hAnsi="Times New Roman" w:ascii="Times New Roman"/>
          <w:sz w:val="24"/>
          <w:szCs w:val="24"/>
        </w:rPr>
        <w:t xml:space="preserve">U </w:t>
      </w:r>
      <w:r w:rsidR="004E53F5" w:rsidRPr="00203E89">
        <w:rPr>
          <w:rFonts w:cs="Times New Roman" w:hAnsi="Times New Roman" w:ascii="Times New Roman"/>
          <w:sz w:val="24"/>
          <w:szCs w:val="24"/>
        </w:rPr>
        <w:t>Zagrebu</w:t>
      </w:r>
      <w:r w:rsidRPr="00203E89">
        <w:rPr>
          <w:rFonts w:cs="Times New Roman" w:hAnsi="Times New Roman" w:ascii="Times New Roman"/>
          <w:sz w:val="24"/>
          <w:szCs w:val="24"/>
        </w:rPr>
        <w:t xml:space="preserve"> </w:t>
      </w:r>
      <w:r w:rsidR="00D62BBB">
        <w:rPr>
          <w:rFonts w:cs="Times New Roman" w:hAnsi="Times New Roman" w:ascii="Times New Roman"/>
          <w:sz w:val="24"/>
          <w:szCs w:val="24"/>
        </w:rPr>
        <w:t>18</w:t>
      </w:r>
      <w:r w:rsidRPr="00203E89">
        <w:rPr>
          <w:rFonts w:cs="Times New Roman" w:hAnsi="Times New Roman" w:ascii="Times New Roman"/>
          <w:sz w:val="24"/>
          <w:szCs w:val="24"/>
        </w:rPr>
        <w:t xml:space="preserve">. </w:t>
      </w:r>
      <w:r w:rsidR="003D0847" w:rsidRPr="00203E89">
        <w:rPr>
          <w:rFonts w:cs="Times New Roman" w:hAnsi="Times New Roman" w:ascii="Times New Roman"/>
          <w:sz w:val="24"/>
          <w:szCs w:val="24"/>
        </w:rPr>
        <w:t>travnja</w:t>
      </w:r>
      <w:r w:rsidRPr="00203E89">
        <w:rPr>
          <w:rFonts w:cs="Times New Roman" w:hAnsi="Times New Roman" w:ascii="Times New Roman"/>
          <w:sz w:val="24"/>
          <w:szCs w:val="24"/>
        </w:rPr>
        <w:t xml:space="preserve"> 201</w:t>
      </w:r>
      <w:r w:rsidR="003D0847" w:rsidRPr="00203E89">
        <w:rPr>
          <w:rFonts w:cs="Times New Roman" w:hAnsi="Times New Roman" w:ascii="Times New Roman"/>
          <w:sz w:val="24"/>
          <w:szCs w:val="24"/>
        </w:rPr>
        <w:t>8</w:t>
      </w:r>
      <w:r w:rsidRPr="00203E89">
        <w:rPr>
          <w:rFonts w:cs="Times New Roman" w:hAnsi="Times New Roman" w:ascii="Times New Roman"/>
          <w:sz w:val="24"/>
          <w:szCs w:val="24"/>
        </w:rPr>
        <w:t>.</w:t>
      </w:r>
    </w:p>
    <w:p w:rsidRDefault="00EA5A55" w:rsidP="00596FB4" w:rsidR="00596FB4">
      <w:pPr>
        <w:jc w:val="center"/>
        <w:rPr>
          <w:rFonts w:cs="Times New Roman" w:hAnsi="Times New Roman" w:ascii="Times New Roman"/>
          <w:sz w:val="24"/>
          <w:szCs w:val="24"/>
        </w:rPr>
      </w:pPr>
      <w:r w:rsidRPr="00203E89">
        <w:rPr>
          <w:rFonts w:cs="Times New Roman" w:hAnsi="Times New Roman" w:ascii="Times New Roman"/>
          <w:sz w:val="24"/>
          <w:szCs w:val="24"/>
        </w:rPr>
        <w:tab/>
      </w:r>
      <w:r w:rsidRPr="00203E89">
        <w:rPr>
          <w:rFonts w:cs="Times New Roman" w:hAnsi="Times New Roman" w:ascii="Times New Roman"/>
          <w:sz w:val="24"/>
          <w:szCs w:val="24"/>
        </w:rPr>
        <w:tab/>
      </w:r>
      <w:r w:rsidR="00F56D02" w:rsidRPr="00203E89">
        <w:rPr>
          <w:rFonts w:cs="Times New Roman" w:hAnsi="Times New Roman" w:ascii="Times New Roman"/>
          <w:sz w:val="24"/>
          <w:szCs w:val="24"/>
        </w:rPr>
        <w:tab/>
      </w:r>
      <w:r w:rsidR="00B1648A" w:rsidRPr="00203E89">
        <w:rPr>
          <w:rFonts w:cs="Times New Roman" w:hAnsi="Times New Roman" w:ascii="Times New Roman"/>
          <w:sz w:val="24"/>
          <w:szCs w:val="24"/>
        </w:rPr>
        <w:tab/>
      </w:r>
      <w:r w:rsidR="00B1648A" w:rsidRPr="00203E89">
        <w:rPr>
          <w:rFonts w:cs="Times New Roman" w:hAnsi="Times New Roman" w:ascii="Times New Roman"/>
          <w:sz w:val="24"/>
          <w:szCs w:val="24"/>
        </w:rPr>
        <w:tab/>
      </w:r>
      <w:r w:rsidR="00B1648A" w:rsidRPr="00203E89">
        <w:rPr>
          <w:rFonts w:cs="Times New Roman" w:hAnsi="Times New Roman" w:ascii="Times New Roman"/>
          <w:sz w:val="24"/>
          <w:szCs w:val="24"/>
        </w:rPr>
        <w:tab/>
      </w:r>
      <w:r w:rsidR="00675FCD" w:rsidRPr="00203E89">
        <w:rPr>
          <w:rFonts w:cs="Times New Roman" w:hAnsi="Times New Roman" w:ascii="Times New Roman"/>
          <w:sz w:val="24"/>
          <w:szCs w:val="24"/>
        </w:rPr>
        <w:tab/>
      </w:r>
      <w:r w:rsidR="00675FCD" w:rsidRPr="00203E89">
        <w:rPr>
          <w:rFonts w:cs="Times New Roman" w:hAnsi="Times New Roman" w:ascii="Times New Roman"/>
          <w:sz w:val="24"/>
          <w:szCs w:val="24"/>
        </w:rPr>
        <w:tab/>
      </w:r>
      <w:r w:rsidR="00675FCD" w:rsidRPr="00203E89">
        <w:rPr>
          <w:rFonts w:cs="Times New Roman" w:hAnsi="Times New Roman" w:ascii="Times New Roman"/>
          <w:sz w:val="24"/>
          <w:szCs w:val="24"/>
        </w:rPr>
        <w:tab/>
      </w:r>
      <w:r w:rsidR="00B1648A" w:rsidRPr="00203E89">
        <w:rPr>
          <w:rFonts w:cs="Times New Roman" w:hAnsi="Times New Roman" w:ascii="Times New Roman"/>
          <w:sz w:val="24"/>
          <w:szCs w:val="24"/>
        </w:rPr>
        <w:t>SUDAC</w:t>
      </w:r>
    </w:p>
    <w:p w:rsidRDefault="00596FB4" w:rsidP="00596FB4" w:rsidR="00B1648A" w:rsidRPr="00203E89">
      <w:pP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675FCD" w:rsidRPr="00203E89">
        <w:rPr>
          <w:rFonts w:cs="Times New Roman" w:hAnsi="Times New Roman" w:ascii="Times New Roman"/>
          <w:sz w:val="24"/>
          <w:szCs w:val="24"/>
        </w:rPr>
        <w:t>Mislav Kolakušić</w:t>
      </w:r>
      <w:r>
        <w:rPr>
          <w:rFonts w:cs="Times New Roman" w:hAnsi="Times New Roman" w:ascii="Times New Roman"/>
          <w:sz w:val="24"/>
          <w:szCs w:val="24"/>
        </w:rPr>
        <w:t xml:space="preserve"> v.r.</w:t>
      </w:r>
    </w:p>
    <w:p w:rsidRDefault="00B1648A" w:rsidP="00B1648A" w:rsidR="00B1648A" w:rsidRPr="00203E89">
      <w:pPr>
        <w:ind w:left="4956"/>
        <w:jc w:val="both"/>
        <w:rPr>
          <w:rFonts w:cs="Times New Roman" w:hAnsi="Times New Roman" w:ascii="Times New Roman"/>
          <w:sz w:val="24"/>
          <w:szCs w:val="24"/>
        </w:rPr>
      </w:pPr>
    </w:p>
    <w:p w:rsidRDefault="00EA5A55" w:rsidP="00B1648A" w:rsidR="00B1648A" w:rsidRPr="00203E89">
      <w:pPr>
        <w:spacing w:lineRule="auto" w:line="240" w:after="0"/>
        <w:jc w:val="both"/>
        <w:rPr>
          <w:rFonts w:cs="Times New Roman" w:hAnsi="Times New Roman" w:ascii="Times New Roman"/>
          <w:sz w:val="24"/>
          <w:szCs w:val="24"/>
        </w:rPr>
      </w:pPr>
      <w:r w:rsidRPr="00203E89">
        <w:rPr>
          <w:rFonts w:cs="Times New Roman" w:hAnsi="Times New Roman" w:ascii="Times New Roman"/>
          <w:sz w:val="24"/>
          <w:szCs w:val="24"/>
        </w:rPr>
        <w:t xml:space="preserve">Pouka o pravnom lijeku: </w:t>
      </w:r>
    </w:p>
    <w:p w:rsidRDefault="00EA5A55" w:rsidP="00B1648A" w:rsidR="006F4E0B" w:rsidRPr="00203E89">
      <w:pPr>
        <w:spacing w:lineRule="auto" w:line="240" w:after="0"/>
        <w:jc w:val="both"/>
        <w:rPr>
          <w:rFonts w:cs="Times New Roman" w:hAnsi="Times New Roman" w:ascii="Times New Roman"/>
          <w:sz w:val="24"/>
          <w:szCs w:val="24"/>
        </w:rPr>
      </w:pPr>
      <w:r w:rsidRPr="00203E89">
        <w:rPr>
          <w:rFonts w:cs="Times New Roman" w:hAnsi="Times New Roman" w:ascii="Times New Roman"/>
          <w:sz w:val="24"/>
          <w:szCs w:val="24"/>
        </w:rPr>
        <w:t xml:space="preserve">Protiv ovog rješenja žalbu može izjaviti stečajni upravitelj i razlučni vjerovnici u roku od 8 dana od objave ovog rješenja od objave ovog </w:t>
      </w:r>
      <w:r w:rsidR="00B1648A" w:rsidRPr="00203E89">
        <w:rPr>
          <w:rFonts w:cs="Times New Roman" w:hAnsi="Times New Roman" w:ascii="Times New Roman"/>
          <w:sz w:val="24"/>
          <w:szCs w:val="24"/>
        </w:rPr>
        <w:t>rješenja na mrežnoj stranici e-O</w:t>
      </w:r>
      <w:r w:rsidRPr="00203E89">
        <w:rPr>
          <w:rFonts w:cs="Times New Roman" w:hAnsi="Times New Roman" w:ascii="Times New Roman"/>
          <w:sz w:val="24"/>
          <w:szCs w:val="24"/>
        </w:rPr>
        <w:t>glasna ploča sudova. Žalba se podnosi u četiri primjerka, a o žalbi odlučuje Visoki trgovački sud Republike Hrvatske u Zagrebu.</w:t>
      </w:r>
    </w:p>
    <w:p w:rsidRDefault="00CF72DB" w:rsidP="004623D0" w:rsidR="00CF72DB">
      <w:pPr>
        <w:pStyle w:val="Odlomakpopisa"/>
        <w:ind w:left="720"/>
        <w:jc w:val="both"/>
      </w:pPr>
    </w:p>
    <w:p w:rsidRDefault="00596FB4" w:rsidP="00596FB4" w:rsidR="00596FB4" w:rsidRPr="00596FB4">
      <w:pPr>
        <w:pStyle w:val="Bezproreda"/>
        <w:rPr>
          <w:rFonts w:cs="Times New Roman" w:hAnsi="Times New Roman" w:ascii="Times New Roman"/>
          <w:sz w:val="24"/>
          <w:szCs w:val="24"/>
        </w:rPr>
      </w:pPr>
    </w:p>
    <w:p w:rsidRDefault="00596FB4" w:rsidP="00596FB4" w:rsidR="00596FB4" w:rsidRPr="00596FB4">
      <w:pPr>
        <w:pStyle w:val="Bezproreda"/>
        <w:rPr>
          <w:rFonts w:cs="Times New Roman" w:hAnsi="Times New Roman" w:ascii="Times New Roman"/>
          <w:sz w:val="24"/>
          <w:szCs w:val="24"/>
        </w:rPr>
      </w:pPr>
      <w:r w:rsidRPr="00596FB4">
        <w:rPr>
          <w:rFonts w:cs="Times New Roman" w:hAnsi="Times New Roman" w:ascii="Times New Roman"/>
          <w:sz w:val="24"/>
          <w:szCs w:val="24"/>
        </w:rPr>
        <w:t>Za točnost otpravka - ovlašteni službenik</w:t>
      </w:r>
    </w:p>
    <w:p w:rsidRDefault="00596FB4" w:rsidP="00596FB4" w:rsidR="00596FB4" w:rsidRPr="00596FB4">
      <w:pPr>
        <w:pStyle w:val="Bezproreda"/>
        <w:rPr>
          <w:rFonts w:cs="Times New Roman" w:hAnsi="Times New Roman" w:ascii="Times New Roman"/>
          <w:sz w:val="24"/>
          <w:szCs w:val="24"/>
        </w:rPr>
      </w:pPr>
      <w:r w:rsidRPr="00596FB4">
        <w:rPr>
          <w:rFonts w:cs="Times New Roman" w:hAnsi="Times New Roman" w:ascii="Times New Roman"/>
          <w:sz w:val="24"/>
          <w:szCs w:val="24"/>
        </w:rPr>
        <w:tab/>
        <w:t xml:space="preserve">      Ivana Stampf</w:t>
      </w:r>
    </w:p>
    <w:p w:rsidRDefault="00596FB4" w:rsidP="004623D0" w:rsidR="00596FB4" w:rsidRPr="00203E89">
      <w:pPr>
        <w:pStyle w:val="Odlomakpopisa"/>
        <w:ind w:left="720"/>
        <w:jc w:val="both"/>
      </w:pPr>
    </w:p>
    <w:sectPr w:rsidSect="00396304" w:rsidR="00596FB4" w:rsidRPr="00203E89">
      <w:headerReference w:type="default" r:id="rId10"/>
      <w:headerReference w:type="firs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7260" w:rsidP="00EA5A55" w:rsidR="008F7260">
      <w:pPr>
        <w:spacing w:lineRule="auto" w:line="240" w:after="0"/>
      </w:pPr>
      <w:r>
        <w:separator/>
      </w:r>
    </w:p>
  </w:endnote>
  <w:endnote w:id="0" w:type="continuationSeparator">
    <w:p w:rsidRDefault="008F7260" w:rsidP="00EA5A55" w:rsidR="008F72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7260" w:rsidP="00EA5A55" w:rsidR="008F7260">
      <w:pPr>
        <w:spacing w:lineRule="auto" w:line="240" w:after="0"/>
      </w:pPr>
      <w:r>
        <w:separator/>
      </w:r>
    </w:p>
  </w:footnote>
  <w:footnote w:id="0" w:type="continuationSeparator">
    <w:p w:rsidRDefault="008F7260" w:rsidP="00EA5A55" w:rsidR="008F72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6045669"/>
      <w:docPartObj>
        <w:docPartGallery w:val="Page Numbers (Top of Page)"/>
        <w:docPartUnique/>
      </w:docPartObj>
    </w:sdtPr>
    <w:sdtEndPr>
      <w:rPr>
        <w:rFonts w:cs="Times New Roman" w:hAnsi="Times New Roman" w:ascii="Times New Roman"/>
        <w:sz w:val="24"/>
        <w:szCs w:val="24"/>
      </w:rPr>
    </w:sdtEndPr>
    <w:sdtContent>
      <w:p w:rsidRDefault="00EA5A55" w:rsidR="00EA5A55" w:rsidRPr="00EA5A55">
        <w:pPr>
          <w:pStyle w:val="Zaglavlje"/>
          <w:jc w:val="center"/>
          <w:rPr>
            <w:rFonts w:cs="Times New Roman" w:hAnsi="Times New Roman" w:ascii="Times New Roman"/>
            <w:sz w:val="24"/>
            <w:szCs w:val="24"/>
          </w:rPr>
        </w:pPr>
        <w:r w:rsidRPr="00EA5A55">
          <w:rPr>
            <w:rFonts w:cs="Times New Roman" w:hAnsi="Times New Roman" w:ascii="Times New Roman"/>
            <w:sz w:val="24"/>
            <w:szCs w:val="24"/>
          </w:rPr>
          <w:fldChar w:fldCharType="begin"/>
        </w:r>
        <w:r w:rsidRPr="00EA5A55">
          <w:rPr>
            <w:rFonts w:cs="Times New Roman" w:hAnsi="Times New Roman" w:ascii="Times New Roman"/>
            <w:sz w:val="24"/>
            <w:szCs w:val="24"/>
          </w:rPr>
          <w:instrText>PAGE   \* MERGEFORMAT</w:instrText>
        </w:r>
        <w:r w:rsidRPr="00EA5A55">
          <w:rPr>
            <w:rFonts w:cs="Times New Roman" w:hAnsi="Times New Roman" w:ascii="Times New Roman"/>
            <w:sz w:val="24"/>
            <w:szCs w:val="24"/>
          </w:rPr>
          <w:fldChar w:fldCharType="separate"/>
        </w:r>
        <w:r w:rsidR="00596FB4">
          <w:rPr>
            <w:rFonts w:cs="Times New Roman" w:hAnsi="Times New Roman" w:ascii="Times New Roman"/>
            <w:noProof/>
            <w:sz w:val="24"/>
            <w:szCs w:val="24"/>
          </w:rPr>
          <w:t>2</w:t>
        </w:r>
        <w:r w:rsidRPr="00EA5A55">
          <w:rPr>
            <w:rFonts w:cs="Times New Roman" w:hAnsi="Times New Roman" w:ascii="Times New Roman"/>
            <w:sz w:val="24"/>
            <w:szCs w:val="24"/>
          </w:rPr>
          <w:fldChar w:fldCharType="end"/>
        </w:r>
      </w:p>
    </w:sdtContent>
  </w:sdt>
  <w:p w:rsidRDefault="00EA5A55" w:rsidP="00EA5A55" w:rsidR="00EA5A55" w:rsidRPr="004E53F5">
    <w:pPr>
      <w:pStyle w:val="Zaglavlje"/>
      <w:rPr>
        <w:rFonts w:cs="Times New Roman" w:hAnsi="Times New Roman" w:ascii="Times New Roman"/>
        <w:sz w:val="24"/>
        <w:szCs w:val="24"/>
      </w:rPr>
    </w:pPr>
    <w:r>
      <w:tab/>
    </w:r>
    <w:r>
      <w:tab/>
    </w:r>
    <w:r w:rsidR="003F57B9" w:rsidRPr="004E53F5">
      <w:rPr>
        <w:rFonts w:cs="Times New Roman" w:hAnsi="Times New Roman" w:ascii="Times New Roman"/>
        <w:sz w:val="24"/>
        <w:szCs w:val="24"/>
      </w:rPr>
      <w:t xml:space="preserve">66 </w:t>
    </w:r>
    <w:r w:rsidRPr="004E53F5">
      <w:rPr>
        <w:rFonts w:cs="Times New Roman" w:hAnsi="Times New Roman" w:ascii="Times New Roman"/>
        <w:sz w:val="24"/>
        <w:szCs w:val="24"/>
      </w:rPr>
      <w:t>St-</w:t>
    </w:r>
    <w:r w:rsidR="007E3FA9">
      <w:rPr>
        <w:rFonts w:cs="Times New Roman" w:hAnsi="Times New Roman" w:ascii="Times New Roman"/>
        <w:sz w:val="24"/>
        <w:szCs w:val="24"/>
      </w:rPr>
      <w:t>1121</w:t>
    </w:r>
    <w:r w:rsidRPr="004E53F5">
      <w:rPr>
        <w:rFonts w:cs="Times New Roman" w:hAnsi="Times New Roman" w:ascii="Times New Roman"/>
        <w:sz w:val="24"/>
        <w:szCs w:val="24"/>
      </w:rPr>
      <w:t>/1</w:t>
    </w:r>
    <w:r w:rsidR="007E3FA9">
      <w:rPr>
        <w:rFonts w:cs="Times New Roman" w:hAnsi="Times New Roman" w:ascii="Times New Roman"/>
        <w:sz w:val="24"/>
        <w:szCs w:val="24"/>
      </w:rPr>
      <w:t>4</w:t>
    </w:r>
  </w:p>
  <w:p w:rsidRDefault="00EA5A55" w:rsidR="00EA5A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A55" w:rsidP="00EA5A55" w:rsidR="00EA5A55" w:rsidRPr="00EA5A55">
    <w:pPr>
      <w:pStyle w:val="Zaglavlje"/>
      <w:rPr>
        <w:rFonts w:cs="Times New Roman" w:hAnsi="Times New Roman" w:ascii="Times New Roman"/>
        <w:sz w:val="24"/>
        <w:szCs w:val="24"/>
      </w:rPr>
    </w:pPr>
    <w:r>
      <w:tab/>
    </w:r>
    <w:r w:rsidRPr="00EA5A55">
      <w:rPr>
        <w:rFonts w:cs="Times New Roman" w:hAnsi="Times New Roman" w:ascii="Times New Roman"/>
        <w:sz w:val="24"/>
        <w:szCs w:val="24"/>
      </w:rPr>
      <w:tab/>
    </w:r>
  </w:p>
  <w:p w:rsidRDefault="00EA5A55" w:rsidR="00EA5A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B3C98"/>
    <w:multiLevelType w:val="hybridMultilevel"/>
    <w:tmpl w:val="D77071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3277B9"/>
    <w:multiLevelType w:val="hybridMultilevel"/>
    <w:tmpl w:val="92B46628"/>
    <w:lvl w:tplc="71AEA27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5A55"/>
    <w:rsid w:val="0001610E"/>
    <w:rsid w:val="000E6729"/>
    <w:rsid w:val="001E2EBB"/>
    <w:rsid w:val="002037E7"/>
    <w:rsid w:val="00203E89"/>
    <w:rsid w:val="00260D69"/>
    <w:rsid w:val="003007CB"/>
    <w:rsid w:val="00380DAB"/>
    <w:rsid w:val="00396304"/>
    <w:rsid w:val="003A053D"/>
    <w:rsid w:val="003D0847"/>
    <w:rsid w:val="003F57B9"/>
    <w:rsid w:val="004330E3"/>
    <w:rsid w:val="004623D0"/>
    <w:rsid w:val="004C61FD"/>
    <w:rsid w:val="004E53F5"/>
    <w:rsid w:val="00580071"/>
    <w:rsid w:val="00596FB4"/>
    <w:rsid w:val="005F5A41"/>
    <w:rsid w:val="00675FCD"/>
    <w:rsid w:val="006C257A"/>
    <w:rsid w:val="006F4E0B"/>
    <w:rsid w:val="0070467F"/>
    <w:rsid w:val="00732786"/>
    <w:rsid w:val="007335EB"/>
    <w:rsid w:val="007B6430"/>
    <w:rsid w:val="007E3FA9"/>
    <w:rsid w:val="008953FB"/>
    <w:rsid w:val="008F7260"/>
    <w:rsid w:val="009D40B5"/>
    <w:rsid w:val="009E1CEC"/>
    <w:rsid w:val="00A17CF2"/>
    <w:rsid w:val="00AB28B4"/>
    <w:rsid w:val="00B1648A"/>
    <w:rsid w:val="00BA46F7"/>
    <w:rsid w:val="00BB0C45"/>
    <w:rsid w:val="00BD0638"/>
    <w:rsid w:val="00C54EE5"/>
    <w:rsid w:val="00C72B54"/>
    <w:rsid w:val="00C963CD"/>
    <w:rsid w:val="00CF38A5"/>
    <w:rsid w:val="00CF72DB"/>
    <w:rsid w:val="00D62BBB"/>
    <w:rsid w:val="00E8568F"/>
    <w:rsid w:val="00EA5A55"/>
    <w:rsid w:val="00F56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5A5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5A5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5A55"/>
    <w:rPr>
      <w:rFonts w:cs="Tahoma" w:hAnsi="Tahoma" w:ascii="Tahoma"/>
      <w:sz w:val="16"/>
      <w:szCs w:val="16"/>
    </w:rPr>
  </w:style>
  <w:style w:styleId="Odlomakpopisa" w:type="paragraph">
    <w:name w:val="List Paragraph"/>
    <w:basedOn w:val="Normal"/>
    <w:qFormat/>
    <w:rsid w:val="00EA5A55"/>
    <w:pPr>
      <w:suppressAutoHyphens/>
      <w:spacing w:lineRule="auto" w:line="240" w:after="0"/>
      <w:ind w:left="708"/>
    </w:pPr>
    <w:rPr>
      <w:rFonts w:cs="Times New Roman" w:eastAsia="Times New Roman" w:hAnsi="Times New Roman" w:ascii="Times New Roman"/>
      <w:sz w:val="24"/>
      <w:szCs w:val="24"/>
      <w:lang w:eastAsia="ar-SA"/>
    </w:rPr>
  </w:style>
  <w:style w:styleId="Zaglavlje" w:type="paragraph">
    <w:name w:val="header"/>
    <w:basedOn w:val="Normal"/>
    <w:link w:val="ZaglavljeChar"/>
    <w:uiPriority w:val="99"/>
    <w:unhideWhenUsed/>
    <w:rsid w:val="00EA5A5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A5A55"/>
  </w:style>
  <w:style w:styleId="Podnoje" w:type="paragraph">
    <w:name w:val="footer"/>
    <w:basedOn w:val="Normal"/>
    <w:link w:val="PodnojeChar"/>
    <w:uiPriority w:val="99"/>
    <w:unhideWhenUsed/>
    <w:rsid w:val="00EA5A5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A5A55"/>
  </w:style>
  <w:style w:styleId="Bezproreda" w:type="paragraph">
    <w:name w:val="No Spacing"/>
    <w:uiPriority w:val="1"/>
    <w:qFormat/>
    <w:rsid w:val="000E6729"/>
    <w:pPr>
      <w:spacing w:lineRule="auto" w:line="240" w:after="0"/>
    </w:pPr>
  </w:style>
  <w:style w:styleId="Tekstrezerviranogmjesta" w:type="character">
    <w:name w:val="Placeholder Text"/>
    <w:basedOn w:val="Zadanifontodlomka"/>
    <w:uiPriority w:val="99"/>
    <w:semiHidden/>
    <w:rsid w:val="00596FB4"/>
    <w:rPr>
      <w:color w:val="808080"/>
      <w:bdr w:space="0" w:sz="0" w:color="auto" w:val="none"/>
      <w:shd w:fill="auto" w:color="auto" w:val="clear"/>
    </w:rPr>
  </w:style>
  <w:style w:customStyle="true" w:styleId="eSPISCCParagraphDefaultFont" w:type="character">
    <w:name w:val="eSPIS_CC_Paragraph Default Font"/>
    <w:basedOn w:val="Zadanifontodlomka"/>
    <w:rsid w:val="00596FB4"/>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96FB4"/>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96FB4"/>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6FB4"/>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5A5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5A5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5A55"/>
    <w:rPr>
      <w:rFonts w:ascii="Tahoma" w:cs="Tahoma" w:hAnsi="Tahoma"/>
      <w:sz w:val="16"/>
      <w:szCs w:val="16"/>
    </w:rPr>
  </w:style>
  <w:style w:styleId="Odlomakpopisa" w:type="paragraph">
    <w:name w:val="List Paragraph"/>
    <w:basedOn w:val="Normal"/>
    <w:qFormat/>
    <w:rsid w:val="00EA5A55"/>
    <w:pPr>
      <w:suppressAutoHyphens/>
      <w:spacing w:after="0" w:line="240" w:lineRule="auto"/>
      <w:ind w:left="708"/>
    </w:pPr>
    <w:rPr>
      <w:rFonts w:ascii="Times New Roman" w:cs="Times New Roman" w:eastAsia="Times New Roman" w:hAnsi="Times New Roman"/>
      <w:sz w:val="24"/>
      <w:szCs w:val="24"/>
      <w:lang w:eastAsia="ar-SA"/>
    </w:rPr>
  </w:style>
  <w:style w:styleId="Zaglavlje" w:type="paragraph">
    <w:name w:val="header"/>
    <w:basedOn w:val="Normal"/>
    <w:link w:val="ZaglavljeChar"/>
    <w:uiPriority w:val="99"/>
    <w:unhideWhenUsed/>
    <w:rsid w:val="00EA5A5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A5A55"/>
  </w:style>
  <w:style w:styleId="Podnoje" w:type="paragraph">
    <w:name w:val="footer"/>
    <w:basedOn w:val="Normal"/>
    <w:link w:val="PodnojeChar"/>
    <w:uiPriority w:val="99"/>
    <w:unhideWhenUsed/>
    <w:rsid w:val="00EA5A5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A5A55"/>
  </w:style>
  <w:style w:styleId="Bezproreda" w:type="paragraph">
    <w:name w:val="No Spacing"/>
    <w:uiPriority w:val="1"/>
    <w:qFormat/>
    <w:rsid w:val="000E6729"/>
    <w:pPr>
      <w:spacing w:after="0" w:line="240" w:lineRule="auto"/>
    </w:pPr>
  </w:style>
  <w:style w:styleId="Tekstrezerviranogmjesta" w:type="character">
    <w:name w:val="Placeholder Text"/>
    <w:basedOn w:val="Zadanifontodlomka"/>
    <w:uiPriority w:val="99"/>
    <w:semiHidden/>
    <w:rsid w:val="00596FB4"/>
    <w:rPr>
      <w:color w:val="808080"/>
      <w:bdr w:color="auto" w:space="0" w:sz="0" w:val="none"/>
      <w:shd w:color="auto" w:fill="auto" w:val="clear"/>
    </w:rPr>
  </w:style>
  <w:style w:customStyle="1" w:styleId="eSPISCCParagraphDefaultFont" w:type="character">
    <w:name w:val="eSPIS_CC_Paragraph Default Font"/>
    <w:basedOn w:val="Zadanifontodlomka"/>
    <w:rsid w:val="00596FB4"/>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96FB4"/>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96FB4"/>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6FB4"/>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1121</izvorni_sadrzaj>
    <derivirana_varijabla naziv="DomainObject.Predmet.Broj_1">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2014.</izvorni_sadrzaj>
    <derivirana_varijabla naziv="DomainObject.Predmet.DatumOsnivanja_1">29.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St-1121/2014</izvorni_sadrzaj>
    <derivirana_varijabla naziv="DomainObject.Predmet.OznakaBroj_1">St-1121/2014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ROBAK d.o.o.</izvorni_sadrzaj>
    <derivirana_varijabla naziv="DomainObject.Predmet.ProtustrankaFormated_1">  ROBAK d.o.o.</derivirana_varijabla>
  </DomainObject.Predmet.ProtustrankaFormated>
  <DomainObject.Predmet.ProtustrankaFormatedOIB>
    <izvorni_sadrzaj>  ROBAK d.o.o., OIB 48783352395</izvorni_sadrzaj>
    <derivirana_varijabla naziv="DomainObject.Predmet.ProtustrankaFormatedOIB_1">  ROBAK d.o.o., OIB 48783352395</derivirana_varijabla>
  </DomainObject.Predmet.ProtustrankaFormatedOIB>
  <DomainObject.Predmet.ProtustrankaFormatedWithAdress>
    <izvorni_sadrzaj> ROBAK d.o.o., Božidara Adžije 2, 44000 Sisak</izvorni_sadrzaj>
    <derivirana_varijabla naziv="DomainObject.Predmet.ProtustrankaFormatedWithAdress_1"> ROBAK d.o.o., Božidara Adžije 2, 44000 Sisak</derivirana_varijabla>
  </DomainObject.Predmet.ProtustrankaFormatedWithAdress>
  <DomainObject.Predmet.ProtustrankaFormatedWithAdressOIB>
    <izvorni_sadrzaj> ROBAK d.o.o., OIB 48783352395, Božidara Adžije 2, 44000 Sisak</izvorni_sadrzaj>
    <derivirana_varijabla naziv="DomainObject.Predmet.ProtustrankaFormatedWithAdressOIB_1"> ROBAK d.o.o., OIB 48783352395, Božidara Adžije 2, 44000 Sisak</derivirana_varijabla>
  </DomainObject.Predmet.ProtustrankaFormatedWithAdressOIB>
  <DomainObject.Predmet.ProtustrankaWithAdress>
    <izvorni_sadrzaj>ROBAK d.o.o. Božidara Adžije 2, 44000 Sisak</izvorni_sadrzaj>
    <derivirana_varijabla naziv="DomainObject.Predmet.ProtustrankaWithAdress_1">ROBAK d.o.o. Božidara Adžije 2, 44000 Sisak</derivirana_varijabla>
  </DomainObject.Predmet.ProtustrankaWithAdress>
  <DomainObject.Predmet.ProtustrankaWithAdressOIB>
    <izvorni_sadrzaj>ROBAK d.o.o., OIB 48783352395, Božidara Adžije 2, 44000 Sisak</izvorni_sadrzaj>
    <derivirana_varijabla naziv="DomainObject.Predmet.ProtustrankaWithAdressOIB_1">ROBAK d.o.o., OIB 48783352395, Božidara Adžije 2, 44000 Sisak</derivirana_varijabla>
  </DomainObject.Predmet.ProtustrankaWithAdressOIB>
  <DomainObject.Predmet.ProtustrankaNazivFormated>
    <izvorni_sadrzaj>ROBAK d.o.o.</izvorni_sadrzaj>
    <derivirana_varijabla naziv="DomainObject.Predmet.ProtustrankaNazivFormated_1">ROBAK d.o.o.</derivirana_varijabla>
  </DomainObject.Predmet.ProtustrankaNazivFormated>
  <DomainObject.Predmet.ProtustrankaNazivFormatedOIB>
    <izvorni_sadrzaj>ROBAK d.o.o., OIB 48783352395</izvorni_sadrzaj>
    <derivirana_varijabla naziv="DomainObject.Predmet.ProtustrankaNazivFormatedOIB_1">ROBAK d.o.o., OIB 48783352395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RH ŽUPANIJSKO DRŽAVNO ODVJETNIŠTVO</izvorni_sadrzaj>
    <derivirana_varijabla naziv="DomainObject.Predmet.StrankaFormated_1">  RH MINISTARSTVO FINANCIJA, POREZNA UPRAVA zastupanog po punomoćniku RH ŽUPANIJSKO DRŽAVNO ODVJETNIŠTVO</derivirana_varijabla>
  </DomainObject.Predmet.StrankaFormated>
  <DomainObject.Predmet.StrankaFormatedOIB>
    <izvorni_sadrzaj>  RH MINISTARSTVO FINANCIJA, POREZNA UPRAVA, OIB 52634238587 zastupanog po punomoćniku RH ŽUPANIJSKO DRŽAVNO ODVJETNIŠTVO</izvorni_sadrzaj>
    <derivirana_varijabla naziv="DomainObject.Predmet.StrankaFormatedOIB_1">  RH MINISTARSTVO FINANCIJA, POREZNA UPRAVA, OIB 52634238587 zastupanog po punomoćniku RH ŽUPANIJSKO DRŽAVNO ODVJETNIŠTVO</derivirana_varijabla>
  </DomainObject.Predmet.StrankaFormatedOIB>
  <DomainObject.Predmet.StrankaFormatedWithAdress>
    <izvorni_sadrzaj> RH MINISTARSTVO FINANCIJA, POREZNA UPRAVA, Av. Dubrovnik 32, 10000 Zagreb zastupanog po punomoćniku RH ŽUPANIJSKO DRŽAVNO ODVJETNIŠTVO</izvorni_sadrzaj>
    <derivirana_varijabla naziv="DomainObject.Predmet.StrankaFormatedWithAdress_1"> RH MINISTARSTVO FINANCIJA, POREZNA UPRAVA, Av. Dubrovnik 32, 10000 Zagreb zastupanog po punomoćniku RH ŽUPANIJSKO DRŽAVNO ODVJETNIŠTVO</derivirana_varijabla>
  </DomainObject.Predmet.StrankaFormatedWithAdress>
  <DomainObject.Predmet.StrankaFormatedWithAdressOIB>
    <izvorni_sadrzaj> RH MINISTARSTVO FINANCIJA, POREZNA UPRAVA, OIB 52634238587, Av. Dubrovnik 32, 10000 Zagreb zastupanog po punomoćniku RH ŽUPANIJSKO DRŽAVNO ODVJETNIŠTVO</izvorni_sadrzaj>
    <derivirana_varijabla naziv="DomainObject.Predmet.StrankaFormatedWithAdressOIB_1"> RH MINISTARSTVO FINANCIJA, POREZNA UPRAVA, OIB 52634238587, Av. Dubrovnik 32, 10000 Zagreb zastupanog po punomoćniku RH ŽUPANIJSKO DRŽAVNO ODVJETNIŠTVO</derivirana_varijabla>
  </DomainObject.Predmet.StrankaFormatedWithAdressOIB>
  <DomainObject.Predmet.StrankaWithAdress>
    <izvorni_sadrzaj>RH MINISTARSTVO FINANCIJA, POREZNA UPRAVA Av. Dubrovnik 32,10000 Zagreb</izvorni_sadrzaj>
    <derivirana_varijabla naziv="DomainObject.Predmet.StrankaWithAdress_1">RH MINISTARSTVO FINANCIJA, POREZNA UPRAVA Av. Dubrovnik 32,10000 Zagreb</derivirana_varijabla>
  </DomainObject.Predmet.StrankaWithAdress>
  <DomainObject.Predmet.StrankaWithAdressOIB>
    <izvorni_sadrzaj>RH MINISTARSTVO FINANCIJA, POREZNA UPRAVA, OIB 52634238587, Av. Dubrovnik 32,10000 Zagreb</izvorni_sadrzaj>
    <derivirana_varijabla naziv="DomainObject.Predmet.StrankaWithAdressOIB_1">RH MINISTARSTVO FINANCIJA, POREZNA UPRAVA, OIB 52634238587, Av. Dubrovnik 32,10000 Zagreb</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52634238587</izvorni_sadrzaj>
    <derivirana_varijabla naziv="DomainObject.Predmet.StrankaNazivFormatedOIB_1">RH MINISTARSTVO FINANCIJA, POREZNA UPRAVA, OIB 52634238587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RH MINISTARSTVO FINANCIJA, POREZNA UPRAVA zastupanog po punomoćniku RH ŽUPANIJSKO DRŽAVNO ODVJETNIŠTVO</item>
    </izvorni_sadrzaj>
    <derivirana_varijabla naziv="DomainObject.Predmet.StrankaListFormated_1">
      <item>RH MINISTARSTVO FINANCIJA, POREZNA UPRAVA zastupanog po punomoćniku RH ŽUPANIJSKO DRŽAVNO ODVJETNIŠTVO</item>
    </derivirana_varijabla>
  </DomainObject.Predmet.StrankaListFormated>
  <DomainObject.Predmet.StrankaListFormatedOIB>
    <izvorni_sadrzaj>
      <item>RH MINISTARSTVO FINANCIJA, POREZNA UPRAVA, OIB 52634238587 zastupanog po punomoćniku RH ŽUPANIJSKO DRŽAVNO ODVJETNIŠTVO</item>
    </izvorni_sadrzaj>
    <derivirana_varijabla naziv="DomainObject.Predmet.StrankaListFormatedOIB_1">
      <item>RH MINISTARSTVO FINANCIJA, POREZNA UPRAVA, OIB 52634238587 zastupanog po punomoćniku RH ŽUPANIJSKO DRŽAVNO ODVJETNIŠTVO</item>
    </derivirana_varijabla>
  </DomainObject.Predmet.StrankaListFormatedOIB>
  <DomainObject.Predmet.StrankaListFormatedWithAdress>
    <izvorni_sadrzaj>
      <item>RH MINISTARSTVO FINANCIJA, POREZNA UPRAVA, Av. Dubrovnik 32, 10000 Zagreb zastupanog po punomoćniku RH ŽUPANIJSKO DRŽAVNO ODVJETNIŠTVO</item>
    </izvorni_sadrzaj>
    <derivirana_varijabla naziv="DomainObject.Predmet.StrankaListFormatedWithAdress_1">
      <item>RH MINISTARSTVO FINANCIJA, POREZNA UPRAVA, Av. Dubrovnik 32, 10000 Zagreb zastupanog po punomoćniku RH ŽUPANIJSKO DRŽAVNO ODVJETNIŠTVO</item>
    </derivirana_varijabla>
  </DomainObject.Predmet.StrankaListFormatedWithAdress>
  <DomainObject.Predmet.StrankaListFormatedWithAdressOIB>
    <izvorni_sadrzaj>
      <item>RH MINISTARSTVO FINANCIJA, POREZNA UPRAVA, OIB 52634238587, Av. Dubrovnik 32, 10000 Zagreb zastupanog po punomoćniku RH ŽUPANIJSKO DRŽAVNO ODVJETNIŠTVO</item>
    </izvorni_sadrzaj>
    <derivirana_varijabla naziv="DomainObject.Predmet.StrankaListFormatedWithAdressOIB_1">
      <item>RH MINISTARSTVO FINANCIJA, POREZNA UPRAVA, OIB 52634238587, Av. Dubrovnik 32, 10000 Zagreb zastupanog po punomoćniku RH ŽUPANIJSKO DRŽAVNO ODVJETNIŠTVO</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52634238587</item>
    </izvorni_sadrzaj>
    <derivirana_varijabla naziv="DomainObject.Predmet.StrankaListNazivFormatedOIB_1">
      <item>RH MINISTARSTVO FINANCIJA, POREZNA UPRAVA, OIB 52634238587</item>
    </derivirana_varijabla>
  </DomainObject.Predmet.StrankaListNazivFormatedOIB>
  <DomainObject.Predmet.ProtuStrankaListFormated>
    <izvorni_sadrzaj>
      <item>ROBAK d.o.o.</item>
    </izvorni_sadrzaj>
    <derivirana_varijabla naziv="DomainObject.Predmet.ProtuStrankaListFormated_1">
      <item>ROBAK d.o.o.</item>
    </derivirana_varijabla>
  </DomainObject.Predmet.ProtuStrankaListFormated>
  <DomainObject.Predmet.ProtuStrankaListFormatedOIB>
    <izvorni_sadrzaj>
      <item>ROBAK d.o.o., OIB 48783352395</item>
    </izvorni_sadrzaj>
    <derivirana_varijabla naziv="DomainObject.Predmet.ProtuStrankaListFormatedOIB_1">
      <item>ROBAK d.o.o., OIB 48783352395</item>
    </derivirana_varijabla>
  </DomainObject.Predmet.ProtuStrankaListFormatedOIB>
  <DomainObject.Predmet.ProtuStrankaListFormatedWithAdress>
    <izvorni_sadrzaj>
      <item>ROBAK d.o.o., Božidara Adžije 2, 44000 Sisak</item>
    </izvorni_sadrzaj>
    <derivirana_varijabla naziv="DomainObject.Predmet.ProtuStrankaListFormatedWithAdress_1">
      <item>ROBAK d.o.o., Božidara Adžije 2, 44000 Sisak</item>
    </derivirana_varijabla>
  </DomainObject.Predmet.ProtuStrankaListFormatedWithAdress>
  <DomainObject.Predmet.ProtuStrankaListFormatedWithAdressOIB>
    <izvorni_sadrzaj>
      <item>ROBAK d.o.o., OIB 48783352395, Božidara Adžije 2, 44000 Sisak</item>
    </izvorni_sadrzaj>
    <derivirana_varijabla naziv="DomainObject.Predmet.ProtuStrankaListFormatedWithAdressOIB_1">
      <item>ROBAK d.o.o., OIB 48783352395, Božidara Adžije 2, 44000 Sisak</item>
    </derivirana_varijabla>
  </DomainObject.Predmet.ProtuStrankaListFormatedWithAdressOIB>
  <DomainObject.Predmet.ProtuStrankaListNazivFormated>
    <izvorni_sadrzaj>
      <item>ROBAK d.o.o.</item>
    </izvorni_sadrzaj>
    <derivirana_varijabla naziv="DomainObject.Predmet.ProtuStrankaListNazivFormated_1">
      <item>ROBAK d.o.o.</item>
    </derivirana_varijabla>
  </DomainObject.Predmet.ProtuStrankaListNazivFormated>
  <DomainObject.Predmet.ProtuStrankaListNazivFormatedOIB>
    <izvorni_sadrzaj>
      <item>ROBAK d.o.o., OIB 48783352395</item>
    </izvorni_sadrzaj>
    <derivirana_varijabla naziv="DomainObject.Predmet.ProtuStrankaListNazivFormatedOIB_1">
      <item>ROBAK d.o.o., OIB 48783352395</item>
    </derivirana_varijabla>
  </DomainObject.Predmet.ProtuStrankaListNazivFormatedOIB>
  <DomainObject.Predmet.OstaliListFormated>
    <izvorni_sadrzaj>
      <item>RH ŽUPANIJSKO DRŽAVNO ODVJETNIŠTVO punomoćnik sudionika u postupku RH MINISTARSTVO FINANCIJA, POREZNA UPRAVA</item>
      <item>Ivan Slaviček</item>
      <item>Nebojša Antolić</item>
      <item>Ilić, Orehovec &amp; Partneri, odvjetničko društvo d.o.o.</item>
    </izvorni_sadrzaj>
    <derivirana_varijabla naziv="DomainObject.Predmet.OstaliListFormated_1">
      <item>RH ŽUPANIJSKO DRŽAVNO ODVJETNIŠTVO punomoćnik sudionika u postupku RH MINISTARSTVO FINANCIJA, POREZNA UPRAVA</item>
      <item>Ivan Slaviček</item>
      <item>Nebojša Antolić</item>
      <item>Ilić, Orehovec &amp; Partneri, odvjetničko društvo d.o.o.</item>
    </derivirana_varijabla>
  </DomainObject.Predmet.OstaliListFormated>
  <DomainObject.Predmet.OstaliListFormatedOIB>
    <izvorni_sadrzaj>
      <item>RH ŽUPANIJSKO DRŽAVNO ODVJETNIŠTVO, OIB 52634238587 punomoćnik sudionika u postupku RH MINISTARSTVO FINANCIJA, POREZNA UPRAVA</item>
      <item>Ivan Slaviček, OIB 57765835792</item>
      <item>Nebojša Antolić, OIB 94511496457</item>
      <item>Ilić, Orehovec &amp; Partneri, odvjetničko društvo d.o.o., OIB 95898073413</item>
    </izvorni_sadrzaj>
    <derivirana_varijabla naziv="DomainObject.Predmet.OstaliListFormatedOIB_1">
      <item>RH ŽUPANIJSKO DRŽAVNO ODVJETNIŠTVO, OIB 52634238587 punomoćnik sudionika u postupku RH MINISTARSTVO FINANCIJA, POREZNA UPRAVA</item>
      <item>Ivan Slaviček, OIB 57765835792</item>
      <item>Nebojša Antolić, OIB 94511496457</item>
      <item>Ilić, Orehovec &amp; Partneri, odvjetničko društvo d.o.o., OIB 95898073413</item>
    </derivirana_varijabla>
  </DomainObject.Predmet.OstaliListFormatedOIB>
  <DomainObject.Predmet.OstaliListFormatedWithAdress>
    <izvorni_sadrzaj>
      <item>RH ŽUPANIJSKO DRŽAVNO ODVJETNIŠTVO punomoćnik sudionika u postupku RH MINISTARSTVO FINANCIJA, POREZNA UPRAVA</item>
      <item>Ivan Slaviček, Kruge 23, Zagreb</item>
      <item>Nebojša Antolić, Ulica Pavla Hatza 3, 10000 Zagreb</item>
      <item>Ilić, Orehovec &amp; Partneri, odvjetničko društvo d.o.o., Smičiklasova 18, 10000 Zagreb</item>
    </izvorni_sadrzaj>
    <derivirana_varijabla naziv="DomainObject.Predmet.OstaliListFormatedWithAdress_1">
      <item>RH ŽUPANIJSKO DRŽAVNO ODVJETNIŠTVO punomoćnik sudionika u postupku RH MINISTARSTVO FINANCIJA, POREZNA UPRAVA</item>
      <item>Ivan Slaviček, Kruge 23, Zagreb</item>
      <item>Nebojša Antolić, Ulica Pavla Hatza 3, 10000 Zagreb</item>
      <item>Ilić, Orehovec &amp; Partneri, odvjetničko društvo d.o.o., Smičiklasova 18, 10000 Zagreb</item>
    </derivirana_varijabla>
  </DomainObject.Predmet.OstaliListFormatedWithAdress>
  <DomainObject.Predmet.OstaliListFormatedWithAdressOIB>
    <izvorni_sadrzaj>
      <item>RH ŽUPANIJSKO DRŽAVNO ODVJETNIŠTVO, OIB 52634238587 punomoćnik sudionika u postupku RH MINISTARSTVO FINANCIJA, POREZNA UPRAVA</item>
      <item>Ivan Slaviček, OIB 57765835792, Kruge 23, Zagreb</item>
      <item>Nebojša Antolić, OIB 94511496457, Ulica Pavla Hatza 3, 10000 Zagreb</item>
      <item>Ilić, Orehovec &amp; Partneri, odvjetničko društvo d.o.o., OIB 95898073413, Smičiklasova 18, 10000 Zagreb</item>
    </izvorni_sadrzaj>
    <derivirana_varijabla naziv="DomainObject.Predmet.OstaliListFormatedWithAdressOIB_1">
      <item>RH ŽUPANIJSKO DRŽAVNO ODVJETNIŠTVO, OIB 52634238587 punomoćnik sudionika u postupku RH MINISTARSTVO FINANCIJA, POREZNA UPRAVA</item>
      <item>Ivan Slaviček, OIB 57765835792, Kruge 23, Zagreb</item>
      <item>Nebojša Antolić, OIB 94511496457, Ulica Pavla Hatza 3, 10000 Zagreb</item>
      <item>Ilić, Orehovec &amp; Partneri, odvjetničko društvo d.o.o., OIB 95898073413, Smičiklasova 18, 10000 Zagreb</item>
    </derivirana_varijabla>
  </DomainObject.Predmet.OstaliListFormatedWithAdressOIB>
  <DomainObject.Predmet.OstaliListNazivFormated>
    <izvorni_sadrzaj>
      <item>RH ŽUPANIJSKO DRŽAVNO ODVJETNIŠTVO</item>
      <item>Ivan Slaviček</item>
      <item>Nebojša Antolić</item>
      <item>Ilić, Orehovec &amp; Partneri, odvjetničko društvo d.o.o.</item>
    </izvorni_sadrzaj>
    <derivirana_varijabla naziv="DomainObject.Predmet.OstaliListNazivFormated_1">
      <item>RH ŽUPANIJSKO DRŽAVNO ODVJETNIŠTVO</item>
      <item>Ivan Slaviček</item>
      <item>Nebojša Antolić</item>
      <item>Ilić, Orehovec &amp; Partneri, odvjetničko društvo d.o.o.</item>
    </derivirana_varijabla>
  </DomainObject.Predmet.OstaliListNazivFormated>
  <DomainObject.Predmet.OstaliListNazivFormatedOIB>
    <izvorni_sadrzaj>
      <item>RH ŽUPANIJSKO DRŽAVNO ODVJETNIŠTVO, OIB 52634238587</item>
      <item>Ivan Slaviček, OIB 57765835792</item>
      <item>Nebojša Antolić, OIB 94511496457</item>
      <item>Ilić, Orehovec &amp; Partneri, odvjetničko društvo d.o.o., OIB 95898073413</item>
    </izvorni_sadrzaj>
    <derivirana_varijabla naziv="DomainObject.Predmet.OstaliListNazivFormatedOIB_1">
      <item>RH ŽUPANIJSKO DRŽAVNO ODVJETNIŠTVO, OIB 52634238587</item>
      <item>Ivan Slaviček, OIB 57765835792</item>
      <item>Nebojša Antolić, OIB 94511496457</item>
      <item>Ilić, Orehovec &amp; Partneri, odvjetničko društvo d.o.o., OIB 95898073413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ROBAK d.o.o.</izvorni_sadrzaj>
    <derivirana_varijabla naziv="DomainObject.Predmet.ProtustrankaIDrugi_1">ROBAK d.o.o.</derivirana_varijabla>
  </DomainObject.Predmet.ProtustrankaIDrugi>
  <DomainObject.Predmet.StrankaIDrugiAdressOIB>
    <izvorni_sadrzaj>RH MINISTARSTVO FINANCIJA, POREZNA UPRAVA, OIB 52634238587, Av. Dubrovnik 32, 10000 Zagreb</izvorni_sadrzaj>
    <derivirana_varijabla naziv="DomainObject.Predmet.StrankaIDrugiAdressOIB_1">RH MINISTARSTVO FINANCIJA, POREZNA UPRAVA, OIB 52634238587, Av. Dubrovnik 32, 10000 Zagreb</derivirana_varijabla>
  </DomainObject.Predmet.StrankaIDrugiAdressOIB>
  <DomainObject.Predmet.ProtustrankaIDrugiAdressOIB>
    <izvorni_sadrzaj>ROBAK d.o.o., OIB 48783352395, Božidara Adžije 2, 44000 Sisak</izvorni_sadrzaj>
    <derivirana_varijabla naziv="DomainObject.Predmet.ProtustrankaIDrugiAdressOIB_1">ROBAK d.o.o., OIB 48783352395,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RH ŽUPANIJSKO DRŽAVNO ODVJETNIŠTVO</item>
      <item>ROBAK d.o.o.</item>
      <item>Ivan Slaviček</item>
      <item>Nebojša Antolić</item>
      <item>Ilić, Orehovec &amp; Partneri, odvjetničko društvo d.o.o.</item>
    </izvorni_sadrzaj>
    <derivirana_varijabla naziv="DomainObject.Predmet.SudioniciListNaziv_1">
      <item>RH MINISTARSTVO FINANCIJA, POREZNA UPRAVA</item>
      <item>RH ŽUPANIJSKO DRŽAVNO ODVJETNIŠTVO</item>
      <item>ROBAK d.o.o.</item>
      <item>Ivan Slaviček</item>
      <item>Nebojša Antolić</item>
      <item>Ilić, Orehovec &amp; Partneri, odvjetničko društvo d.o.o.</item>
    </derivirana_varijabla>
  </DomainObject.Predmet.SudioniciListNaziv>
  <DomainObject.Predmet.SudioniciListAdressOIB>
    <izvorni_sadrzaj>
      <item>RH MINISTARSTVO FINANCIJA, POREZNA UPRAVA, OIB 52634238587, Av. Dubrovnik 32,10000 Zagreb</item>
      <item>RH ŽUPANIJSKO DRŽAVNO ODVJETNIŠTVO, OIB 52634238587</item>
      <item>ROBAK d.o.o., OIB 48783352395, Božidara Adžije 2,44000 Sisak</item>
      <item>Ivan Slaviček, OIB 57765835792, Kruge 23,Zagreb</item>
      <item>Nebojša Antolić, OIB 94511496457, Ulica Pavla Hatza 3,10000 Zagreb</item>
      <item>Ilić, Orehovec &amp; Partneri, odvjetničko društvo d.o.o., OIB 95898073413, Smičiklasova 18,10000 Zagreb</item>
    </izvorni_sadrzaj>
    <derivirana_varijabla naziv="DomainObject.Predmet.SudioniciListAdressOIB_1">
      <item>RH MINISTARSTVO FINANCIJA, POREZNA UPRAVA, OIB 52634238587, Av. Dubrovnik 32,10000 Zagreb</item>
      <item>RH ŽUPANIJSKO DRŽAVNO ODVJETNIŠTVO, OIB 52634238587</item>
      <item>ROBAK d.o.o., OIB 48783352395, Božidara Adžije 2,44000 Sisak</item>
      <item>Ivan Slaviček, OIB 57765835792, Kruge 23,Zagreb</item>
      <item>Nebojša Antolić, OIB 94511496457, Ulica Pavla Hatza 3,10000 Zagreb</item>
      <item>Ilić, Orehovec &amp; Partneri, odvjetničko društvo d.o.o., OIB 95898073413, Smičiklasova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52634238587</item>
      <item>, OIB 48783352395</item>
      <item>, OIB 57765835792</item>
      <item>, OIB 94511496457</item>
      <item>, OIB 95898073413</item>
    </izvorni_sadrzaj>
    <derivirana_varijabla naziv="DomainObject.Predmet.SudioniciListNazivOIB_1">
      <item>, OIB 52634238587</item>
      <item>, OIB 52634238587</item>
      <item>, OIB 48783352395</item>
      <item>, OIB 57765835792</item>
      <item>, OIB 94511496457</item>
      <item>, OIB 95898073413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652</properties:Words>
  <properties:Characters>3431</properties:Characters>
  <properties:Lines>74</properties:Lines>
  <properties:Paragraphs>27</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2018-04-17T07:27:00Z</dcterms:created>
  <dc:creator>Lea</dc:creator>
  <cp:lastModifiedBy>Ivana Stampf</cp:lastModifiedBy>
  <cp:lastPrinted>2016-06-07T13:02:00Z</cp:lastPrinted>
  <dcterms:modified xmlns:xsi="http://www.w3.org/2001/XMLSchema-instance" xsi:type="dcterms:W3CDTF">2018-04-18T05:26:00Z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(11 st-1121-14 RJEŠENJE O PRODAJI fina.docx)</vt:lpwstr>
  </prop:property>
  <prop:property name="CC_coloring" pid="4" fmtid="{D5CDD505-2E9C-101B-9397-08002B2CF9AE}">
    <vt:bool>false</vt:bool>
  </prop:property>
  <prop:property name="BrojStranica" pid="5" fmtid="{D5CDD505-2E9C-101B-9397-08002B2CF9AE}">
    <vt:i4>2</vt:i4>
  </prop:property>
</prop:Properties>
</file>