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225c" w14:paraId="da3225c" w:rsidRDefault="004437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1661160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4373C" w:rsidP="0044373C" w:rsidR="0044373C">
      <w:pPr>
        <w:spacing w:after="0"/>
        <w:jc w:val="both"/>
      </w:pPr>
      <w:r>
        <w:t xml:space="preserve">             </w:t>
      </w:r>
      <w:r>
        <w:t>Republika Hrvatska</w:t>
      </w:r>
    </w:p>
    <w:p w:rsidRDefault="0044373C" w:rsidP="0044373C" w:rsidR="0044373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4373C" w:rsidP="0044373C" w:rsidR="004437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44373C">
        <w:rPr>
          <w:rFonts w:cs="Times New Roman" w:eastAsia="Times New Roman"/>
          <w:noProof/>
          <w:lang w:eastAsia="hr-HR"/>
        </w:rPr>
        <w:t>Poslovni broj: 5. St-333/2017-21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R E P U B L I K A  H R V A T S K A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R J E Š E N J E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lang w:eastAsia="hr-HR"/>
        </w:rPr>
        <w:t xml:space="preserve">Trgovački sud u Bjelovaru, po sutkinji Mariji Petrina Kubica, </w:t>
      </w:r>
      <w:r w:rsidRPr="0044373C">
        <w:rPr>
          <w:rFonts w:cs="Times New Roman" w:eastAsia="Times New Roman"/>
          <w:noProof/>
          <w:lang w:eastAsia="hr-HR"/>
        </w:rPr>
        <w:t xml:space="preserve">u stečajnom postupku nad </w:t>
      </w:r>
      <w:r w:rsidRPr="0044373C">
        <w:rPr>
          <w:rFonts w:cs="Times New Roman" w:eastAsia="Times New Roman"/>
          <w:lang w:eastAsia="hr-HR"/>
        </w:rPr>
        <w:t>dužnikom IVICA SAČAR društvo s ograničenom odgovornošću za trgovinu i usluge, Čakovec, Tina Ujevića 55, OIB: 24165134549, MBS: 070089437, 4. listopada 2018.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lang w:eastAsia="hr-HR"/>
        </w:rPr>
        <w:t>r i j e š i o  j e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lang w:eastAsia="hr-HR"/>
        </w:rPr>
        <w:t>1. Utvrđene su sljedeće tražbine viših isplatnih redova: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lang w:eastAsia="hr-HR"/>
        </w:rPr>
        <w:t>I viši isplatni red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928"/>
        <w:tblInd w:type="dxa" w:w="25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126"/>
        <w:gridCol w:w="1985"/>
        <w:gridCol w:w="2550"/>
        <w:gridCol w:w="2267"/>
      </w:tblGrid>
      <w:tr w:rsidTr="0044373C" w:rsidR="0044373C" w:rsidRPr="0044373C"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Ime i prezime / tvrtka 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 xml:space="preserve">OIB vjerovnika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Adresa / sjedište vjerovnika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Iznos tražbine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(kn)</w:t>
            </w:r>
          </w:p>
        </w:tc>
      </w:tr>
      <w:tr w:rsidTr="0044373C" w:rsidR="0044373C" w:rsidRPr="0044373C"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>Republika Hrvatska, Ministarstvo financija, Porezna uprava Čakovec, Ispostava Čakovec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>18683136487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>Zagreb, Boškovićeva 5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21.298,87</w:t>
            </w:r>
          </w:p>
        </w:tc>
      </w:tr>
    </w:tbl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lang w:eastAsia="hr-HR"/>
        </w:rPr>
        <w:t>II viši isplatni red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suppressAutoHyphens/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ar-SA"/>
        </w:rPr>
      </w:pPr>
    </w:p>
    <w:tbl>
      <w:tblPr>
        <w:tblW w:type="dxa" w:w="8928"/>
        <w:tblInd w:type="dxa" w:w="25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126"/>
        <w:gridCol w:w="1985"/>
        <w:gridCol w:w="2550"/>
        <w:gridCol w:w="2267"/>
      </w:tblGrid>
      <w:tr w:rsidTr="0044373C" w:rsidR="0044373C" w:rsidRPr="0044373C">
        <w:trPr>
          <w:trHeight w:val="752"/>
        </w:trPr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Ime i prezime / tvrtka 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 xml:space="preserve">OIB vjerovnika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Adresa / sjedište vjerovnika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Iznos tražbine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(kn)</w:t>
            </w:r>
          </w:p>
        </w:tc>
      </w:tr>
      <w:tr w:rsidTr="0044373C" w:rsidR="0044373C" w:rsidRPr="0044373C">
        <w:trPr>
          <w:trHeight w:val="383"/>
        </w:trPr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proofErr w:type="spellStart"/>
            <w:r w:rsidRPr="0044373C">
              <w:rPr>
                <w:rFonts w:cs="Times New Roman" w:eastAsia="Times New Roman"/>
                <w:lang w:eastAsia="ar-SA"/>
              </w:rPr>
              <w:t>Oryx</w:t>
            </w:r>
            <w:proofErr w:type="spellEnd"/>
            <w:r w:rsidRPr="0044373C">
              <w:rPr>
                <w:rFonts w:cs="Times New Roman" w:eastAsia="Times New Roman"/>
                <w:lang w:eastAsia="ar-SA"/>
              </w:rPr>
              <w:t xml:space="preserve"> Grupa d.o.o.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82333208898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Ljudevita Posavskog 7a, Sesvete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48.931,22</w:t>
            </w:r>
          </w:p>
        </w:tc>
      </w:tr>
      <w:tr w:rsidTr="0044373C" w:rsidR="0044373C" w:rsidRPr="0044373C">
        <w:trPr>
          <w:trHeight w:val="493"/>
        </w:trPr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Generali osiguranje d.d.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10840749604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Ul. Grada Vukovara 284, Zagreb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25.852,76</w:t>
            </w:r>
          </w:p>
        </w:tc>
      </w:tr>
      <w:tr w:rsidTr="0044373C" w:rsidR="0044373C" w:rsidRPr="0044373C"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 xml:space="preserve">Odvjetničko društvo </w:t>
            </w:r>
            <w:proofErr w:type="spellStart"/>
            <w:r w:rsidRPr="0044373C">
              <w:rPr>
                <w:rFonts w:cs="Times New Roman" w:eastAsia="Times New Roman"/>
                <w:lang w:eastAsia="ar-SA"/>
              </w:rPr>
              <w:t>Porobija</w:t>
            </w:r>
            <w:proofErr w:type="spellEnd"/>
            <w:r w:rsidRPr="0044373C">
              <w:rPr>
                <w:rFonts w:cs="Times New Roman" w:eastAsia="Times New Roman"/>
                <w:lang w:eastAsia="ar-SA"/>
              </w:rPr>
              <w:t xml:space="preserve"> &amp; </w:t>
            </w:r>
            <w:r w:rsidRPr="0044373C">
              <w:rPr>
                <w:rFonts w:cs="Times New Roman" w:eastAsia="Times New Roman"/>
                <w:lang w:eastAsia="ar-SA"/>
              </w:rPr>
              <w:lastRenderedPageBreak/>
              <w:t>Špoljarić d.o.o.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lastRenderedPageBreak/>
              <w:t>02347849218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Kolodvorska 12, Varaždin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7.076,61</w:t>
            </w:r>
          </w:p>
        </w:tc>
      </w:tr>
      <w:tr w:rsidTr="0044373C" w:rsidR="0044373C" w:rsidRPr="0044373C"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lastRenderedPageBreak/>
              <w:t>Republika Hrvatska, Ministarstvo financija, Porezna uprava, Područni ured Čakovec, Ispostava Čakovec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>18683136487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>Boškovićeva 5, Zagreb</w:t>
            </w:r>
          </w:p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560.345,08</w:t>
            </w:r>
          </w:p>
        </w:tc>
      </w:tr>
      <w:tr w:rsidTr="0044373C" w:rsidR="0044373C" w:rsidRPr="0044373C"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proofErr w:type="spellStart"/>
            <w:r w:rsidRPr="0044373C">
              <w:rPr>
                <w:rFonts w:cs="Times New Roman" w:eastAsia="Times New Roman"/>
                <w:lang w:eastAsia="hr-HR"/>
              </w:rPr>
              <w:t>Shell</w:t>
            </w:r>
            <w:proofErr w:type="spellEnd"/>
            <w:r w:rsidRPr="0044373C">
              <w:rPr>
                <w:rFonts w:cs="Times New Roman" w:eastAsia="Times New Roman"/>
                <w:lang w:eastAsia="hr-HR"/>
              </w:rPr>
              <w:t xml:space="preserve"> </w:t>
            </w:r>
            <w:proofErr w:type="spellStart"/>
            <w:r w:rsidRPr="0044373C">
              <w:rPr>
                <w:rFonts w:cs="Times New Roman" w:eastAsia="Times New Roman"/>
                <w:lang w:eastAsia="hr-HR"/>
              </w:rPr>
              <w:t>Adria</w:t>
            </w:r>
            <w:proofErr w:type="spellEnd"/>
            <w:r w:rsidRPr="0044373C">
              <w:rPr>
                <w:rFonts w:cs="Times New Roman" w:eastAsia="Times New Roman"/>
                <w:lang w:eastAsia="hr-HR"/>
              </w:rPr>
              <w:t xml:space="preserve"> d.o.o.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>09509112803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hr-HR"/>
              </w:rPr>
            </w:pPr>
            <w:r w:rsidRPr="0044373C">
              <w:rPr>
                <w:rFonts w:cs="Times New Roman" w:eastAsia="Times New Roman"/>
                <w:lang w:eastAsia="hr-HR"/>
              </w:rPr>
              <w:t xml:space="preserve">Ljubljana, </w:t>
            </w:r>
            <w:proofErr w:type="spellStart"/>
            <w:r w:rsidRPr="0044373C">
              <w:rPr>
                <w:rFonts w:cs="Times New Roman" w:eastAsia="Times New Roman"/>
                <w:lang w:eastAsia="hr-HR"/>
              </w:rPr>
              <w:t>Bravničarjeva</w:t>
            </w:r>
            <w:proofErr w:type="spellEnd"/>
            <w:r w:rsidRPr="0044373C">
              <w:rPr>
                <w:rFonts w:cs="Times New Roman" w:eastAsia="Times New Roman"/>
                <w:lang w:eastAsia="hr-HR"/>
              </w:rPr>
              <w:t xml:space="preserve"> 13, Slovenija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4373C" w:rsidP="0044373C" w:rsidR="0044373C" w:rsidRPr="0044373C">
            <w:pPr>
              <w:suppressAutoHyphens/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/>
                <w:lang w:eastAsia="ar-SA"/>
              </w:rPr>
            </w:pPr>
            <w:r w:rsidRPr="0044373C">
              <w:rPr>
                <w:rFonts w:cs="Times New Roman" w:eastAsia="Times New Roman"/>
                <w:lang w:eastAsia="ar-SA"/>
              </w:rPr>
              <w:t>134.300,00</w:t>
            </w:r>
          </w:p>
        </w:tc>
      </w:tr>
    </w:tbl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2. OSPORENE TRAŽBINE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spacing w:after="0"/>
        <w:ind w:firstLine="851"/>
        <w:jc w:val="both"/>
        <w:rPr>
          <w:rFonts w:cs="Times New Roman" w:eastAsia="Calibri"/>
          <w:noProof/>
          <w:color w:val="000000"/>
          <w:u w:color="000000"/>
          <w:lang w:eastAsia="hr-HR"/>
        </w:rPr>
      </w:pPr>
      <w:r w:rsidRPr="0044373C">
        <w:rPr>
          <w:rFonts w:cs="Times New Roman" w:eastAsia="Calibri"/>
          <w:color w:val="000000"/>
          <w:u w:color="000000"/>
          <w:lang w:eastAsia="hr-HR"/>
        </w:rPr>
        <w:t>Ivan Barač, Koprivnica, Varaždinska cesta 189A, OIB: 04431233996 i Milica Barač, Koprivnica, Varaždinska cesta 189A, OIB: 77616435438</w:t>
      </w:r>
      <w:r w:rsidRPr="0044373C">
        <w:rPr>
          <w:rFonts w:cs="Times New Roman" w:eastAsia="Calibri"/>
          <w:noProof/>
          <w:color w:val="000000"/>
          <w:u w:color="000000"/>
          <w:lang w:eastAsia="hr-HR"/>
        </w:rPr>
        <w:t>, u iznosu od 81.552,64 kn, II višeg isplatnog reda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 xml:space="preserve">Triglav osiguranje d.d. Zagreb, A. Heinza 4, OIB: </w:t>
      </w:r>
      <w:r w:rsidRPr="0044373C">
        <w:rPr>
          <w:rFonts w:cs="Times New Roman" w:eastAsia="Times New Roman"/>
          <w:lang w:eastAsia="hr-HR"/>
        </w:rPr>
        <w:t>29743547503, u iznosu od 48.871,64 kn, II višeg isplatnog reda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lang w:eastAsia="hr-HR"/>
        </w:rPr>
        <w:t xml:space="preserve">Silo Transporti Ivica </w:t>
      </w:r>
      <w:proofErr w:type="spellStart"/>
      <w:r w:rsidRPr="0044373C">
        <w:rPr>
          <w:rFonts w:cs="Times New Roman" w:eastAsia="Times New Roman"/>
          <w:lang w:eastAsia="hr-HR"/>
        </w:rPr>
        <w:t>Sačar</w:t>
      </w:r>
      <w:proofErr w:type="spellEnd"/>
      <w:r w:rsidRPr="0044373C">
        <w:rPr>
          <w:rFonts w:cs="Times New Roman" w:eastAsia="Times New Roman"/>
          <w:lang w:eastAsia="hr-HR"/>
        </w:rPr>
        <w:t xml:space="preserve"> d.o.o. Čakovec, Ul. Dr. Vlatka Mačeka 37, OIB: 10827840407, u iznosu od 487.717,31 kn, II višeg isplatnog reda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napToGri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 xml:space="preserve">Stečajni vjerovnici </w:t>
      </w:r>
      <w:r w:rsidRPr="0044373C">
        <w:rPr>
          <w:rFonts w:cs="Times New Roman" w:eastAsia="Times New Roman"/>
          <w:lang w:eastAsia="hr-HR"/>
        </w:rPr>
        <w:t xml:space="preserve">Triglav osiguranje d.d. Zagreb i Silo Transporti Ivica </w:t>
      </w:r>
      <w:proofErr w:type="spellStart"/>
      <w:r w:rsidRPr="0044373C">
        <w:rPr>
          <w:rFonts w:cs="Times New Roman" w:eastAsia="Times New Roman"/>
          <w:lang w:eastAsia="hr-HR"/>
        </w:rPr>
        <w:t>Sačar</w:t>
      </w:r>
      <w:proofErr w:type="spellEnd"/>
      <w:r w:rsidRPr="0044373C">
        <w:rPr>
          <w:rFonts w:cs="Times New Roman" w:eastAsia="Times New Roman"/>
          <w:lang w:eastAsia="hr-HR"/>
        </w:rPr>
        <w:t xml:space="preserve"> d.o.o. Čakovec </w:t>
      </w:r>
      <w:r w:rsidRPr="0044373C">
        <w:rPr>
          <w:rFonts w:cs="Times New Roman" w:eastAsia="Times New Roman"/>
          <w:noProof/>
          <w:lang w:eastAsia="hr-HR"/>
        </w:rPr>
        <w:t>upućuju se radi utvrđivanja osporenih tražbina pokrenuti parnice, u roku od 8 dana od dana pravomoćnosti ovoga rješenja, odnosno primitka drugostupanjske odluke, inače će se smatrati da su odustali od prava na vođenje parnice.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373C">
        <w:rPr>
          <w:rFonts w:cs="Times New Roman" w:eastAsia="Times New Roman"/>
          <w:lang w:eastAsia="hr-HR"/>
        </w:rPr>
        <w:t>Obrazloženje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Na ispitnom ročištu koje je održano 10. srpnja 2018. ispitane su sve prijavljene tražbine prema svojim iznosima i redu.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Stečajni sudac je sukladno čl.264.</w:t>
      </w:r>
      <w:r w:rsidRPr="0044373C">
        <w:rPr>
          <w:rFonts w:cs="Times New Roman" w:eastAsia="Times New Roman"/>
          <w:b/>
          <w:noProof/>
          <w:lang w:eastAsia="hr-HR"/>
        </w:rPr>
        <w:t xml:space="preserve"> </w:t>
      </w:r>
      <w:r w:rsidRPr="0044373C">
        <w:rPr>
          <w:rFonts w:cs="Times New Roman" w:eastAsia="Times New Roman"/>
          <w:noProof/>
          <w:lang w:eastAsia="hr-HR"/>
        </w:rPr>
        <w:t>Stečajnog zakona ("Narodne novine" broj 71/15 i 104/17, dalje: SZ) sastavio tablice ispitanih tražbina u koje su za svaku prijavljenu tražbinu uneseni podaci o tome u kojoj je mjeri tražbina utvrđena ili osporena prema svom iznosu i redu.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napToGrid w:val="false"/>
        <w:spacing w:after="0"/>
        <w:ind w:firstLine="851"/>
        <w:jc w:val="both"/>
        <w:rPr>
          <w:rFonts w:cs="Times New Roman" w:eastAsia="Times New Roman"/>
          <w:lang w:eastAsia="ar-SA"/>
        </w:rPr>
      </w:pPr>
      <w:r w:rsidRPr="0044373C">
        <w:rPr>
          <w:rFonts w:cs="Times New Roman" w:eastAsia="Times New Roman"/>
          <w:noProof/>
          <w:lang w:eastAsia="hr-HR"/>
        </w:rPr>
        <w:t xml:space="preserve">Stečajni upravitelj osporio je tražbinu vjerovnika </w:t>
      </w:r>
      <w:r w:rsidRPr="0044373C">
        <w:rPr>
          <w:rFonts w:cs="Times New Roman" w:eastAsia="Times New Roman"/>
          <w:lang w:eastAsia="hr-HR"/>
        </w:rPr>
        <w:t xml:space="preserve">Triglav osiguranje d.d. Zagreb, navodeći da je nastupila zastara potraživanja te tražbinu vjerovnika Silo Transporti Ivica </w:t>
      </w:r>
      <w:proofErr w:type="spellStart"/>
      <w:r w:rsidRPr="0044373C">
        <w:rPr>
          <w:rFonts w:cs="Times New Roman" w:eastAsia="Times New Roman"/>
          <w:lang w:eastAsia="hr-HR"/>
        </w:rPr>
        <w:t>Sačar</w:t>
      </w:r>
      <w:proofErr w:type="spellEnd"/>
      <w:r w:rsidRPr="0044373C">
        <w:rPr>
          <w:rFonts w:cs="Times New Roman" w:eastAsia="Times New Roman"/>
          <w:lang w:eastAsia="hr-HR"/>
        </w:rPr>
        <w:t xml:space="preserve"> d.o.o., navodeći da </w:t>
      </w:r>
      <w:r w:rsidRPr="0044373C">
        <w:rPr>
          <w:rFonts w:cs="Times New Roman" w:eastAsia="Times New Roman"/>
          <w:lang w:eastAsia="ar-SA"/>
        </w:rPr>
        <w:t xml:space="preserve">prema salda </w:t>
      </w:r>
      <w:proofErr w:type="spellStart"/>
      <w:r w:rsidRPr="0044373C">
        <w:rPr>
          <w:rFonts w:cs="Times New Roman" w:eastAsia="Times New Roman"/>
          <w:lang w:eastAsia="ar-SA"/>
        </w:rPr>
        <w:t>konti</w:t>
      </w:r>
      <w:proofErr w:type="spellEnd"/>
      <w:r w:rsidRPr="0044373C">
        <w:rPr>
          <w:rFonts w:cs="Times New Roman" w:eastAsia="Times New Roman"/>
          <w:lang w:eastAsia="ar-SA"/>
        </w:rPr>
        <w:t xml:space="preserve"> kartici kupaca stečajni dužnik nema potraživanja prema tom vjerovniku.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napToGri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lastRenderedPageBreak/>
        <w:t>Stoga je sud, temeljem čl.266. st.1. i čl.267. st.1. SZ, vjerovnike čije su tražbine osporene</w:t>
      </w:r>
      <w:r w:rsidRPr="0044373C">
        <w:rPr>
          <w:rFonts w:cs="Times New Roman" w:eastAsia="Times New Roman"/>
          <w:color w:val="000000"/>
          <w:lang w:eastAsia="hr-HR"/>
        </w:rPr>
        <w:t xml:space="preserve">, </w:t>
      </w:r>
      <w:r w:rsidRPr="0044373C">
        <w:rPr>
          <w:rFonts w:cs="Times New Roman" w:eastAsia="Times New Roman"/>
          <w:noProof/>
          <w:lang w:eastAsia="hr-HR"/>
        </w:rPr>
        <w:t>uputio na pokretanje parnica protiv dužnika, radi utvrđivanja osporenih tražbina. Vjerovnici su parnice dužni pokrenuti u roku od 8 dana od dana pravomoćnosti ovoga rješenja, jer će se u suprotnom smatrati da su odustali od prava na vođenje parnice.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Slijedom navedenog riješeno je kao u izreci.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ab/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>U Bjelovaru 4. listopada 2018.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 xml:space="preserve">                 Sutkinja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noProof/>
          <w:lang w:eastAsia="hr-HR"/>
        </w:rPr>
        <w:t xml:space="preserve">               Marija Petrina Kubica v.r.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44373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4373C" w:rsidP="0044373C" w:rsidR="0044373C" w:rsidRPr="0044373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44373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4373C">
        <w:rPr>
          <w:rFonts w:cs="Times New Roman" w:eastAsia="Times New Roman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44373C">
        <w:rPr>
          <w:rFonts w:cs="Times New Roman" w:eastAsia="Times New Roman"/>
          <w:noProof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44373C" w:rsidP="0044373C" w:rsidR="0044373C" w:rsidRPr="004437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4373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325685"/>
      <w:docPartObj>
        <w:docPartGallery w:val="Page Numbers (Top of Page)"/>
        <w:docPartUnique/>
      </w:docPartObj>
    </w:sdtPr>
    <w:sdtContent>
      <w:p w:rsidRDefault="0044373C" w:rsidP="0044373C" w:rsidR="0044373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4373C" w:rsidP="0044373C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lang w:eastAsia="hr-HR"/>
      </w:rPr>
    </w:pPr>
    <w:r w:rsidRPr="0044373C">
      <w:rPr>
        <w:rFonts w:cs="Times New Roman" w:eastAsia="Times New Roman"/>
        <w:noProof/>
        <w:lang w:eastAsia="hr-HR"/>
      </w:rPr>
      <w:t>Poslovni broj: 5. St-333/2017-21</w:t>
    </w:r>
  </w:p>
  <w:p w:rsidRDefault="0044373C" w:rsidP="0044373C" w:rsidR="0044373C" w:rsidRPr="0044373C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73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8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St-333/2017-21</izvorni_sadrzaj>
    <derivirana_varijabla naziv="DomainObject.Oznaka_1">St-333/2017-21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SAČAR društvo s ograničenom odgovornošću za trgovinu i usluge zastupanog po punomoćniku Ivica Sačar</izvorni_sadrzaj>
    <derivirana_varijabla naziv="DomainObject.Predmet.ProtustrankaFormated_1">  IVICA SAČAR društvo s ograničenom odgovornošću za trgovinu i usluge zastupanog po punomoćniku Ivica Sačar</derivirana_varijabla>
  </DomainObject.Predmet.ProtustrankaFormated>
  <DomainObject.Predmet.ProtustrankaFormatedOIB>
    <izvorni_sadrzaj>  IVICA SAČAR društvo s ograničenom odgovornošću za trgovinu i usluge, OIB 24165134549 zastupanog po punomoćniku Ivica Sačar</izvorni_sadrzaj>
    <derivirana_varijabla naziv="DomainObject.Predmet.ProtustrankaFormatedOIB_1">  IVICA SAČAR društvo s ograničenom odgovornošću za trgovinu i usluge, OIB 24165134549 zastupanog po punomoćniku Ivica Sačar</derivirana_varijabla>
  </DomainObject.Predmet.ProtustrankaFormatedOIB>
  <DomainObject.Predmet.ProtustrankaFormatedWithAdress>
    <izvorni_sadrzaj> IVICA SAČAR društvo s ograničenom odgovornošću za trgovinu i usluge, Tina Ujevića 55, 40000 Čakovec zastupanog po punomoćniku Ivica Sačar</izvorni_sadrzaj>
    <derivirana_varijabla naziv="DomainObject.Predmet.ProtustrankaFormatedWithAdress_1"> IVICA SAČAR društvo s ograničenom odgovornošću za trgovinu i usluge, Tina Ujevića 55, 40000 Čakovec zastupanog po punomoćniku Ivica Sačar</derivirana_varijabla>
  </DomainObject.Predmet.ProtustrankaFormatedWithAdress>
  <DomainObject.Predmet.ProtustrankaFormatedWithAdressOIB>
    <izvorni_sadrzaj> IVICA SAČAR društvo s ograničenom odgovornošću za trgovinu i usluge, OIB 24165134549, Tina Ujevića 55, 40000 Čakovec zastupanog po punomoćniku Ivica Sačar</izvorni_sadrzaj>
    <derivirana_varijabla naziv="DomainObject.Predmet.ProtustrankaFormatedWithAdressOIB_1"> IVICA SAČAR društvo s ograničenom odgovornošću za trgovinu i usluge, OIB 24165134549, Tina Ujevića 55, 40000 Čakovec zastupanog po punomoćniku Ivica Sačar</derivirana_varijabla>
  </DomainObject.Predmet.ProtustrankaFormatedWithAdressOIB>
  <DomainObject.Predmet.ProtustrankaWithAdress>
    <izvorni_sadrzaj>IVICA SAČAR društvo s ograničenom odgovornošću za trgovinu i usluge Tina Ujevića 55, 40000 Čakovec</izvorni_sadrzaj>
    <derivirana_varijabla naziv="DomainObject.Predmet.ProtustrankaWithAdress_1">IVICA SAČAR društvo s ograničenom odgovornošću za trgovinu i usluge Tina Ujevića 55, 40000 Čakovec</derivirana_varijabla>
  </DomainObject.Predmet.ProtustrankaWithAdress>
  <DomainObject.Predmet.ProtustrankaWithAdressOIB>
    <izvorni_sadrzaj>IVICA SAČAR društvo s ograničenom odgovornošću za trgovinu i usluge, OIB 24165134549, Tina Ujevića 55, 40000 Čakovec</izvorni_sadrzaj>
    <derivirana_varijabla naziv="DomainObject.Predmet.ProtustrankaWithAdressOIB_1">IVICA SAČAR društvo s ograničenom odgovornošću za trgovinu i usluge, OIB 24165134549, Tina Ujevića 55, 40000 Čakovec</derivirana_varijabla>
  </DomainObject.Predmet.ProtustrankaWithAdressOIB>
  <DomainObject.Predmet.ProtustrankaNazivFormated>
    <izvorni_sadrzaj>IVICA SAČAR društvo s ograničenom odgovornošću za trgovinu i usluge</izvorni_sadrzaj>
    <derivirana_varijabla naziv="DomainObject.Predmet.ProtustrankaNazivFormated_1">IVICA SAČAR društvo s ograničenom odgovornošću za trgovinu i usluge</derivirana_varijabla>
  </DomainObject.Predmet.ProtustrankaNazivFormated>
  <DomainObject.Predmet.ProtustrankaNazivFormatedOIB>
    <izvorni_sadrzaj>IVICA SAČAR društvo s ograničenom odgovornošću za trgovinu i usluge, OIB 24165134549</izvorni_sadrzaj>
    <derivirana_varijabla naziv="DomainObject.Predmet.ProtustrankaNazivFormatedOIB_1">IVICA SAČAR društvo s ograničenom odgovornošću za trgovinu i usluge, OIB 24165134549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IVICA SAČAR društvo s ograničenom odgovornošću za trgovinu i usluge zastupanog po punomoćniku Ivica Sačar</item>
    </izvorni_sadrzaj>
    <derivirana_varijabla naziv="DomainObject.Predmet.ProtuStrankaListFormated_1">
      <item>IVICA SAČAR društvo s ograničenom odgovornošću za trgovinu i usluge zastupanog po punomoćniku Ivica Sačar</item>
    </derivirana_varijabla>
  </DomainObject.Predmet.ProtuStrankaListFormated>
  <DomainObject.Predmet.ProtuStrankaListFormatedOIB>
    <izvorni_sadrzaj>
      <item>IVICA SAČAR društvo s ograničenom odgovornošću za trgovinu i usluge, OIB 24165134549 zastupanog po punomoćniku Ivica Sačar</item>
    </izvorni_sadrzaj>
    <derivirana_varijabla naziv="DomainObject.Predmet.ProtuStrankaListFormatedOIB_1">
      <item>IVICA SAČAR društvo s ograničenom odgovornošću za trgovinu i usluge, OIB 24165134549 zastupanog po punomoćniku Ivica Sačar</item>
    </derivirana_varijabla>
  </DomainObject.Predmet.ProtuStrankaListFormatedOIB>
  <DomainObject.Predmet.ProtuStrankaListFormatedWithAdress>
    <izvorni_sadrzaj>
      <item>IVICA SAČAR društvo s ograničenom odgovornošću za trgovinu i usluge, Tina Ujevića 55, 40000 Čakovec zastupanog po punomoćniku Ivica Sačar</item>
    </izvorni_sadrzaj>
    <derivirana_varijabla naziv="DomainObject.Predmet.ProtuStrankaListFormatedWithAdress_1">
      <item>IVICA SAČAR društvo s ograničenom odgovornošću za trgovinu i usluge, Tina Ujevića 55, 40000 Čakovec zastupanog po punomoćniku Ivica Sačar</item>
    </derivirana_varijabla>
  </DomainObject.Predmet.ProtuStrankaListFormatedWithAdress>
  <DomainObject.Predmet.ProtuStrankaListFormatedWithAdressOIB>
    <izvorni_sadrzaj>
      <item>IVICA SAČAR društvo s ograničenom odgovornošću za trgovinu i usluge, OIB 24165134549, Tina Ujevića 55, 40000 Čakovec zastupanog po punomoćniku Ivica Sačar</item>
    </izvorni_sadrzaj>
    <derivirana_varijabla naziv="DomainObject.Predmet.ProtuStrankaListFormatedWithAdressOIB_1">
      <item>IVICA SAČAR društvo s ograničenom odgovornošću za trgovinu i usluge, OIB 24165134549, Tina Ujevića 55, 40000 Čakovec zastupanog po punomoćniku Ivica Sačar</item>
    </derivirana_varijabla>
  </DomainObject.Predmet.ProtuStrankaListFormatedWithAdressOIB>
  <DomainObject.Predmet.ProtuStrankaListNazivFormated>
    <izvorni_sadrzaj>
      <item>IVICA SAČAR društvo s ograničenom odgovornošću za trgovinu i usluge</item>
    </izvorni_sadrzaj>
    <derivirana_varijabla naziv="DomainObject.Predmet.ProtuStrankaListNazivFormated_1">
      <item>IVICA SAČAR društvo s ograničenom odgovornošću za trgovinu i usluge</item>
    </derivirana_varijabla>
  </DomainObject.Predmet.ProtuStrankaListNazivFormated>
  <DomainObject.Predmet.ProtuStrankaListNazivFormatedOIB>
    <izvorni_sadrzaj>
      <item>IVICA SAČAR društvo s ograničenom odgovornošću za trgovinu i usluge, OIB 24165134549</item>
    </izvorni_sadrzaj>
    <derivirana_varijabla naziv="DomainObject.Predmet.ProtuStrankaListNazivFormatedOIB_1">
      <item>IVICA SAČAR društvo s ograničenom odgovornošću za trgovinu i usluge, OIB 24165134549</item>
    </derivirana_varijabla>
  </DomainObject.Predmet.ProtuStrankaListNazivFormatedOIB>
  <DomainObject.Predmet.OstaliListFormated>
    <izvorni_sadrzaj>
      <item>e-oglasna ploča</item>
      <item>Sudski registar</item>
      <item>Zorislav Novoselac</item>
      <item>Ivica Sačar punomoćnik sudionika u postupku IVICA SAČAR društvo s ograničenom odgovornošću za trgovinu i usluge</item>
    </izvorni_sadrzaj>
    <derivirana_varijabla naziv="DomainObject.Predmet.OstaliListFormated_1">
      <item>e-oglasna ploča</item>
      <item>Sudski registar</item>
      <item>Zorislav Novoselac</item>
      <item>Ivica Sačar punomoćnik sudionika u postupku IVICA SAČAR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Zorislav Novoselac, OIB 35178090537</item>
      <item>Ivica Sačar, OIB 41015110867 punomoćnik sudionika u postupku IVICA SAČAR društvo s ograničenom odgovornošću za trgovinu i usluge</item>
    </izvorni_sadrzaj>
    <derivirana_varijabla naziv="DomainObject.Predmet.OstaliListFormatedOIB_1">
      <item>e-oglasna ploča</item>
      <item>Sudski registar</item>
      <item>Zorislav Novoselac, OIB 35178090537</item>
      <item>Ivica Sačar, OIB 41015110867 punomoćnik sudionika u postupku IVICA SAČAR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Zorislav Novoselac, Kapucinska 27/II, 31000 Osijek</item>
      <item>Ivica Sačar, Ulica dr. Vlatka Mačeka 37, 40000 Čakovec punomoćnik sudionika u postupku IVICA SAČAR društvo s ograničenom odgovornošću za trgovinu i usluge</item>
    </izvorni_sadrzaj>
    <derivirana_varijabla naziv="DomainObject.Predmet.OstaliListFormatedWithAdress_1">
      <item>e-oglasna ploča</item>
      <item>Sudski registar</item>
      <item>Zorislav Novoselac, Kapucinska 27/II, 31000 Osijek</item>
      <item>Ivica Sačar, Ulica dr. Vlatka Mačeka 37, 40000 Čakovec punomoćnik sudionika u postupku IVICA SAČAR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Zorislav Novoselac, OIB 35178090537, Kapucinska 27/II, 31000 Osijek</item>
      <item>Ivica Sačar, OIB 41015110867, Ulica dr. Vlatka Mačeka 37, 40000 Čakovec punomoćnik sudionika u postupku IVICA SAČAR društvo s ograničenom odgovornošću za trgovinu i usluge</item>
    </izvorni_sadrzaj>
    <derivirana_varijabla naziv="DomainObject.Predmet.OstaliListFormatedWithAdressOIB_1">
      <item>e-oglasna ploča</item>
      <item>Sudski registar</item>
      <item>Zorislav Novoselac, OIB 35178090537, Kapucinska 27/II, 31000 Osijek</item>
      <item>Ivica Sačar, OIB 41015110867, Ulica dr. Vlatka Mačeka 37, 40000 Čakovec punomoćnik sudionika u postupku IVICA SAČAR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Zorislav Novoselac</item>
      <item>Ivica Sačar</item>
    </izvorni_sadrzaj>
    <derivirana_varijabla naziv="DomainObject.Predmet.OstaliListNazivFormated_1">
      <item>e-oglasna ploča</item>
      <item>Sudski registar</item>
      <item>Zorislav Novoselac</item>
      <item>Ivica Sačar</item>
    </derivirana_varijabla>
  </DomainObject.Predmet.OstaliListNazivFormated>
  <DomainObject.Predmet.OstaliListNazivFormatedOIB>
    <izvorni_sadrzaj>
      <item>e-oglasna ploča</item>
      <item>Sudski registar</item>
      <item>Zorislav Novoselac, OIB 35178090537</item>
      <item>Ivica Sačar, OIB 41015110867</item>
    </izvorni_sadrzaj>
    <derivirana_varijabla naziv="DomainObject.Predmet.OstaliListNazivFormatedOIB_1">
      <item>e-oglasna ploča</item>
      <item>Sudski registar</item>
      <item>Zorislav Novoselac, OIB 35178090537</item>
      <item>Ivica Sačar, OIB 41015110867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St-333/2017-21</izvorni_sadrzaj>
    <derivirana_varijabla naziv="DomainObject.PoslovniBrojDokumenta_1">St-333/2017-21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IVICA SAČAR društvo s ograničenom odgovornošću za trgovinu i usluge</izvorni_sadrzaj>
    <derivirana_varijabla naziv="DomainObject.Predmet.ProtustrankaIDrugi_1">IVICA SAČAR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IVICA SAČAR društvo s ograničenom odgovornošću za trgovinu i usluge, OIB 24165134549, Tina Ujevića 55, 40000 Čakovec</izvorni_sadrzaj>
    <derivirana_varijabla naziv="DomainObject.Predmet.ProtustrankaIDrugiAdressOIB_1">IVICA SAČAR društvo s ograničenom odgovornošću za trgovinu i usluge, OIB 24165134549, Tina Ujevića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IVICA SAČAR društvo s ograničenom odgovornošću za trgovinu i usluge</item>
      <item>e-oglasna ploča</item>
      <item>Sudski registar</item>
      <item>Zorislav Novoselac</item>
      <item>Ivica Sačar</item>
    </izvorni_sadrzaj>
    <derivirana_varijabla naziv="DomainObject.Predmet.SudioniciListNaziv_1">
      <item>Financijska agencija, RC ZAGREB, Podružnica VARAŽDIN</item>
      <item>IVICA SAČAR društvo s ograničenom odgovornošću za trgovinu i usluge</item>
      <item>e-oglasna ploča</item>
      <item>Sudski registar</item>
      <item>Zorislav Novoselac</item>
      <item>Ivica Sačar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  <item>Zorislav Novoselac, OIB 35178090537, Kapucinska 27/II,31000 Osijek</item>
      <item>Ivica Sačar, OIB 41015110867, Ulica dr. Vlatka Mačeka 37,40000 Čakovec</item>
    </izvorni_sadrzaj>
    <derivirana_varijabla naziv="DomainObject.Predmet.SudioniciListAdressOIB_1"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  <item>Zorislav Novoselac, OIB 35178090537, Kapucinska 27/II,31000 Osijek</item>
      <item>Ivica Sačar, OIB 41015110867, Ulica dr. Vlatka Mačeka 37,40000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6788D-D166-4C87-B06F-601137E95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3407</properties:Characters>
  <properties:Lines>155</properties:Lines>
  <properties:Paragraphs>63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2018-10-04T12:05:00Z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St-333/2017-21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