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9f23f" w14:paraId="6f9f23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E5135" w:rsidP="003E5135" w:rsidR="003E5135" w:rsidRPr="003E5135">
      <w:pPr>
        <w:spacing w:after="0"/>
        <w:rPr>
          <w:rFonts w:cs="Times New Roman" w:eastAsia="Times New Roman"/>
          <w:b/>
          <w:lang w:eastAsia="hr-HR"/>
        </w:rPr>
      </w:pPr>
      <w:r w:rsidRPr="003E5135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3E5135">
        <w:rPr>
          <w:rFonts w:cs="Times New Roman" w:eastAsia="Times New Roman"/>
          <w:b/>
          <w:lang w:eastAsia="hr-HR"/>
        </w:rPr>
        <w:t>Broj: 14. St-875/2017.</w:t>
      </w:r>
    </w:p>
    <w:p w:rsidRDefault="003E5135" w:rsidP="003E5135" w:rsidR="003E5135" w:rsidRPr="003E5135">
      <w:pPr>
        <w:spacing w:after="0"/>
        <w:rPr>
          <w:rFonts w:cs="Times New Roman" w:eastAsia="Times New Roman"/>
          <w:lang w:eastAsia="hr-HR"/>
        </w:rPr>
      </w:pPr>
      <w:r w:rsidRPr="003E513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E5135" w:rsidP="003E5135" w:rsidR="003E5135" w:rsidRPr="003E5135">
      <w:pPr>
        <w:spacing w:after="0"/>
        <w:rPr>
          <w:rFonts w:cs="Times New Roman" w:eastAsia="Times New Roman"/>
          <w:b/>
          <w:lang w:eastAsia="hr-HR"/>
        </w:rPr>
      </w:pPr>
      <w:r w:rsidRPr="003E513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E5135">
        <w:rPr>
          <w:rFonts w:cs="Times New Roman" w:eastAsia="Times New Roman"/>
          <w:b/>
          <w:lang w:eastAsia="hr-HR"/>
        </w:rPr>
        <w:t>Sukoišanska</w:t>
      </w:r>
      <w:proofErr w:type="spellEnd"/>
      <w:r w:rsidRPr="003E5135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E5135" w:rsidP="003E5135" w:rsidR="003E5135" w:rsidRPr="003E5135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3E5135">
        <w:rPr>
          <w:rFonts w:cs="Times New Roman" w:eastAsia="Times New Roman"/>
          <w:lang w:eastAsia="hr-HR"/>
        </w:rPr>
        <w:tab/>
      </w:r>
      <w:r w:rsidRPr="003E5135">
        <w:rPr>
          <w:rFonts w:cs="Times New Roman" w:eastAsia="Times New Roman"/>
          <w:lang w:eastAsia="hr-HR"/>
        </w:rPr>
        <w:tab/>
        <w:t xml:space="preserve">                                     </w:t>
      </w:r>
    </w:p>
    <w:p w:rsidRDefault="003E5135" w:rsidP="003E5135" w:rsidR="003E5135" w:rsidRPr="003E51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5135" w:rsidP="003E5135" w:rsidR="003E5135" w:rsidRPr="003E5135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3E5135">
        <w:rPr>
          <w:rFonts w:cs="Times New Roman" w:eastAsia="Times New Roman"/>
          <w:lang w:eastAsia="hr-HR"/>
        </w:rPr>
        <w:t xml:space="preserve">                                                                              </w:t>
      </w:r>
      <w:r w:rsidRPr="003E5135">
        <w:rPr>
          <w:rFonts w:cs="Times New Roman" w:eastAsia="Times New Roman"/>
          <w:b/>
          <w:lang w:eastAsia="hr-HR"/>
        </w:rPr>
        <w:t>OPĆINSKI SUD U SPLITU</w:t>
      </w:r>
    </w:p>
    <w:p w:rsidRDefault="003E5135" w:rsidP="003E5135" w:rsidR="003E5135" w:rsidRPr="003E51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5135" w:rsidP="003E5135" w:rsidR="003E5135" w:rsidRPr="003E51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5135" w:rsidP="003E5135" w:rsidR="003E5135" w:rsidRPr="003E5135">
      <w:pPr>
        <w:spacing w:after="0"/>
        <w:jc w:val="both"/>
        <w:rPr>
          <w:rFonts w:cs="Times New Roman" w:eastAsia="Times New Roman"/>
          <w:b/>
          <w:u w:val="single"/>
          <w:lang w:eastAsia="hr-HR" w:val="fr-FR"/>
        </w:rPr>
      </w:pPr>
      <w:r w:rsidRPr="003E513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</w:t>
      </w:r>
      <w:r w:rsidRPr="003E5135">
        <w:rPr>
          <w:rFonts w:cs="Times New Roman" w:eastAsia="Times New Roman"/>
          <w:u w:val="single"/>
          <w:lang w:eastAsia="hr-HR"/>
        </w:rPr>
        <w:t>S P L I T</w:t>
      </w:r>
    </w:p>
    <w:p w:rsidRDefault="003E5135" w:rsidP="003E5135" w:rsidR="003E5135" w:rsidRPr="003E5135">
      <w:pPr>
        <w:spacing w:after="0"/>
        <w:jc w:val="both"/>
        <w:rPr>
          <w:rFonts w:cs="Times New Roman" w:eastAsia="Times New Roman"/>
          <w:lang w:eastAsia="hr-HR" w:val="fr-FR"/>
        </w:rPr>
      </w:pPr>
      <w:r w:rsidRPr="003E5135">
        <w:rPr>
          <w:rFonts w:cs="Times New Roman" w:eastAsia="Times New Roman"/>
          <w:lang w:eastAsia="hr-HR" w:val="fr-FR"/>
        </w:rPr>
        <w:t xml:space="preserve">                                                                                                            </w:t>
      </w:r>
    </w:p>
    <w:p w:rsidRDefault="003E5135" w:rsidP="003E5135" w:rsidR="003E5135" w:rsidRPr="003E5135">
      <w:pPr>
        <w:spacing w:after="0"/>
        <w:jc w:val="both"/>
        <w:rPr>
          <w:rFonts w:cs="Times New Roman" w:eastAsia="Times New Roman"/>
          <w:lang w:eastAsia="hr-HR" w:val="fr-FR"/>
        </w:rPr>
      </w:pPr>
      <w:r w:rsidRPr="003E5135">
        <w:rPr>
          <w:rFonts w:cs="Times New Roman" w:eastAsia="Times New Roman"/>
          <w:b/>
          <w:u w:val="single"/>
          <w:lang w:eastAsia="hr-HR" w:val="fr-FR"/>
        </w:rPr>
        <w:t>Veza:</w:t>
      </w:r>
      <w:r w:rsidRPr="003E5135">
        <w:rPr>
          <w:rFonts w:cs="Times New Roman" w:eastAsia="Times New Roman"/>
          <w:lang w:eastAsia="hr-HR" w:val="fr-FR"/>
        </w:rPr>
        <w:t xml:space="preserve"> Vaš broj: Pst-</w:t>
      </w:r>
      <w:r w:rsidRPr="003E5135">
        <w:rPr>
          <w:rFonts w:cs="Times New Roman" w:eastAsia="Times New Roman"/>
          <w:lang w:eastAsia="hr-HR"/>
        </w:rPr>
        <w:t>108/11.</w:t>
      </w:r>
      <w:r w:rsidRPr="003E5135">
        <w:rPr>
          <w:rFonts w:cs="Times New Roman" w:eastAsia="Times New Roman"/>
          <w:lang w:eastAsia="hr-HR" w:val="fr-FR"/>
        </w:rPr>
        <w:t>- sudac: Joso Puljić.</w:t>
      </w:r>
    </w:p>
    <w:p w:rsidRDefault="003E5135" w:rsidP="003E5135" w:rsidR="003E5135" w:rsidRPr="003E5135">
      <w:pPr>
        <w:spacing w:after="0"/>
        <w:jc w:val="both"/>
        <w:rPr>
          <w:rFonts w:cs="Times New Roman" w:eastAsia="Times New Roman"/>
          <w:u w:val="single"/>
          <w:lang w:eastAsia="hr-HR" w:val="fr-FR"/>
        </w:rPr>
      </w:pPr>
    </w:p>
    <w:p w:rsidRDefault="003E5135" w:rsidP="003E5135" w:rsidR="003E5135" w:rsidRPr="003E5135">
      <w:pPr>
        <w:spacing w:after="0"/>
        <w:jc w:val="both"/>
        <w:rPr>
          <w:rFonts w:cs="Times New Roman" w:eastAsia="Times New Roman"/>
          <w:u w:val="single"/>
          <w:lang w:eastAsia="hr-HR" w:val="fr-FR"/>
        </w:rPr>
      </w:pPr>
    </w:p>
    <w:p w:rsidRDefault="003E5135" w:rsidP="003E5135" w:rsidR="003E5135" w:rsidRPr="003E5135">
      <w:pPr>
        <w:spacing w:after="0"/>
        <w:jc w:val="both"/>
        <w:rPr>
          <w:rFonts w:cs="Times New Roman" w:eastAsia="Times New Roman"/>
          <w:lang w:eastAsia="hr-HR" w:val="en-US"/>
        </w:rPr>
      </w:pPr>
      <w:r w:rsidRPr="003E5135">
        <w:rPr>
          <w:rFonts w:cs="Times New Roman" w:eastAsia="Times New Roman"/>
          <w:lang w:eastAsia="hr-HR"/>
        </w:rPr>
        <w:t xml:space="preserve">          Vezano za Vaš dopisa od 23. srpnja 2018, broj: Pst-108/11.-sudac </w:t>
      </w:r>
      <w:r w:rsidRPr="003E5135">
        <w:rPr>
          <w:rFonts w:cs="Times New Roman" w:eastAsia="Times New Roman"/>
          <w:lang w:eastAsia="hr-HR" w:val="fr-FR"/>
        </w:rPr>
        <w:t>Joso Puljić i istovjetni raniji dopis od 30. ožujka 2018</w:t>
      </w:r>
      <w:r w:rsidRPr="003E5135">
        <w:rPr>
          <w:rFonts w:cs="Times New Roman" w:eastAsia="Times New Roman"/>
          <w:lang w:eastAsia="hr-HR"/>
        </w:rPr>
        <w:t>, ovaj Sud ističe kako je o navedenom Sud zatražio očitovanje stečajne upraviteljice Daniele Kovač, koja je traženju Suda udovoljila i dostavila pismeno Očitovanje sa prilozima, sve u ovom Sudu zaprimljeno 23. svibnja 2018</w:t>
      </w:r>
      <w:r w:rsidRPr="003E5135">
        <w:rPr>
          <w:rFonts w:cs="Times New Roman" w:eastAsia="Times New Roman"/>
          <w:lang w:eastAsia="hr-HR" w:val="fr-FR"/>
        </w:rPr>
        <w:t xml:space="preserve">. U navedenom je Očitovanju Stečajna upraviteljica zaključila kako </w:t>
      </w:r>
      <w:r w:rsidRPr="003E5135">
        <w:rPr>
          <w:rFonts w:cs="Times New Roman" w:eastAsia="Times New Roman"/>
          <w:i/>
          <w:lang w:eastAsia="hr-HR" w:val="fr-FR"/>
        </w:rPr>
        <w:t>...ne mogu potvrditi da je potraživanje iz tužbenog zahtjeva u cijelosti temeljeno na činjenicama, a samim time upitan je i bonitet ovog potraživanja</w:t>
      </w:r>
      <w:r w:rsidRPr="003E5135">
        <w:rPr>
          <w:rFonts w:cs="Times New Roman" w:eastAsia="Times New Roman"/>
          <w:lang w:eastAsia="hr-HR" w:val="fr-FR"/>
        </w:rPr>
        <w:t xml:space="preserve">. Ovo Očitovanje današnjim danom objavljujemo na mrežnoj stranici e-Oglasna ploča sudova (bez priloga), gdje ga i Vi možete preuzeti (najbolje pod OIB-om). Zbog toga ovaj Sud zaključuje kako je iz navedene parnice neizgledno (upitno) postojanje stečajne mase stečajnog dužnika </w:t>
      </w:r>
      <w:r w:rsidRPr="003E5135">
        <w:rPr>
          <w:rFonts w:cs="Times New Roman" w:eastAsia="Times New Roman"/>
          <w:lang w:eastAsia="hr-HR" w:val="en-US"/>
        </w:rPr>
        <w:t xml:space="preserve">PROSPEKT GRADNJA </w:t>
      </w:r>
      <w:proofErr w:type="spellStart"/>
      <w:r w:rsidRPr="003E5135">
        <w:rPr>
          <w:rFonts w:cs="Times New Roman" w:eastAsia="Times New Roman"/>
          <w:lang w:eastAsia="hr-HR" w:val="en-US"/>
        </w:rPr>
        <w:t>d.o.o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3E5135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građevinske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radove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i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poslovanje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nekretninama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3E5135">
        <w:rPr>
          <w:rFonts w:cs="Times New Roman" w:eastAsia="Times New Roman"/>
          <w:lang w:eastAsia="hr-HR" w:val="en-US"/>
        </w:rPr>
        <w:t>Vukovarska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148/III, OIB: 54988038815. </w:t>
      </w:r>
      <w:proofErr w:type="gramStart"/>
      <w:r w:rsidRPr="003E5135">
        <w:rPr>
          <w:rFonts w:cs="Times New Roman" w:eastAsia="Times New Roman"/>
          <w:lang w:eastAsia="hr-HR" w:val="en-US"/>
        </w:rPr>
        <w:t>a</w:t>
      </w:r>
      <w:proofErr w:type="gram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samim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tim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3E5135">
        <w:rPr>
          <w:rFonts w:cs="Times New Roman" w:eastAsia="Times New Roman"/>
          <w:lang w:eastAsia="hr-HR" w:val="en-US"/>
        </w:rPr>
        <w:t>i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nesvrsishodno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upis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stečajne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mase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3E5135">
        <w:rPr>
          <w:rFonts w:cs="Times New Roman" w:eastAsia="Times New Roman"/>
          <w:lang w:eastAsia="hr-HR" w:val="en-US"/>
        </w:rPr>
        <w:t>sudski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registar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3E5135">
        <w:rPr>
          <w:rFonts w:cs="Times New Roman" w:eastAsia="Times New Roman"/>
          <w:lang w:eastAsia="hr-HR" w:val="en-US"/>
        </w:rPr>
        <w:t>Upis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stečajne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mase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3E5135">
        <w:rPr>
          <w:rFonts w:cs="Times New Roman" w:eastAsia="Times New Roman"/>
          <w:lang w:eastAsia="hr-HR" w:val="en-US"/>
        </w:rPr>
        <w:t>sudski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registar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E5135">
        <w:rPr>
          <w:rFonts w:cs="Times New Roman" w:eastAsia="Times New Roman"/>
          <w:lang w:eastAsia="hr-HR" w:val="en-US"/>
        </w:rPr>
        <w:t>po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shvaćanju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ovog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Suda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E5135">
        <w:rPr>
          <w:rFonts w:cs="Times New Roman" w:eastAsia="Times New Roman"/>
          <w:lang w:eastAsia="hr-HR" w:val="en-US"/>
        </w:rPr>
        <w:t>bilo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bi </w:t>
      </w:r>
      <w:proofErr w:type="spellStart"/>
      <w:r w:rsidRPr="003E5135">
        <w:rPr>
          <w:rFonts w:cs="Times New Roman" w:eastAsia="Times New Roman"/>
          <w:lang w:eastAsia="hr-HR" w:val="en-US"/>
        </w:rPr>
        <w:t>svrsishodno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kada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bi </w:t>
      </w:r>
      <w:proofErr w:type="spellStart"/>
      <w:r w:rsidRPr="003E5135">
        <w:rPr>
          <w:rFonts w:cs="Times New Roman" w:eastAsia="Times New Roman"/>
          <w:lang w:eastAsia="hr-HR" w:val="en-US"/>
        </w:rPr>
        <w:t>netko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od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vjerovnika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ili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drugih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osoba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koji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imaju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pravni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interes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[</w:t>
      </w:r>
      <w:proofErr w:type="spellStart"/>
      <w:r w:rsidRPr="003E5135">
        <w:rPr>
          <w:rFonts w:cs="Times New Roman" w:eastAsia="Times New Roman"/>
          <w:lang w:eastAsia="hr-HR" w:val="en-US"/>
        </w:rPr>
        <w:t>npr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., </w:t>
      </w:r>
      <w:proofErr w:type="spellStart"/>
      <w:r w:rsidRPr="003E5135">
        <w:rPr>
          <w:rFonts w:cs="Times New Roman" w:eastAsia="Times New Roman"/>
          <w:lang w:eastAsia="hr-HR" w:val="en-US"/>
        </w:rPr>
        <w:t>udjeličar</w:t>
      </w:r>
      <w:proofErr w:type="spellEnd"/>
      <w:r w:rsidRPr="003E5135">
        <w:rPr>
          <w:rFonts w:cs="Times New Roman" w:eastAsia="Times New Roman"/>
          <w:lang w:eastAsia="hr-HR" w:val="en-US"/>
        </w:rPr>
        <w:t>(</w:t>
      </w:r>
      <w:proofErr w:type="spellStart"/>
      <w:r w:rsidRPr="003E5135">
        <w:rPr>
          <w:rFonts w:cs="Times New Roman" w:eastAsia="Times New Roman"/>
          <w:lang w:eastAsia="hr-HR" w:val="en-US"/>
        </w:rPr>
        <w:t>i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)], </w:t>
      </w:r>
      <w:proofErr w:type="spellStart"/>
      <w:r w:rsidRPr="003E5135">
        <w:rPr>
          <w:rFonts w:cs="Times New Roman" w:eastAsia="Times New Roman"/>
          <w:lang w:eastAsia="hr-HR" w:val="en-US"/>
        </w:rPr>
        <w:t>predložili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određivanje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nastavljanja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postupka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radi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naknadne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diobe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i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slijedom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toga </w:t>
      </w:r>
      <w:proofErr w:type="spellStart"/>
      <w:r w:rsidRPr="003E5135">
        <w:rPr>
          <w:rFonts w:cs="Times New Roman" w:eastAsia="Times New Roman"/>
          <w:lang w:eastAsia="hr-HR" w:val="en-US"/>
        </w:rPr>
        <w:t>upis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stečajne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mase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3E5135">
        <w:rPr>
          <w:rFonts w:cs="Times New Roman" w:eastAsia="Times New Roman"/>
          <w:lang w:eastAsia="hr-HR" w:val="en-US"/>
        </w:rPr>
        <w:t>sudski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registar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E5135">
        <w:rPr>
          <w:rFonts w:cs="Times New Roman" w:eastAsia="Times New Roman"/>
          <w:lang w:eastAsia="hr-HR" w:val="en-US"/>
        </w:rPr>
        <w:t>nakon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čega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bi </w:t>
      </w:r>
      <w:proofErr w:type="spellStart"/>
      <w:r w:rsidRPr="003E5135">
        <w:rPr>
          <w:rFonts w:cs="Times New Roman" w:eastAsia="Times New Roman"/>
          <w:lang w:eastAsia="hr-HR" w:val="en-US"/>
        </w:rPr>
        <w:t>ih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ovaj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Sud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E5135">
        <w:rPr>
          <w:rFonts w:cs="Times New Roman" w:eastAsia="Times New Roman"/>
          <w:lang w:eastAsia="hr-HR" w:val="en-US"/>
        </w:rPr>
        <w:t>prije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upisa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stečajne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mase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3E5135">
        <w:rPr>
          <w:rFonts w:cs="Times New Roman" w:eastAsia="Times New Roman"/>
          <w:lang w:eastAsia="hr-HR" w:val="en-US"/>
        </w:rPr>
        <w:t>sudski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registar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E5135">
        <w:rPr>
          <w:rFonts w:cs="Times New Roman" w:eastAsia="Times New Roman"/>
          <w:lang w:eastAsia="hr-HR" w:val="en-US"/>
        </w:rPr>
        <w:t>pozvao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na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plaćanje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određenog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iznosa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novca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na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ime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predujma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za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namirenje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troškova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nastavljanja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postupka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radi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naknadne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diobe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i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ako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bi </w:t>
      </w:r>
      <w:proofErr w:type="spellStart"/>
      <w:r w:rsidRPr="003E5135">
        <w:rPr>
          <w:rFonts w:cs="Times New Roman" w:eastAsia="Times New Roman"/>
          <w:lang w:eastAsia="hr-HR" w:val="en-US"/>
        </w:rPr>
        <w:t>oni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taj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predujam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novca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platili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E5135">
        <w:rPr>
          <w:rFonts w:cs="Times New Roman" w:eastAsia="Times New Roman"/>
          <w:lang w:eastAsia="hr-HR" w:val="en-US"/>
        </w:rPr>
        <w:t>sve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to </w:t>
      </w:r>
      <w:proofErr w:type="spellStart"/>
      <w:r w:rsidRPr="003E5135">
        <w:rPr>
          <w:rFonts w:cs="Times New Roman" w:eastAsia="Times New Roman"/>
          <w:lang w:eastAsia="hr-HR" w:val="en-US"/>
        </w:rPr>
        <w:t>sukladno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članku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289, </w:t>
      </w:r>
      <w:proofErr w:type="spellStart"/>
      <w:r w:rsidRPr="003E5135">
        <w:rPr>
          <w:rFonts w:cs="Times New Roman" w:eastAsia="Times New Roman"/>
          <w:lang w:eastAsia="hr-HR" w:val="en-US"/>
        </w:rPr>
        <w:t>stavku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3, in fine, </w:t>
      </w:r>
      <w:proofErr w:type="spellStart"/>
      <w:r w:rsidRPr="003E5135">
        <w:rPr>
          <w:rFonts w:cs="Times New Roman" w:eastAsia="Times New Roman"/>
          <w:lang w:eastAsia="hr-HR" w:val="en-US"/>
        </w:rPr>
        <w:t>Stečajnog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zakona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3E5135">
        <w:rPr>
          <w:rFonts w:cs="Times New Roman" w:eastAsia="Times New Roman"/>
          <w:i/>
          <w:lang w:eastAsia="hr-HR" w:val="en-US"/>
        </w:rPr>
        <w:t>Narodne</w:t>
      </w:r>
      <w:proofErr w:type="spellEnd"/>
      <w:r w:rsidRPr="003E5135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i/>
          <w:lang w:eastAsia="hr-HR" w:val="en-US"/>
        </w:rPr>
        <w:t>novine</w:t>
      </w:r>
      <w:proofErr w:type="spellEnd"/>
      <w:r w:rsidRPr="003E5135">
        <w:rPr>
          <w:rFonts w:cs="Times New Roman" w:eastAsia="Times New Roman"/>
          <w:lang w:eastAsia="hr-HR" w:val="en-US"/>
        </w:rPr>
        <w:t>, br.-</w:t>
      </w:r>
      <w:proofErr w:type="spellStart"/>
      <w:r w:rsidRPr="003E5135">
        <w:rPr>
          <w:rFonts w:cs="Times New Roman" w:eastAsia="Times New Roman"/>
          <w:lang w:eastAsia="hr-HR" w:val="en-US"/>
        </w:rPr>
        <w:t>i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: 71/15. </w:t>
      </w:r>
      <w:proofErr w:type="spellStart"/>
      <w:r w:rsidRPr="003E5135">
        <w:rPr>
          <w:rFonts w:cs="Times New Roman" w:eastAsia="Times New Roman"/>
          <w:lang w:eastAsia="hr-HR" w:val="en-US"/>
        </w:rPr>
        <w:t>i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104/17, </w:t>
      </w:r>
      <w:proofErr w:type="spellStart"/>
      <w:r w:rsidRPr="003E5135">
        <w:rPr>
          <w:rFonts w:cs="Times New Roman" w:eastAsia="Times New Roman"/>
          <w:lang w:eastAsia="hr-HR" w:val="en-US"/>
        </w:rPr>
        <w:t>dalje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: SZ). </w:t>
      </w:r>
    </w:p>
    <w:p w:rsidRDefault="003E5135" w:rsidP="003E5135" w:rsidR="003E5135" w:rsidRPr="003E5135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3E5135" w:rsidP="003E5135" w:rsidR="003E5135" w:rsidRPr="003E5135">
      <w:pPr>
        <w:spacing w:after="0"/>
        <w:jc w:val="both"/>
        <w:rPr>
          <w:rFonts w:cs="Times New Roman" w:eastAsia="Times New Roman"/>
          <w:lang w:eastAsia="hr-HR" w:val="en-US"/>
        </w:rPr>
      </w:pPr>
      <w:r w:rsidRPr="003E5135">
        <w:rPr>
          <w:rFonts w:cs="Times New Roman" w:eastAsia="Times New Roman"/>
          <w:lang w:eastAsia="hr-HR" w:val="en-US"/>
        </w:rPr>
        <w:t xml:space="preserve">          </w:t>
      </w:r>
      <w:proofErr w:type="spellStart"/>
      <w:r w:rsidRPr="003E5135">
        <w:rPr>
          <w:rFonts w:cs="Times New Roman" w:eastAsia="Times New Roman"/>
          <w:lang w:eastAsia="hr-HR" w:val="en-US"/>
        </w:rPr>
        <w:t>Sud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ističe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kako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ni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sama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Stečajna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upraviteljica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ne bi </w:t>
      </w:r>
      <w:proofErr w:type="spellStart"/>
      <w:r w:rsidRPr="003E5135">
        <w:rPr>
          <w:rFonts w:cs="Times New Roman" w:eastAsia="Times New Roman"/>
          <w:lang w:eastAsia="hr-HR" w:val="en-US"/>
        </w:rPr>
        <w:t>mogla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preuzeti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nastaviti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vođenje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navedene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parnice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E5135">
        <w:rPr>
          <w:rFonts w:cs="Times New Roman" w:eastAsia="Times New Roman"/>
          <w:lang w:eastAsia="hr-HR" w:val="en-US"/>
        </w:rPr>
        <w:t>pošto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3E5135">
        <w:rPr>
          <w:rFonts w:cs="Times New Roman" w:eastAsia="Times New Roman"/>
          <w:lang w:eastAsia="hr-HR" w:val="en-US"/>
        </w:rPr>
        <w:t>radi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3E5135">
        <w:rPr>
          <w:rFonts w:cs="Times New Roman" w:eastAsia="Times New Roman"/>
          <w:lang w:eastAsia="hr-HR" w:val="en-US"/>
        </w:rPr>
        <w:t>parnici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znatne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vrijednosti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predmeta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spora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a </w:t>
      </w:r>
      <w:proofErr w:type="spellStart"/>
      <w:r w:rsidRPr="003E5135">
        <w:rPr>
          <w:rFonts w:cs="Times New Roman" w:eastAsia="Times New Roman"/>
          <w:lang w:eastAsia="hr-HR" w:val="en-US"/>
        </w:rPr>
        <w:t>za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što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joj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3E5135">
        <w:rPr>
          <w:rFonts w:cs="Times New Roman" w:eastAsia="Times New Roman"/>
          <w:lang w:eastAsia="hr-HR" w:val="en-US"/>
        </w:rPr>
        <w:t>potrebita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odluka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stečajnih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vjerovnika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3E5135">
        <w:rPr>
          <w:rFonts w:cs="Times New Roman" w:eastAsia="Times New Roman"/>
          <w:lang w:eastAsia="hr-HR" w:val="en-US"/>
        </w:rPr>
        <w:t>članak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230, SZ) a </w:t>
      </w:r>
      <w:proofErr w:type="spellStart"/>
      <w:r w:rsidRPr="003E5135">
        <w:rPr>
          <w:rFonts w:cs="Times New Roman" w:eastAsia="Times New Roman"/>
          <w:lang w:eastAsia="hr-HR" w:val="en-US"/>
        </w:rPr>
        <w:t>da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bi se </w:t>
      </w:r>
      <w:proofErr w:type="spellStart"/>
      <w:r w:rsidRPr="003E5135">
        <w:rPr>
          <w:rFonts w:cs="Times New Roman" w:eastAsia="Times New Roman"/>
          <w:lang w:eastAsia="hr-HR" w:val="en-US"/>
        </w:rPr>
        <w:t>utvrdilo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ima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li </w:t>
      </w:r>
      <w:proofErr w:type="spellStart"/>
      <w:r w:rsidRPr="003E5135">
        <w:rPr>
          <w:rFonts w:cs="Times New Roman" w:eastAsia="Times New Roman"/>
          <w:lang w:eastAsia="hr-HR" w:val="en-US"/>
        </w:rPr>
        <w:t>stečajnih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vjerovnika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E5135">
        <w:rPr>
          <w:rFonts w:cs="Times New Roman" w:eastAsia="Times New Roman"/>
          <w:lang w:eastAsia="hr-HR" w:val="en-US"/>
        </w:rPr>
        <w:t>trebalo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bi </w:t>
      </w:r>
      <w:proofErr w:type="spellStart"/>
      <w:r w:rsidRPr="003E5135">
        <w:rPr>
          <w:rFonts w:cs="Times New Roman" w:eastAsia="Times New Roman"/>
          <w:lang w:eastAsia="hr-HR" w:val="en-US"/>
        </w:rPr>
        <w:t>stečajnu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masu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upisati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3E5135">
        <w:rPr>
          <w:rFonts w:cs="Times New Roman" w:eastAsia="Times New Roman"/>
          <w:lang w:eastAsia="hr-HR" w:val="en-US"/>
        </w:rPr>
        <w:t>sudski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registar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E5135">
        <w:rPr>
          <w:rFonts w:cs="Times New Roman" w:eastAsia="Times New Roman"/>
          <w:lang w:eastAsia="hr-HR" w:val="en-US"/>
        </w:rPr>
        <w:t>za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što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3E5135">
        <w:rPr>
          <w:rFonts w:cs="Times New Roman" w:eastAsia="Times New Roman"/>
          <w:lang w:eastAsia="hr-HR" w:val="en-US"/>
        </w:rPr>
        <w:t>opet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potrebit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prijedlog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nekog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od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stečajnih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vjerovnika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ili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neke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druge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osobe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koja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za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to </w:t>
      </w:r>
      <w:proofErr w:type="spellStart"/>
      <w:r w:rsidRPr="003E5135">
        <w:rPr>
          <w:rFonts w:cs="Times New Roman" w:eastAsia="Times New Roman"/>
          <w:lang w:eastAsia="hr-HR" w:val="en-US"/>
        </w:rPr>
        <w:t>ima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pravni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interes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3E5135">
        <w:rPr>
          <w:rFonts w:cs="Times New Roman" w:eastAsia="Times New Roman"/>
          <w:lang w:eastAsia="hr-HR" w:val="en-US"/>
        </w:rPr>
        <w:t>udjeličar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3E5135">
        <w:rPr>
          <w:rFonts w:cs="Times New Roman" w:eastAsia="Times New Roman"/>
          <w:lang w:eastAsia="hr-HR" w:val="en-US"/>
        </w:rPr>
        <w:t>pošto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Sud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to </w:t>
      </w:r>
      <w:proofErr w:type="spellStart"/>
      <w:r w:rsidRPr="003E5135">
        <w:rPr>
          <w:rFonts w:cs="Times New Roman" w:eastAsia="Times New Roman"/>
          <w:lang w:eastAsia="hr-HR" w:val="en-US"/>
        </w:rPr>
        <w:t>nema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namjeru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učiniti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po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službenoj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dužnosti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a </w:t>
      </w:r>
      <w:proofErr w:type="spellStart"/>
      <w:r w:rsidRPr="003E5135">
        <w:rPr>
          <w:rFonts w:cs="Times New Roman" w:eastAsia="Times New Roman"/>
          <w:lang w:eastAsia="hr-HR" w:val="en-US"/>
        </w:rPr>
        <w:t>obzirom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na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gore </w:t>
      </w:r>
      <w:proofErr w:type="spellStart"/>
      <w:r w:rsidRPr="003E5135">
        <w:rPr>
          <w:rFonts w:cs="Times New Roman" w:eastAsia="Times New Roman"/>
          <w:lang w:eastAsia="hr-HR" w:val="en-US"/>
        </w:rPr>
        <w:t>citirani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zaključak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Stečajne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upraviteljice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3E5135">
        <w:rPr>
          <w:rFonts w:cs="Times New Roman" w:eastAsia="Times New Roman"/>
          <w:lang w:eastAsia="hr-HR" w:val="en-US"/>
        </w:rPr>
        <w:t>navedenoj</w:t>
      </w:r>
      <w:proofErr w:type="spellEnd"/>
      <w:r w:rsidRPr="003E513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5135">
        <w:rPr>
          <w:rFonts w:cs="Times New Roman" w:eastAsia="Times New Roman"/>
          <w:lang w:eastAsia="hr-HR" w:val="en-US"/>
        </w:rPr>
        <w:t>parnici</w:t>
      </w:r>
      <w:proofErr w:type="spellEnd"/>
      <w:r w:rsidRPr="003E5135">
        <w:rPr>
          <w:rFonts w:cs="Times New Roman" w:eastAsia="Times New Roman"/>
          <w:lang w:eastAsia="hr-HR" w:val="en-US"/>
        </w:rPr>
        <w:t>.</w:t>
      </w:r>
    </w:p>
    <w:p w:rsidRDefault="003E5135" w:rsidP="003E5135" w:rsidR="003E5135" w:rsidRPr="003E5135">
      <w:pPr>
        <w:spacing w:after="0"/>
        <w:jc w:val="both"/>
        <w:rPr>
          <w:rFonts w:cs="Times New Roman" w:eastAsia="Times New Roman"/>
          <w:lang w:eastAsia="hr-HR"/>
        </w:rPr>
      </w:pPr>
      <w:r w:rsidRPr="003E5135">
        <w:rPr>
          <w:rFonts w:cs="Times New Roman" w:eastAsia="Times New Roman"/>
          <w:lang w:eastAsia="hr-HR"/>
        </w:rPr>
        <w:t xml:space="preserve">          </w:t>
      </w:r>
    </w:p>
    <w:p w:rsidRDefault="003E5135" w:rsidP="003E5135" w:rsidR="003E5135" w:rsidRPr="003E5135">
      <w:pPr>
        <w:spacing w:after="0"/>
        <w:jc w:val="center"/>
        <w:rPr>
          <w:rFonts w:cs="Times New Roman" w:eastAsia="Times New Roman"/>
          <w:lang w:eastAsia="hr-HR"/>
        </w:rPr>
      </w:pPr>
      <w:r w:rsidRPr="003E5135">
        <w:rPr>
          <w:rFonts w:cs="Times New Roman" w:eastAsia="Times New Roman"/>
          <w:lang w:eastAsia="hr-HR"/>
        </w:rPr>
        <w:t>Split, 11. rujna 2018.</w:t>
      </w:r>
    </w:p>
    <w:p w:rsidRDefault="003E5135" w:rsidP="003E5135" w:rsidR="003E5135" w:rsidRPr="003E51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5135" w:rsidP="003E5135" w:rsidR="003E5135" w:rsidRPr="003E5135">
      <w:pPr>
        <w:spacing w:after="0"/>
        <w:jc w:val="both"/>
        <w:rPr>
          <w:rFonts w:cs="Times New Roman" w:eastAsia="Times New Roman"/>
          <w:lang w:eastAsia="hr-HR"/>
        </w:rPr>
      </w:pPr>
      <w:r w:rsidRPr="003E5135">
        <w:rPr>
          <w:rFonts w:cs="Times New Roman" w:eastAsia="Times New Roman"/>
          <w:lang w:eastAsia="hr-HR"/>
        </w:rPr>
        <w:tab/>
      </w:r>
      <w:r w:rsidRPr="003E5135">
        <w:rPr>
          <w:rFonts w:cs="Times New Roman" w:eastAsia="Times New Roman"/>
          <w:lang w:eastAsia="hr-HR"/>
        </w:rPr>
        <w:tab/>
      </w:r>
      <w:r w:rsidRPr="003E5135">
        <w:rPr>
          <w:rFonts w:cs="Times New Roman" w:eastAsia="Times New Roman"/>
          <w:lang w:eastAsia="hr-HR"/>
        </w:rPr>
        <w:tab/>
      </w:r>
      <w:r w:rsidRPr="003E5135">
        <w:rPr>
          <w:rFonts w:cs="Times New Roman" w:eastAsia="Times New Roman"/>
          <w:lang w:eastAsia="hr-HR"/>
        </w:rPr>
        <w:tab/>
      </w:r>
      <w:r w:rsidRPr="003E5135">
        <w:rPr>
          <w:rFonts w:cs="Times New Roman" w:eastAsia="Times New Roman"/>
          <w:lang w:eastAsia="hr-HR"/>
        </w:rPr>
        <w:tab/>
        <w:t xml:space="preserve">   </w:t>
      </w:r>
      <w:r w:rsidRPr="003E5135">
        <w:rPr>
          <w:rFonts w:cs="Times New Roman" w:eastAsia="Times New Roman"/>
          <w:lang w:eastAsia="hr-HR"/>
        </w:rPr>
        <w:tab/>
      </w:r>
      <w:r w:rsidRPr="003E5135">
        <w:rPr>
          <w:rFonts w:cs="Times New Roman" w:eastAsia="Times New Roman"/>
          <w:lang w:eastAsia="hr-HR"/>
        </w:rPr>
        <w:tab/>
      </w:r>
      <w:r w:rsidRPr="003E5135">
        <w:rPr>
          <w:rFonts w:cs="Times New Roman" w:eastAsia="Times New Roman"/>
          <w:lang w:eastAsia="hr-HR"/>
        </w:rPr>
        <w:tab/>
      </w:r>
      <w:r w:rsidRPr="003E5135">
        <w:rPr>
          <w:rFonts w:cs="Times New Roman" w:eastAsia="Times New Roman"/>
          <w:lang w:eastAsia="hr-HR"/>
        </w:rPr>
        <w:tab/>
        <w:t>STEČAJNI SUDAC:</w:t>
      </w:r>
    </w:p>
    <w:p w:rsidRDefault="003E5135" w:rsidP="003E5135" w:rsidR="00AE649C" w:rsidRPr="00B76F3C">
      <w:pPr>
        <w:pStyle w:val="NormaleSPIS"/>
      </w:pPr>
      <w:r w:rsidRPr="003E5135">
        <w:rPr>
          <w:rFonts w:cs="Times New Roman"/>
        </w:rPr>
        <w:t xml:space="preserve">   </w:t>
      </w:r>
      <w:r w:rsidRPr="003E5135">
        <w:rPr>
          <w:rFonts w:cs="Times New Roman"/>
        </w:rPr>
        <w:tab/>
      </w:r>
      <w:r w:rsidRPr="003E5135">
        <w:rPr>
          <w:rFonts w:cs="Times New Roman"/>
        </w:rPr>
        <w:tab/>
      </w:r>
      <w:r w:rsidRPr="003E5135">
        <w:rPr>
          <w:rFonts w:cs="Times New Roman"/>
        </w:rPr>
        <w:tab/>
      </w:r>
      <w:r w:rsidRPr="003E5135">
        <w:rPr>
          <w:rFonts w:cs="Times New Roman"/>
        </w:rPr>
        <w:tab/>
        <w:t xml:space="preserve">                                                    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135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St-875/2017-15</izvorni_sadrzaj>
    <derivirana_varijabla naziv="DomainObject.Oznaka_1">St-875/2017-15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</izvorni_sadrzaj>
    <derivirana_varijabla naziv="DomainObject.Predmet.Broj_1">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10. siječnja 2018.</izvorni_sadrzaj>
    <derivirana_varijabla naziv="DomainObject.Predmet.DatumArhiviranja_1">10. siječnja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2017.</izvorni_sadrzaj>
    <derivirana_varijabla naziv="DomainObject.Predmet.DatumOsnivanja_1">13.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studenog 2017.</izvorni_sadrzaj>
    <derivirana_varijabla naziv="DomainObject.Predmet.DatumRjesavanja_1">6. studenog 2017.</derivirana_varijabla>
  </DomainObject.Predmet.DatumRjesavanja>
  <DomainObject.Predmet.DatumRokaCuvanja>
    <izvorni_sadrzaj>23. studenog 2067.</izvorni_sadrzaj>
    <derivirana_varijabla naziv="DomainObject.Predmet.DatumRokaCuvanja_1">23. studenog 2067.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10. siječnja 2018.</izvorni_sadrzaj>
    <derivirana_varijabla naziv="DomainObject.Predmet.DatumZatvaranja_1">10. siječnja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hr.ibm.icms.common.model.sluzbeneosobe.Referada@6fc66fc6[id=137, dbStatus=null, naziv=Referada 14, oznaka=null, sudac=null] &lt;-hr.ibm.icms.common.model.sluzbeneosobe.Referada@6fc66fc6[status dodjele: =false]</izvorni_sadrzaj>
    <derivirana_varijabla naziv="DomainObject.Predmet.MjestoCuvanja_1">hr.ibm.icms.common.model.sluzbeneosobe.Referada@6fc66fc6[id=137, dbStatus=null, naziv=Referada 14, oznaka=null, sudac=null] &lt;-hr.ibm.icms.common.model.sluzbeneosobe.Referada@6fc66fc6[status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St-875/2017</izvorni_sadrzaj>
    <derivirana_varijabla naziv="DomainObject.Predmet.OznakaBroj_1">St-875/2017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PROSPEKT GRADNJA d.o.o. za građevinske radove i poslovanje nekretninama u stečaju</izvorni_sadrzaj>
    <derivirana_varijabla naziv="DomainObject.Predmet.ProtustrankaFormated_1">  PROSPEKT GRADNJA d.o.o. za građevinske radove i poslovanje nekretninama u stečaju</derivirana_varijabla>
  </DomainObject.Predmet.ProtustrankaFormated>
  <DomainObject.Predmet.ProtustrankaFormatedOIB>
    <izvorni_sadrzaj>  PROSPEKT GRADNJA d.o.o. za građevinske radove i poslovanje nekretninama u stečaju, OIB 54988038815</izvorni_sadrzaj>
    <derivirana_varijabla naziv="DomainObject.Predmet.ProtustrankaFormatedOIB_1">  PROSPEKT GRADNJA d.o.o. za građevinske radove i poslovanje nekretninama u stečaju, OIB 54988038815</derivirana_varijabla>
  </DomainObject.Predmet.ProtustrankaFormatedOIB>
  <DomainObject.Predmet.ProtustrankaFormatedWithAdress>
    <izvorni_sadrzaj> PROSPEKT GRADNJA d.o.o. za građevinske radove i poslovanje nekretninama u stečaju, Vukovarska 148/III, 21000 Split</izvorni_sadrzaj>
    <derivirana_varijabla naziv="DomainObject.Predmet.ProtustrankaFormatedWithAdress_1"> PROSPEKT GRADNJA d.o.o. za građevinske radove i poslovanje nekretninama u stečaju, Vukovarska 148/III, 21000 Split</derivirana_varijabla>
  </DomainObject.Predmet.ProtustrankaFormatedWithAdress>
  <DomainObject.Predmet.ProtustrankaFormatedWithAdressOIB>
    <izvorni_sadrzaj> PROSPEKT GRADNJA d.o.o. za građevinske radove i poslovanje nekretninama u stečaju, OIB 54988038815, Vukovarska 148/III, 21000 Split</izvorni_sadrzaj>
    <derivirana_varijabla naziv="DomainObject.Predmet.ProtustrankaFormatedWithAdressOIB_1"> PROSPEKT GRADNJA d.o.o. za građevinske radove i poslovanje nekretninama u stečaju, OIB 54988038815, Vukovarska 148/III, 21000 Split</derivirana_varijabla>
  </DomainObject.Predmet.ProtustrankaFormatedWithAdressOIB>
  <DomainObject.Predmet.ProtustrankaWithAdress>
    <izvorni_sadrzaj>PROSPEKT GRADNJA d.o.o. za građevinske radove i poslovanje nekretninama u stečaju Vukovarska 148/III, 21000 Split</izvorni_sadrzaj>
    <derivirana_varijabla naziv="DomainObject.Predmet.ProtustrankaWithAdress_1">PROSPEKT GRADNJA d.o.o. za građevinske radove i poslovanje nekretninama u stečaju Vukovarska 148/III, 21000 Split</derivirana_varijabla>
  </DomainObject.Predmet.ProtustrankaWithAdress>
  <DomainObject.Predmet.ProtustrankaWithAdressOIB>
    <izvorni_sadrzaj>PROSPEKT GRADNJA d.o.o. za građevinske radove i poslovanje nekretninama u stečaju, OIB 54988038815, Vukovarska 148/III, 21000 Split</izvorni_sadrzaj>
    <derivirana_varijabla naziv="DomainObject.Predmet.ProtustrankaWithAdressOIB_1">PROSPEKT GRADNJA d.o.o. za građevinske radove i poslovanje nekretninama u stečaju, OIB 54988038815, Vukovarska 148/III, 21000 Split</derivirana_varijabla>
  </DomainObject.Predmet.ProtustrankaWithAdressOIB>
  <DomainObject.Predmet.ProtustrankaNazivFormated>
    <izvorni_sadrzaj>PROSPEKT GRADNJA d.o.o. za građevinske radove i poslovanje nekretninama u stečaju</izvorni_sadrzaj>
    <derivirana_varijabla naziv="DomainObject.Predmet.ProtustrankaNazivFormated_1">PROSPEKT GRADNJA d.o.o. za građevinske radove i poslovanje nekretninama u stečaju</derivirana_varijabla>
  </DomainObject.Predmet.ProtustrankaNazivFormated>
  <DomainObject.Predmet.ProtustrankaNazivFormatedOIB>
    <izvorni_sadrzaj>PROSPEKT GRADNJA d.o.o. za građevinske radove i poslovanje nekretninama u stečaju, OIB 54988038815</izvorni_sadrzaj>
    <derivirana_varijabla naziv="DomainObject.Predmet.ProtustrankaNazivFormatedOIB_1">PROSPEKT GRADNJA d.o.o. za građevinske radove i poslovanje nekretninama u stečaju, OIB 54988038815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6436.73</izvorni_sadrzaj>
    <derivirana_varijabla naziv="DomainObject.Predmet.TrenutnaVrijednost_1">6436.73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PROSPEKT GRADNJA d.o.o. za građevinske radove i poslovanje nekretninama u stečaju</item>
    </izvorni_sadrzaj>
    <derivirana_varijabla naziv="DomainObject.Predmet.ProtuStrankaListFormated_1">
      <item>PROSPEKT GRADNJA d.o.o. za građevinske radove i poslovanje nekretninama u stečaju</item>
    </derivirana_varijabla>
  </DomainObject.Predmet.ProtuStrankaListFormated>
  <DomainObject.Predmet.ProtuStrankaListFormatedOIB>
    <izvorni_sadrzaj>
      <item>PROSPEKT GRADNJA d.o.o. za građevinske radove i poslovanje nekretninama u stečaju, OIB 54988038815</item>
    </izvorni_sadrzaj>
    <derivirana_varijabla naziv="DomainObject.Predmet.ProtuStrankaListFormatedOIB_1">
      <item>PROSPEKT GRADNJA d.o.o. za građevinske radove i poslovanje nekretninama u stečaju, OIB 54988038815</item>
    </derivirana_varijabla>
  </DomainObject.Predmet.ProtuStrankaListFormatedOIB>
  <DomainObject.Predmet.ProtuStrankaListFormatedWithAdress>
    <izvorni_sadrzaj>
      <item>PROSPEKT GRADNJA d.o.o. za građevinske radove i poslovanje nekretninama u stečaju, Vukovarska 148/III, 21000 Split</item>
    </izvorni_sadrzaj>
    <derivirana_varijabla naziv="DomainObject.Predmet.ProtuStrankaListFormatedWithAdress_1">
      <item>PROSPEKT GRADNJA d.o.o. za građevinske radove i poslovanje nekretninama u stečaju, Vukovarska 148/III, 21000 Split</item>
    </derivirana_varijabla>
  </DomainObject.Predmet.ProtuStrankaListFormatedWithAdress>
  <DomainObject.Predmet.ProtuStrankaListFormatedWithAdressOIB>
    <izvorni_sadrzaj>
      <item>PROSPEKT GRADNJA d.o.o. za građevinske radove i poslovanje nekretninama u stečaju, OIB 54988038815, Vukovarska 148/III, 21000 Split</item>
    </izvorni_sadrzaj>
    <derivirana_varijabla naziv="DomainObject.Predmet.ProtuStrankaListFormatedWithAdressOIB_1">
      <item>PROSPEKT GRADNJA d.o.o. za građevinske radove i poslovanje nekretninama u stečaju, OIB 54988038815, Vukovarska 148/III, 21000 Split</item>
    </derivirana_varijabla>
  </DomainObject.Predmet.ProtuStrankaListFormatedWithAdressOIB>
  <DomainObject.Predmet.ProtuStrankaListNazivFormated>
    <izvorni_sadrzaj>
      <item>PROSPEKT GRADNJA d.o.o. za građevinske radove i poslovanje nekretninama u stečaju</item>
    </izvorni_sadrzaj>
    <derivirana_varijabla naziv="DomainObject.Predmet.ProtuStrankaListNazivFormated_1">
      <item>PROSPEKT GRADNJA d.o.o. za građevinske radove i poslovanje nekretninama u stečaju</item>
    </derivirana_varijabla>
  </DomainObject.Predmet.ProtuStrankaListNazivFormated>
  <DomainObject.Predmet.ProtuStrankaListNazivFormatedOIB>
    <izvorni_sadrzaj>
      <item>PROSPEKT GRADNJA d.o.o. za građevinske radove i poslovanje nekretninama u stečaju, OIB 54988038815</item>
    </izvorni_sadrzaj>
    <derivirana_varijabla naziv="DomainObject.Predmet.ProtuStrankaListNazivFormatedOIB_1">
      <item>PROSPEKT GRADNJA d.o.o. za građevinske radove i poslovanje nekretninama u stečaju, OIB 54988038815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>St-875/2017-15</izvorni_sadrzaj>
    <derivirana_varijabla naziv="DomainObject.PoslovniBrojDokumenta_1">St-875/2017-15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PROSPEKT GRADNJA d.o.o. za građevinske radove i poslovanje nekretninama u stečaju</izvorni_sadrzaj>
    <derivirana_varijabla naziv="DomainObject.Predmet.ProtustrankaIDrugi_1">PROSPEKT GRADNJA d.o.o. za građevinske radove i poslovanje nekretninama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PROSPEKT GRADNJA d.o.o. za građevinske radove i poslovanje nekretninama u stečaju, OIB 54988038815, Vukovarska 148/III, 21000 Split</izvorni_sadrzaj>
    <derivirana_varijabla naziv="DomainObject.Predmet.ProtustrankaIDrugiAdressOIB_1">PROSPEKT GRADNJA d.o.o. za građevinske radove i poslovanje nekretninama u stečaju, OIB 54988038815, Vukovarska 148/III,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studenog 2017.</izvorni_sadrzaj>
    <derivirana_varijabla naziv="DomainObject.Predmet.OdlukaRjesenje.DatumDonosenjaOdluke_1">6. studenog 2017.</derivirana_varijabla>
  </DomainObject.Predmet.OdlukaRjesenje.DatumDonosenjaOdluke>
  <DomainObject.Predmet.OdlukaRjesenje.DatumPravomocnosti>
    <izvorni_sadrzaj>23. studenog 2017.</izvorni_sadrzaj>
    <derivirana_varijabla naziv="DomainObject.Predmet.OdlukaRjesenje.DatumPravomocnosti_1">23. studenog 2017.</derivirana_varijabla>
  </DomainObject.Predmet.OdlukaRjesenje.DatumPravomocnosti>
  <DomainObject.Predmet.OdlukaRjesenje.Oznaka>
    <izvorni_sadrzaj>St-875/2017-6</izvorni_sadrzaj>
    <derivirana_varijabla naziv="DomainObject.Predmet.OdlukaRjesenje.Oznaka_1">St-875/2017-6</derivirana_varijabla>
  </DomainObject.Predmet.OdlukaRjesenje.Oznaka>
  <DomainObject.Predmet.SudioniciListNaziv>
    <izvorni_sadrzaj>
      <item>PROSPEKT GRADNJA d.o.o. za građevinske radove i poslovanje nekretninama u stečaju</item>
      <item>FINANCIJSKA AGENCIJA, RC SPLIT</item>
    </izvorni_sadrzaj>
    <derivirana_varijabla naziv="DomainObject.Predmet.SudioniciListNaziv_1">
      <item>PROSPEKT GRADNJA d.o.o. za građevinske radove i poslovanje nekretninama u stečaju</item>
      <item>FINANCIJSKA AGENCIJA, RC SPLIT</item>
    </derivirana_varijabla>
  </DomainObject.Predmet.SudioniciListNaziv>
  <DomainObject.Predmet.SudioniciListAdressOIB>
    <izvorni_sadrzaj>
      <item>PROSPEKT GRADNJA d.o.o. za građevinske radove i poslovanje nekretninama u stečaju, OIB 54988038815, Vukovarska 148/III,21000 Split</item>
      <item>FINANCIJSKA AGENCIJA, RC SPLIT, OIB 85821130368, Mažuranićevo šetalište 24 b,21000 Split</item>
    </izvorni_sadrzaj>
    <derivirana_varijabla naziv="DomainObject.Predmet.SudioniciListAdressOIB_1">
      <item>PROSPEKT GRADNJA d.o.o. za građevinske radove i poslovanje nekretninama u stečaju, OIB 54988038815, Vukovarska 148/III,21000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878953-DF7E-44F2-B927-B2EC861AC2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386</properties:Words>
  <properties:Characters>2114</properties:Characters>
  <properties:Lines>47</properties:Lines>
  <properties:Paragraphs>11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2018-09-11T06:11:00Z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St-875/2017-15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