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e81b" w14:paraId="b48e81b" w:rsidRDefault="000631F6" w:rsidP="000631F6" w:rsidR="000631F6" w:rsidRPr="00545E9E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545E9E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545E9E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545E9E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545E9E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545E9E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545E9E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545E9E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545E9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545E9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9E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545E9E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FF6753" w:rsidRPr="00545E9E">
        <w:rPr>
          <w:rFonts w:hAnsi="Times New Roman" w:ascii="Times New Roman"/>
          <w:sz w:val="22"/>
          <w:szCs w:val="22"/>
        </w:rPr>
        <w:t xml:space="preserve"> OCTAVUS d.o.o., za  poslovanje nekretninama,  Ploče, Kralja Petra Svačića 10, MBS: 090024146 OIB: 84606754063</w:t>
      </w:r>
      <w:r w:rsidR="00405038" w:rsidRPr="00545E9E">
        <w:rPr>
          <w:rFonts w:hAnsi="Times New Roman" w:ascii="Times New Roman"/>
          <w:sz w:val="22"/>
          <w:szCs w:val="22"/>
        </w:rPr>
        <w:t xml:space="preserve">, 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275BF">
        <w:rPr>
          <w:rFonts w:hAnsi="Times New Roman" w:ascii="Times New Roman"/>
          <w:sz w:val="22"/>
          <w:szCs w:val="22"/>
          <w:lang w:val="hr-HR"/>
        </w:rPr>
        <w:t xml:space="preserve">28. rujna </w:t>
      </w:r>
      <w:r w:rsidR="00CA0DA7" w:rsidRPr="00545E9E">
        <w:rPr>
          <w:rFonts w:hAnsi="Times New Roman" w:ascii="Times New Roman"/>
          <w:sz w:val="22"/>
          <w:szCs w:val="22"/>
          <w:lang w:val="hr-HR"/>
        </w:rPr>
        <w:t>2016</w:t>
      </w:r>
      <w:r w:rsidRPr="00545E9E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45E9E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7275BF">
        <w:rPr>
          <w:rFonts w:hAnsi="Times" w:ascii="Times"/>
          <w:sz w:val="22"/>
          <w:szCs w:val="22"/>
          <w:lang w:val="hr-HR"/>
        </w:rPr>
        <w:t xml:space="preserve">Odbacuje se prijedlog za pokretanje skraćenog stečajnog postupka nad </w:t>
      </w:r>
      <w:r w:rsidRPr="007275BF">
        <w:rPr>
          <w:rFonts w:hAnsi="Times New Roman" w:ascii="Times New Roman"/>
          <w:sz w:val="22"/>
          <w:szCs w:val="22"/>
          <w:lang w:val="hr-HR"/>
        </w:rPr>
        <w:t xml:space="preserve">dužnikom </w:t>
      </w:r>
      <w:r w:rsidRPr="00545E9E">
        <w:rPr>
          <w:rFonts w:hAnsi="Times New Roman" w:ascii="Times New Roman"/>
          <w:sz w:val="22"/>
          <w:szCs w:val="22"/>
        </w:rPr>
        <w:t>OCTAVUS d.o.o., za  poslovanje nekretninama,  Ploče, Kralja Petra Svačića 10, MBS: 090024146 OIB: 84606754063</w:t>
      </w:r>
      <w:r>
        <w:rPr>
          <w:rFonts w:hAnsi="Times New Roman" w:ascii="Times New Roman"/>
          <w:sz w:val="22"/>
          <w:szCs w:val="22"/>
        </w:rPr>
        <w:t>.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" w:ascii="Times"/>
          <w:b/>
          <w:sz w:val="22"/>
          <w:szCs w:val="22"/>
          <w:lang w:val="hr-HR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  <w:t xml:space="preserve">    Obrazloženje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  <w:r w:rsidRPr="007275BF">
        <w:rPr>
          <w:rFonts w:hAnsi="Times" w:ascii="Times"/>
          <w:sz w:val="22"/>
          <w:szCs w:val="22"/>
          <w:lang w:val="hr-HR"/>
        </w:rPr>
        <w:t xml:space="preserve">Financijska agencija, Regionalni centar Split, Podružnica Dubrovnik, podnijela je ovom sudu </w:t>
      </w:r>
      <w:r>
        <w:rPr>
          <w:rFonts w:hAnsi="Times" w:ascii="Times"/>
          <w:sz w:val="22"/>
          <w:szCs w:val="22"/>
          <w:lang w:val="hr-HR"/>
        </w:rPr>
        <w:t>16. veljače</w:t>
      </w:r>
      <w:r w:rsidRPr="007275BF">
        <w:rPr>
          <w:rFonts w:hAnsi="Times" w:ascii="Times"/>
          <w:sz w:val="22"/>
          <w:szCs w:val="22"/>
          <w:lang w:val="hr-HR"/>
        </w:rPr>
        <w:t xml:space="preserve"> 2016. godine prijedlog za provedbu skraćenog stečajnog postupka nad dužnikom</w:t>
      </w:r>
      <w:r w:rsidRPr="007275BF">
        <w:rPr>
          <w:rFonts w:hAnsi="Times New Roman" w:ascii="Times New Roman"/>
          <w:sz w:val="22"/>
          <w:szCs w:val="22"/>
          <w:lang w:val="hr-HR"/>
        </w:rPr>
        <w:t xml:space="preserve">  </w:t>
      </w:r>
      <w:r w:rsidRPr="00545E9E">
        <w:rPr>
          <w:rFonts w:hAnsi="Times New Roman" w:ascii="Times New Roman"/>
          <w:sz w:val="22"/>
          <w:szCs w:val="22"/>
        </w:rPr>
        <w:t>OCTAVUS d.o.o., za  poslovanje nekretninama,  Ploče, Kralja Petra Svačića 10, MBS: 090024146 OIB: 84606754063</w:t>
      </w:r>
      <w:r>
        <w:rPr>
          <w:rFonts w:hAnsi="Times New Roman" w:ascii="Times New Roman"/>
          <w:sz w:val="22"/>
          <w:szCs w:val="22"/>
        </w:rPr>
        <w:t xml:space="preserve"> </w:t>
      </w:r>
      <w:r w:rsidRPr="007275BF">
        <w:rPr>
          <w:rFonts w:hAnsi="Times" w:ascii="Times"/>
          <w:sz w:val="22"/>
          <w:szCs w:val="22"/>
          <w:lang w:val="hr-HR"/>
        </w:rPr>
        <w:t xml:space="preserve">u kojem navodi da dužnik na dan </w:t>
      </w:r>
      <w:r>
        <w:rPr>
          <w:rFonts w:hAnsi="Times" w:ascii="Times"/>
          <w:sz w:val="22"/>
          <w:szCs w:val="22"/>
          <w:lang w:val="hr-HR"/>
        </w:rPr>
        <w:t xml:space="preserve">11. veljače </w:t>
      </w:r>
      <w:r w:rsidRPr="007275BF">
        <w:rPr>
          <w:rFonts w:hAnsi="Times" w:ascii="Times"/>
          <w:sz w:val="22"/>
          <w:szCs w:val="22"/>
          <w:lang w:val="hr-HR"/>
        </w:rPr>
        <w:t xml:space="preserve">2016. godine dužnik u </w:t>
      </w:r>
      <w:r w:rsidRPr="007275BF">
        <w:rPr>
          <w:rFonts w:cs="Arial" w:hAnsi="Times" w:ascii="Times"/>
          <w:sz w:val="22"/>
          <w:szCs w:val="22"/>
          <w:lang w:val="hr-HR"/>
        </w:rPr>
        <w:t xml:space="preserve">Očevidniku redoslijeda plaćanja ima evidentirane neizvršene osnove za plaćanje u neprekinutom razdoblju od 120 dana, u ukupnom iznosu </w:t>
      </w:r>
      <w:r>
        <w:rPr>
          <w:rFonts w:cs="Arial" w:hAnsi="Times" w:ascii="Times"/>
          <w:sz w:val="22"/>
          <w:szCs w:val="22"/>
          <w:lang w:val="hr-HR"/>
        </w:rPr>
        <w:t xml:space="preserve">516.738,60 </w:t>
      </w:r>
      <w:r w:rsidRPr="007275BF">
        <w:rPr>
          <w:rFonts w:cs="Arial" w:hAnsi="Times" w:ascii="Times"/>
          <w:sz w:val="22"/>
          <w:szCs w:val="22"/>
          <w:lang w:val="hr-HR"/>
        </w:rPr>
        <w:t xml:space="preserve"> kuna, te da nema zaposlenih, kao i da ima otvoren  račun kod  kod  </w:t>
      </w:r>
      <w:r>
        <w:rPr>
          <w:rFonts w:cs="Arial" w:hAnsi="Times" w:ascii="Times"/>
          <w:sz w:val="22"/>
          <w:szCs w:val="22"/>
          <w:lang w:val="hr-HR"/>
        </w:rPr>
        <w:t xml:space="preserve">Hypo Alpe Adria Bank </w:t>
      </w:r>
      <w:r w:rsidRPr="007275BF">
        <w:rPr>
          <w:rFonts w:cs="Arial" w:hAnsi="Times" w:ascii="Times"/>
          <w:sz w:val="22"/>
          <w:szCs w:val="22"/>
          <w:lang w:val="hr-HR"/>
        </w:rPr>
        <w:t>d.d broj: HR</w:t>
      </w:r>
      <w:r>
        <w:rPr>
          <w:rFonts w:cs="Arial" w:hAnsi="Times" w:ascii="Times"/>
          <w:sz w:val="22"/>
          <w:szCs w:val="22"/>
          <w:lang w:val="hr-HR"/>
        </w:rPr>
        <w:t>1225000091101274503</w:t>
      </w:r>
      <w:r w:rsidRPr="007275BF">
        <w:rPr>
          <w:rFonts w:cs="Arial" w:hAnsi="Times" w:ascii="Times"/>
          <w:sz w:val="22"/>
          <w:szCs w:val="22"/>
          <w:lang w:val="hr-HR"/>
        </w:rPr>
        <w:t>.</w:t>
      </w:r>
    </w:p>
    <w:p w:rsidRDefault="00995BE7" w:rsidP="007275BF" w:rsidR="00995BE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</w:p>
    <w:p w:rsidRDefault="00995BE7" w:rsidP="007275BF" w:rsidR="00995BE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  <w:r>
        <w:rPr>
          <w:rFonts w:cs="Arial" w:hAnsi="Times" w:ascii="Times"/>
          <w:sz w:val="22"/>
          <w:szCs w:val="22"/>
          <w:lang w:val="hr-HR"/>
        </w:rPr>
        <w:t xml:space="preserve">Ovaj sud je </w:t>
      </w:r>
      <w:r w:rsidR="00A64B48">
        <w:rPr>
          <w:rFonts w:cs="Arial" w:hAnsi="Times" w:ascii="Times"/>
          <w:sz w:val="22"/>
          <w:szCs w:val="22"/>
          <w:lang w:val="hr-HR"/>
        </w:rPr>
        <w:t xml:space="preserve">nakon provedenog postupka </w:t>
      </w:r>
      <w:r>
        <w:rPr>
          <w:rFonts w:cs="Arial" w:hAnsi="Times" w:ascii="Times"/>
          <w:sz w:val="22"/>
          <w:szCs w:val="22"/>
          <w:lang w:val="hr-HR"/>
        </w:rPr>
        <w:t>donio rješenje posl. br. St-447/2016 od 14. srpnja 2016. godine o otvaranju i zaključenju stečajnog postupka, na koje je dužnik pravodobno izjavio žalbu.</w:t>
      </w:r>
    </w:p>
    <w:p w:rsidRDefault="00995BE7" w:rsidP="007275BF" w:rsidR="00995BE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</w:p>
    <w:p w:rsidRDefault="00995BE7" w:rsidP="00995BE7" w:rsidR="00995BE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  <w:r>
        <w:rPr>
          <w:rFonts w:cs="Arial" w:hAnsi="Times" w:ascii="Times"/>
          <w:sz w:val="22"/>
          <w:szCs w:val="22"/>
          <w:lang w:val="hr-HR"/>
        </w:rPr>
        <w:t>Rješenjem ovog suda posl br. Stž-25/2016 od 26. srpnja 2016. godine ukinuto je rješenje ovog suda posl. br. St-447/2016 od 14. srpnja 2016. godine o otvaranju i zaključenju stečajnog postupka, te predmet vraćen ovom sudu na ponovni postupak.</w:t>
      </w:r>
    </w:p>
    <w:p w:rsidRDefault="00995BE7" w:rsidP="00995BE7" w:rsidR="00995BE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</w:p>
    <w:p w:rsidRDefault="00995BE7" w:rsidP="00995BE7" w:rsidR="00995BE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  <w:r>
        <w:rPr>
          <w:rFonts w:cs="Arial" w:hAnsi="Times" w:ascii="Times"/>
          <w:sz w:val="22"/>
          <w:szCs w:val="22"/>
          <w:lang w:val="hr-HR"/>
        </w:rPr>
        <w:t>U ponovnom postupku sud je pribavio podatke Fine o blokadi računa dužnika od 26. kolovoza 2016. godine iz kojeg proizlazi da dužnik na dan 26. kolovoza 2016. godine u Očevidniku redoslijeda za plaćanje ima evidentirane  neizvršene osnove za plaćanje u neprekinutom razdoblju od 0 dana.</w:t>
      </w:r>
    </w:p>
    <w:p w:rsidRDefault="00995BE7" w:rsidP="007275BF" w:rsidR="00995BE7" w:rsidRP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" w:ascii="Times"/>
          <w:sz w:val="22"/>
          <w:szCs w:val="22"/>
          <w:lang w:val="hr-HR"/>
        </w:rPr>
      </w:pPr>
    </w:p>
    <w:p w:rsidRDefault="00995BE7" w:rsidP="007275BF" w:rsidR="00995BE7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  <w:lang w:val="hr-HR"/>
        </w:rPr>
      </w:pPr>
    </w:p>
    <w:p w:rsidRDefault="007275BF" w:rsidP="007275BF" w:rsidR="00995B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Arial" w:hAnsi="Times" w:ascii="Times"/>
          <w:sz w:val="22"/>
          <w:szCs w:val="22"/>
        </w:rPr>
      </w:pPr>
      <w:r w:rsidRPr="007275BF">
        <w:rPr>
          <w:rFonts w:hAnsi="Times" w:ascii="Times"/>
          <w:sz w:val="22"/>
          <w:szCs w:val="22"/>
        </w:rPr>
        <w:tab/>
        <w:t xml:space="preserve">U smislu čl. 428. </w:t>
      </w:r>
      <w:r w:rsidRPr="007275BF">
        <w:rPr>
          <w:rFonts w:cs="Arial" w:hAnsi="Times" w:ascii="Times"/>
          <w:sz w:val="22"/>
          <w:szCs w:val="22"/>
        </w:rPr>
        <w:t>Stečajnog zakona (NN br. 71/15 dalje: SZ-a) sud će provesti skraćeni stečajni postpak  nad pravnom osobom ako su ispunjene sljedeće pretpostavke: ako nema zaposlenih,  ako u Očevidniku redoslijeda plaćanja ima evidentirane neizvršene osnove za plaćanje u neprekinutom razdoblju od 120 dana i ako nisu ispunjene pretpostavke  za pokretanje  drugog postupka radi brisanja iz sudskog registra.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r w:rsidRPr="007275BF">
        <w:rPr>
          <w:rFonts w:hAnsi="Times" w:ascii="Times"/>
          <w:sz w:val="22"/>
          <w:szCs w:val="22"/>
        </w:rPr>
        <w:tab/>
        <w:t xml:space="preserve"> S obzirom da iz stanja spisa proizlazi da dužnik u Očevidniku redoslijeda za plaćanje nema evidentiranih neizvršenih osnova za plaćanje u neprekidnom razdoblju od 120 dana, to nisu kumulativno ispunjene pretpostavke za vođenje skraćenog stečajnog postupka u smislu čl. 428. SZ-a, radi čega je odlučeno kao u izreci.</w:t>
      </w:r>
    </w:p>
    <w:p w:rsidRDefault="007275BF" w:rsidP="007275BF" w:rsid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" w:ascii="Times"/>
          <w:sz w:val="22"/>
          <w:szCs w:val="22"/>
        </w:rPr>
      </w:pPr>
      <w:r w:rsidRPr="007275BF">
        <w:rPr>
          <w:rFonts w:hAnsi="Times" w:ascii="Times"/>
          <w:sz w:val="22"/>
          <w:szCs w:val="22"/>
        </w:rPr>
        <w:tab/>
      </w:r>
    </w:p>
    <w:p w:rsidRDefault="00995BE7" w:rsidP="007275BF" w:rsidR="00995BE7" w:rsidRP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" w:ascii="Times"/>
          <w:sz w:val="22"/>
          <w:szCs w:val="22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 xml:space="preserve">U Dubrovniku, dana </w:t>
      </w:r>
      <w:r>
        <w:rPr>
          <w:rFonts w:hAnsi="Times" w:ascii="Times"/>
          <w:b/>
          <w:sz w:val="22"/>
          <w:szCs w:val="22"/>
        </w:rPr>
        <w:t>28</w:t>
      </w:r>
      <w:r w:rsidRPr="007275BF">
        <w:rPr>
          <w:rFonts w:hAnsi="Times" w:ascii="Times"/>
          <w:b/>
          <w:sz w:val="22"/>
          <w:szCs w:val="22"/>
        </w:rPr>
        <w:t>. rujna 2016. godine</w:t>
      </w:r>
    </w:p>
    <w:p w:rsidRDefault="00995BE7" w:rsidP="007275BF" w:rsidR="00995BE7" w:rsidRP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  <w:t>Sudski savjetnik: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  <w:t>Petronela Jakobušić</w:t>
      </w:r>
      <w:r w:rsidR="001829B6">
        <w:rPr>
          <w:rFonts w:hAnsi="Times" w:ascii="Times"/>
          <w:b/>
          <w:sz w:val="22"/>
          <w:szCs w:val="22"/>
        </w:rPr>
        <w:t>, v.r.</w:t>
      </w:r>
    </w:p>
    <w:p w:rsidRDefault="007275BF" w:rsidP="007275BF" w:rsid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</w:p>
    <w:p w:rsidRDefault="00995BE7" w:rsidP="007275BF" w:rsidR="00995B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>POUKA O PRAVNOM LIJEKU:</w:t>
      </w:r>
    </w:p>
    <w:p w:rsidRDefault="007275BF" w:rsidP="007275BF" w:rsidR="007275BF" w:rsidRPr="007275BF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7275BF">
        <w:rPr>
          <w:rFonts w:hAnsi="Times New Roman" w:ascii="Times New Roman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7275B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7275BF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7275B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color w:val="FF0000"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>DN-a:</w:t>
      </w:r>
    </w:p>
    <w:p w:rsidRDefault="00290874" w:rsidP="007275BF" w:rsidR="00290874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pun. dužnika,</w:t>
      </w:r>
    </w:p>
    <w:p w:rsidRDefault="00290874" w:rsidP="007275BF" w:rsidR="00290874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r w:rsidRPr="00290874">
        <w:rPr>
          <w:rFonts w:hAnsi="Times" w:ascii="Times"/>
          <w:sz w:val="22"/>
          <w:szCs w:val="22"/>
        </w:rPr>
        <w:t xml:space="preserve">stečajni upravitelj Stjepan Lović, </w:t>
      </w:r>
      <w:r w:rsidR="00995BE7">
        <w:rPr>
          <w:rFonts w:hAnsi="Times" w:ascii="Times"/>
          <w:sz w:val="22"/>
          <w:szCs w:val="22"/>
        </w:rPr>
        <w:t>Zagreb, Preradovićeva 13,</w:t>
      </w:r>
    </w:p>
    <w:p w:rsidRDefault="00290874" w:rsidP="007275BF" w:rsidR="00290874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>FINA putem e-pošte i e-oglasne ploče,</w:t>
      </w:r>
    </w:p>
    <w:p w:rsidRDefault="00290874" w:rsidP="00290874" w:rsidR="00290874" w:rsidRPr="00290874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r>
        <w:rPr>
          <w:rFonts w:hAnsi="Times" w:ascii="Times"/>
          <w:sz w:val="22"/>
          <w:szCs w:val="22"/>
        </w:rPr>
        <w:t xml:space="preserve">Hypo Alpe Adria Bank d.d., putem e-oglasne ploče </w:t>
      </w:r>
    </w:p>
    <w:p w:rsidRDefault="007275BF" w:rsidP="007275BF" w:rsidR="007275BF" w:rsidRPr="00290874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r w:rsidRPr="007275BF">
        <w:rPr>
          <w:rFonts w:hAnsi="Times" w:ascii="Times"/>
          <w:sz w:val="22"/>
          <w:szCs w:val="22"/>
        </w:rPr>
        <w:t>mrežna stranica e-oglasna ploča</w:t>
      </w:r>
      <w:r w:rsidRPr="00290874">
        <w:rPr>
          <w:rFonts w:hAnsi="Times" w:ascii="Times"/>
          <w:sz w:val="22"/>
          <w:szCs w:val="22"/>
        </w:rPr>
        <w:t>.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" w:ascii="Times"/>
          <w:sz w:val="22"/>
          <w:szCs w:val="22"/>
          <w:lang w:val="hr-HR"/>
        </w:rPr>
      </w:pPr>
    </w:p>
    <w:p w:rsidRDefault="000631F6" w:rsidP="000631F6" w:rsidR="000631F6" w:rsidRPr="00545E9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45E9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545E9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545E9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45E9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545E9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545E9E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995BE7">
          <w:rPr>
            <w:rFonts w:hAnsi="Times New Roman" w:ascii="Times New Roman"/>
            <w:b/>
          </w:rPr>
          <w:t>1773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7275BF">
      <w:rPr>
        <w:rFonts w:hAnsi="Times New Roman" w:ascii="Times New Roman"/>
        <w:b/>
        <w:lang w:val="hr-HR"/>
      </w:rPr>
      <w:t>St-1773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1829B6"/>
    <w:rsid w:val="00206DF3"/>
    <w:rsid w:val="00264E96"/>
    <w:rsid w:val="002810F6"/>
    <w:rsid w:val="00290874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2162E"/>
    <w:rsid w:val="004D0269"/>
    <w:rsid w:val="005136CA"/>
    <w:rsid w:val="00532B71"/>
    <w:rsid w:val="00543388"/>
    <w:rsid w:val="00543A17"/>
    <w:rsid w:val="00545E9E"/>
    <w:rsid w:val="00576094"/>
    <w:rsid w:val="005940E9"/>
    <w:rsid w:val="005A24FE"/>
    <w:rsid w:val="005A2FAD"/>
    <w:rsid w:val="00614FED"/>
    <w:rsid w:val="0063504C"/>
    <w:rsid w:val="006356C5"/>
    <w:rsid w:val="006B49F1"/>
    <w:rsid w:val="006B718B"/>
    <w:rsid w:val="006D2F5F"/>
    <w:rsid w:val="006E5D89"/>
    <w:rsid w:val="0071260A"/>
    <w:rsid w:val="007275BF"/>
    <w:rsid w:val="00730EAB"/>
    <w:rsid w:val="00740C32"/>
    <w:rsid w:val="0074774C"/>
    <w:rsid w:val="007830BA"/>
    <w:rsid w:val="007A29F9"/>
    <w:rsid w:val="007B143D"/>
    <w:rsid w:val="00802A6B"/>
    <w:rsid w:val="00811B31"/>
    <w:rsid w:val="0082023B"/>
    <w:rsid w:val="00822FBB"/>
    <w:rsid w:val="00840E3D"/>
    <w:rsid w:val="00861E04"/>
    <w:rsid w:val="00867F16"/>
    <w:rsid w:val="008B47A2"/>
    <w:rsid w:val="008C14BC"/>
    <w:rsid w:val="008C33F5"/>
    <w:rsid w:val="00922E28"/>
    <w:rsid w:val="009575D2"/>
    <w:rsid w:val="00995BE7"/>
    <w:rsid w:val="00997BA9"/>
    <w:rsid w:val="009A598A"/>
    <w:rsid w:val="009B231C"/>
    <w:rsid w:val="009B7EE2"/>
    <w:rsid w:val="009D1550"/>
    <w:rsid w:val="009E0561"/>
    <w:rsid w:val="009E4F0E"/>
    <w:rsid w:val="009F5765"/>
    <w:rsid w:val="00A64B4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74CD1"/>
    <w:rsid w:val="00EC636A"/>
    <w:rsid w:val="00EE5750"/>
    <w:rsid w:val="00EE69E5"/>
    <w:rsid w:val="00F23B92"/>
    <w:rsid w:val="00F36208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 477/2016</izvorni_sadrzaj>
    <derivirana_varijabla naziv="DomainObject.Predmet.Opis_1">UKINUTA St 477/2016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St-1773/2016</izvorni_sadrzaj>
    <derivirana_varijabla naziv="DomainObject.Predmet.OznakaBroj_1">St-1773/2016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OCTAVUS društvo s ograničenom odgovornošću za poslovanje nekretninama</izvorni_sadrzaj>
    <derivirana_varijabla naziv="DomainObject.Predmet.ProtustrankaFormated_1">  OCTAVUS društvo s ograničenom odgovornošću za poslovanje nekretninama</derivirana_varijabla>
  </DomainObject.Predmet.ProtustrankaFormated>
  <DomainObject.Predmet.ProtustrankaFormatedOIB>
    <izvorni_sadrzaj>  OCTAVUS društvo s ograničenom odgovornošću za poslovanje nekretninama, OIB 84606754063</izvorni_sadrzaj>
    <derivirana_varijabla naziv="DomainObject.Predmet.ProtustrankaFormatedOIB_1">  OCTAVUS društvo s ograničenom odgovornošću za poslovanje nekretninama, OIB 84606754063</derivirana_varijabla>
  </DomainObject.Predmet.ProtustrankaFormatedOIB>
  <DomainObject.Predmet.ProtustrankaFormatedWithAdress>
    <izvorni_sadrzaj> OCTAVUS društvo s ograničenom odgovornošću za poslovanje nekretninama, Kralja Petra Svačića 10, 20340 Ploče</izvorni_sadrzaj>
    <derivirana_varijabla naziv="DomainObject.Predmet.ProtustrankaFormatedWithAdress_1"> OCTAVUS društvo s ograničenom odgovornošću za poslovanje nekretninama, Kralja Petra Svačića 10, 20340 Ploče</derivirana_varijabla>
  </DomainObject.Predmet.ProtustrankaFormatedWithAdress>
  <DomainObject.Predmet.ProtustrankaFormatedWithAdressOIB>
    <izvorni_sadrzaj> OCTAVUS društvo s ograničenom odgovornošću za poslovanje nekretninama, OIB 84606754063, Kralja Petra Svačića 10, 20340 Ploče</izvorni_sadrzaj>
    <derivirana_varijabla naziv="DomainObject.Predmet.ProtustrankaFormatedWithAdressOIB_1"> OCTAVUS društvo s ograničenom odgovornošću za poslovanje nekretninama, OIB 84606754063, Kralja Petra Svačića 10, 20340 Ploče</derivirana_varijabla>
  </DomainObject.Predmet.ProtustrankaFormatedWithAdressOIB>
  <DomainObject.Predmet.ProtustrankaWithAdress>
    <izvorni_sadrzaj>OCTAVUS društvo s ograničenom odgovornošću za poslovanje nekretninama Kralja Petra Svačića 10, 20340 Ploče</izvorni_sadrzaj>
    <derivirana_varijabla naziv="DomainObject.Predmet.ProtustrankaWithAdress_1">OCTAVUS društvo s ograničenom odgovornošću za poslovanje nekretninama Kralja Petra Svačića 10, 20340 Ploče</derivirana_varijabla>
  </DomainObject.Predmet.ProtustrankaWithAdress>
  <DomainObject.Predmet.ProtustrankaWithAdressOIB>
    <izvorni_sadrzaj>OCTAVUS društvo s ograničenom odgovornošću za poslovanje nekretninama, OIB 84606754063, Kralja Petra Svačića 10, 20340 Ploče</izvorni_sadrzaj>
    <derivirana_varijabla naziv="DomainObject.Predmet.ProtustrankaWithAdressOIB_1">OCTAVUS društvo s ograničenom odgovornošću za poslovanje nekretninama, OIB 84606754063, Kralja Petra Svačića 10, 20340 Ploče</derivirana_varijabla>
  </DomainObject.Predmet.ProtustrankaWithAdressOIB>
  <DomainObject.Predmet.ProtustrankaNazivFormated>
    <izvorni_sadrzaj>OCTAVUS društvo s ograničenom odgovornošću za poslovanje nekretninama</izvorni_sadrzaj>
    <derivirana_varijabla naziv="DomainObject.Predmet.ProtustrankaNazivFormated_1">OCTAVUS društvo s ograničenom odgovornošću za poslovanje nekretninama</derivirana_varijabla>
  </DomainObject.Predmet.ProtustrankaNazivFormated>
  <DomainObject.Predmet.ProtustrankaNazivFormatedOIB>
    <izvorni_sadrzaj>OCTAVUS društvo s ograničenom odgovornošću za poslovanje nekretninama, OIB 84606754063</izvorni_sadrzaj>
    <derivirana_varijabla naziv="DomainObject.Predmet.ProtustrankaNazivFormatedOIB_1">OCTAVUS društvo s ograničenom odgovornošću za poslovanje nekretninama, OIB 84606754063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85821130368</izvorni_sadrzaj>
    <derivirana_varijabla naziv="DomainObject.Predmet.StrankaFormatedOIB_1">  FINA,RC Split,Podružnica Dubrovnik, Dubrovnik, OIB 85821130368</derivirana_varijabla>
  </DomainObject.Predmet.StrankaFormatedOIB>
  <DomainObject.Predmet.StrankaFormatedWithAdress>
    <izvorni_sadrzaj> FINA,RC Split,Podružnica Dubrovnik, Dubrovnik, Vukovarska 2, 20000 Dubrovnik</izvorni_sadrzaj>
    <derivirana_varijabla naziv="DomainObject.Predmet.StrankaFormatedWithAdress_1"> FINA,RC Split,Podružnica Dubrovnik, Dubrovnik, Vukovarska 2, 20000 Dubrovnik</derivirana_varijabla>
  </DomainObject.Predmet.StrankaFormatedWithAdress>
  <DomainObject.Predmet.StrankaFormatedWithAdressOIB>
    <izvorni_sadrzaj> FINA,RC Split,Podružnica Dubrovnik, Dubrovnik, OIB 85821130368, Vukovarska 2, 20000 Dubrovnik</izvorni_sadrzaj>
    <derivirana_varijabla naziv="DomainObject.Predmet.StrankaFormatedWithAdressOIB_1"> FINA,RC Split,Podružnica Dubrovnik, Dubrovnik, OIB 85821130368, Vukovarska 2, 20000 Dubrovnik</derivirana_varijabla>
  </DomainObject.Predmet.StrankaFormatedWithAdressOIB>
  <DomainObject.Predmet.StrankaWithAdress>
    <izvorni_sadrzaj>FINA,RC Split,Podružnica Dubrovnik, Dubrovnik Vukovarska 2,20000 Dubrovnik</izvorni_sadrzaj>
    <derivirana_varijabla naziv="DomainObject.Predmet.StrankaWithAdress_1">FINA,RC Split,Podružnica Dubrovnik, Dubrovnik Vukovarska 2,20000 Dubrovnik</derivirana_varijabla>
  </DomainObject.Predmet.StrankaWithAdress>
  <DomainObject.Predmet.StrankaWithAdressOIB>
    <izvorni_sadrzaj>FINA,RC Split,Podružnica Dubrovnik, Dubrovnik, OIB 85821130368, Vukovarska 2,20000 Dubrovnik</izvorni_sadrzaj>
    <derivirana_varijabla naziv="DomainObject.Predmet.StrankaWithAdressOIB_1">FINA,RC Split,Podružnica Dubrovnik, Dubrovnik, OIB 85821130368, Vukovarska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85821130368</izvorni_sadrzaj>
    <derivirana_varijabla naziv="DomainObject.Predmet.StrankaNazivFormatedOIB_1">FINA,RC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85821130368</item>
    </izvorni_sadrzaj>
    <derivirana_varijabla naziv="DomainObject.Predmet.StrankaListFormatedOIB_1">
      <item>FINA,RC Split,Podružnica Dubrovnik, Dubrovnik, OIB 85821130368</item>
    </derivirana_varijabla>
  </DomainObject.Predmet.StrankaListFormatedOIB>
  <DomainObject.Predmet.StrankaListFormatedWithAdress>
    <izvorni_sadrzaj>
      <item>FINA,RC Split,Podružnica Dubrovnik, Dubrovnik, Vukovarska 2, 20000 Dubrovnik</item>
    </izvorni_sadrzaj>
    <derivirana_varijabla naziv="DomainObject.Predmet.StrankaListFormatedWithAdress_1">
      <item>FINA,RC Split,Podružnica Dubrovnik, Dubrovnik, Vukovarska 2, 20000 Dubrovnik</item>
    </derivirana_varijabla>
  </DomainObject.Predmet.StrankaListFormatedWithAdress>
  <DomainObject.Predmet.StrankaListFormatedWithAdressOIB>
    <izvorni_sadrzaj>
      <item>FINA,RC Split,Podružnica Dubrovnik, Dubrovnik, OIB 85821130368, Vukovarska 2, 20000 Dubrovnik</item>
    </izvorni_sadrzaj>
    <derivirana_varijabla naziv="DomainObject.Predmet.StrankaListFormatedWithAdressOIB_1">
      <item>FINA,RC Split,Podružnica Dubrovnik, Dubrovnik, OIB 85821130368, Vukovarska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85821130368</item>
    </izvorni_sadrzaj>
    <derivirana_varijabla naziv="DomainObject.Predmet.StrankaListNazivFormatedOIB_1">
      <item>FINA,RC Split,Podružnica Dubrovnik, Dubrovnik, OIB 85821130368</item>
    </derivirana_varijabla>
  </DomainObject.Predmet.StrankaListNazivFormatedOIB>
  <DomainObject.Predmet.ProtuStrankaListFormated>
    <izvorni_sadrzaj>
      <item>OCTAVUS društvo s ograničenom odgovornošću za poslovanje nekretninama</item>
    </izvorni_sadrzaj>
    <derivirana_varijabla naziv="DomainObject.Predmet.ProtuStrankaListFormated_1">
      <item>OCTAVUS društvo s ograničenom odgovornošću za poslovanje nekretninama</item>
    </derivirana_varijabla>
  </DomainObject.Predmet.ProtuStrankaListFormated>
  <DomainObject.Predmet.ProtuStrankaListFormatedOIB>
    <izvorni_sadrzaj>
      <item>OCTAVUS društvo s ograničenom odgovornošću za poslovanje nekretninama, OIB 84606754063</item>
    </izvorni_sadrzaj>
    <derivirana_varijabla naziv="DomainObject.Predmet.ProtuStrankaListFormatedOIB_1">
      <item>OCTAVUS društvo s ograničenom odgovornošću za poslovanje nekretninama, OIB 84606754063</item>
    </derivirana_varijabla>
  </DomainObject.Predmet.ProtuStrankaListFormatedOIB>
  <DomainObject.Predmet.ProtuStrankaListFormatedWithAdress>
    <izvorni_sadrzaj>
      <item>OCTAVUS društvo s ograničenom odgovornošću za poslovanje nekretninama, Kralja Petra Svačića 10, 20340 Ploče</item>
    </izvorni_sadrzaj>
    <derivirana_varijabla naziv="DomainObject.Predmet.ProtuStrankaListFormatedWithAdress_1">
      <item>OCTAVUS društvo s ograničenom odgovornošću za poslovanje nekretninama, Kralja Petra Svačića 10, 20340 Ploče</item>
    </derivirana_varijabla>
  </DomainObject.Predmet.ProtuStrankaListFormatedWithAdress>
  <DomainObject.Predmet.ProtuStrankaListFormatedWithAdressOIB>
    <izvorni_sadrzaj>
      <item>OCTAVUS društvo s ograničenom odgovornošću za poslovanje nekretninama, OIB 84606754063, Kralja Petra Svačića 10, 20340 Ploče</item>
    </izvorni_sadrzaj>
    <derivirana_varijabla naziv="DomainObject.Predmet.ProtuStrankaListFormatedWithAdressOIB_1">
      <item>OCTAVUS društvo s ograničenom odgovornošću za poslovanje nekretninama, OIB 84606754063, Kralja Petra Svačića 10, 20340 Ploče</item>
    </derivirana_varijabla>
  </DomainObject.Predmet.ProtuStrankaListFormatedWithAdressOIB>
  <DomainObject.Predmet.ProtuStrankaListNazivFormated>
    <izvorni_sadrzaj>
      <item>OCTAVUS društvo s ograničenom odgovornošću za poslovanje nekretninama</item>
    </izvorni_sadrzaj>
    <derivirana_varijabla naziv="DomainObject.Predmet.ProtuStrankaListNazivFormated_1">
      <item>OCTAVUS društvo s ograničenom odgovornošću za poslovanje nekretninama</item>
    </derivirana_varijabla>
  </DomainObject.Predmet.ProtuStrankaListNazivFormated>
  <DomainObject.Predmet.ProtuStrankaListNazivFormatedOIB>
    <izvorni_sadrzaj>
      <item>OCTAVUS društvo s ograničenom odgovornošću za poslovanje nekretninama, OIB 84606754063</item>
    </izvorni_sadrzaj>
    <derivirana_varijabla naziv="DomainObject.Predmet.ProtuStrankaListNazivFormatedOIB_1">
      <item>OCTAVUS društvo s ograničenom odgovornošću za poslovanje nekretninama, OIB 84606754063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OCTAVUS društvo s ograničenom odgovornošću za poslovanje nekretninama</izvorni_sadrzaj>
    <derivirana_varijabla naziv="DomainObject.Predmet.ProtustrankaIDrugi_1">OCTAVUS društvo s ograničenom odgovornošću za poslovanje nekretninama</derivirana_varijabla>
  </DomainObject.Predmet.ProtustrankaIDrugi>
  <DomainObject.Predmet.StrankaIDrugiAdressOIB>
    <izvorni_sadrzaj>FINA,RC Split,Podružnica Dubrovnik, Dubrovnik, OIB 85821130368, Vukovarska 2, 20000 Dubrovnik</izvorni_sadrzaj>
    <derivirana_varijabla naziv="DomainObject.Predmet.StrankaIDrugiAdressOIB_1">FINA,RC Split,Podružnica Dubrovnik, Dubrovnik, OIB 85821130368, Vukovarska 2, 20000 Dubrovnik</derivirana_varijabla>
  </DomainObject.Predmet.StrankaIDrugiAdressOIB>
  <DomainObject.Predmet.ProtustrankaIDrugiAdressOIB>
    <izvorni_sadrzaj>OCTAVUS društvo s ograničenom odgovornošću za poslovanje nekretninama, OIB 84606754063, Kralja Petra Svačića 10, 20340 Ploče</izvorni_sadrzaj>
    <derivirana_varijabla naziv="DomainObject.Predmet.ProtustrankaIDrugiAdressOIB_1">OCTAVUS društvo s ograničenom odgovornošću za poslovanje nekretninama, OIB 84606754063, Kralja Petra Svačića 10,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Dubrovnik, Dubrovnik</item>
      <item>OCTAVUS društvo s ograničenom odgovornošću za poslovanje nekretninama</item>
    </izvorni_sadrzaj>
    <derivirana_varijabla naziv="DomainObject.Predmet.SudioniciListNaziv_1">
      <item>FINA,RC Split,Podružnica Dubrovnik, Dubrovnik</item>
      <item>OCTAVUS društvo s ograničenom odgovornošću za poslovanje nekretninama</item>
    </derivirana_varijabla>
  </DomainObject.Predmet.SudioniciListNaziv>
  <DomainObject.Predmet.SudioniciListAdressOIB>
    <izvorni_sadrzaj>
      <item>FINA,RC Split,Podružnica Dubrovnik, Dubrovnik, OIB 85821130368, Vukovarska 2,20000 Dubrovnik</item>
      <item>OCTAVUS društvo s ograničenom odgovornošću za poslovanje nekretninama, OIB 84606754063, Kralja Petra Svačića 10,20340 Ploče</item>
    </izvorni_sadrzaj>
    <derivirana_varijabla naziv="DomainObject.Predmet.SudioniciListAdressOIB_1">
      <item>FINA,RC Split,Podružnica Dubrovnik, Dubrovnik, OIB 85821130368, Vukovarska 2,20000 Dubrovnik</item>
      <item>OCTAVUS društvo s ograničenom odgovornošću za poslovanje nekretninama, OIB 84606754063, Kralja Petra Svačića 10,20340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84606754063</item>
    </izvorni_sadrzaj>
    <derivirana_varijabla naziv="DomainObject.Predmet.SudioniciListNazivOIB_1">
      <item>, OIB 85821130368</item>
      <item>, OIB 84606754063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D5BB6-B08E-4875-8FB4-76D864E74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557</properties:Words>
  <properties:Characters>3045</properties:Characters>
  <properties:Lines>92</properties:Lines>
  <properties:Paragraphs>26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2016-09-28T12:21:00Z</cp:lastPrinted>
  <dcterms:modified xmlns:xsi="http://www.w3.org/2001/XMLSchema-instance" xsi:type="dcterms:W3CDTF">2016-09-28T12:22:00Z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