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e39e" w14:paraId="a00e39e" w:rsidRDefault="00AE649C" w:rsidP="00FA5B5E" w:rsidR="00AE649C" w:rsidRPr="00B76F3C">
      <w:pPr>
        <w:pStyle w:val="Naslov3"/>
        <w15:collapsed w:val="false"/>
      </w:pPr>
      <w:bookmarkStart w:name="_GoBack" w:id="0"/>
      <w:bookmarkEnd w:id="0"/>
    </w:p>
    <w:p w:rsidRDefault="00E91065" w:rsidP="00E91065" w:rsidR="00E91065" w:rsidRPr="00E91065">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E91065">
        <w:rPr>
          <w:rFonts w:cs="Times New Roman" w:eastAsia="Arial Unicode MS"/>
          <w:bCs/>
          <w:lang w:eastAsia="hr-HR"/>
        </w:rPr>
        <w:t xml:space="preserve">   REPUBLIKA HRVATSKA</w:t>
      </w:r>
    </w:p>
    <w:p w:rsidRDefault="00E91065" w:rsidP="00E91065" w:rsidR="00E91065" w:rsidRPr="00E91065">
      <w:pPr>
        <w:spacing w:after="0"/>
        <w:jc w:val="both"/>
        <w:rPr>
          <w:rFonts w:cs="Times New Roman" w:eastAsia="Times New Roman"/>
          <w:b/>
          <w:szCs w:val="20"/>
          <w:lang w:eastAsia="hr-HR"/>
        </w:rPr>
      </w:pPr>
      <w:r w:rsidRPr="00E91065">
        <w:rPr>
          <w:rFonts w:cs="Times New Roman" w:eastAsia="Times New Roman"/>
          <w:b/>
          <w:lang w:eastAsia="hr-HR" w:val="en-AU"/>
        </w:rPr>
        <w:t xml:space="preserve"> TRGOVAČKI SUD U SPLITU </w:t>
      </w:r>
      <w:r w:rsidRPr="00E91065">
        <w:rPr>
          <w:rFonts w:cs="Times New Roman" w:eastAsia="Times New Roman"/>
          <w:lang w:eastAsia="hr-HR" w:val="en-AU"/>
        </w:rPr>
        <w:t xml:space="preserve">            </w:t>
      </w:r>
      <w:r w:rsidRPr="00E91065">
        <w:rPr>
          <w:rFonts w:cs="Times New Roman" w:eastAsia="Times New Roman"/>
          <w:lang w:eastAsia="hr-HR" w:val="en-AU"/>
        </w:rPr>
        <w:tab/>
      </w:r>
      <w:r w:rsidRPr="00E91065">
        <w:rPr>
          <w:rFonts w:cs="Times New Roman" w:eastAsia="Times New Roman"/>
          <w:lang w:eastAsia="hr-HR" w:val="en-AU"/>
        </w:rPr>
        <w:tab/>
      </w:r>
      <w:r w:rsidRPr="00E91065">
        <w:rPr>
          <w:rFonts w:cs="Times New Roman" w:eastAsia="Times New Roman"/>
          <w:lang w:eastAsia="hr-HR" w:val="en-AU"/>
        </w:rPr>
        <w:tab/>
        <w:t xml:space="preserve">           </w:t>
      </w:r>
      <w:proofErr w:type="spellStart"/>
      <w:r w:rsidRPr="00E91065">
        <w:rPr>
          <w:rFonts w:cs="Times New Roman" w:eastAsia="Times New Roman"/>
          <w:b/>
          <w:lang w:eastAsia="hr-HR" w:val="en-AU"/>
        </w:rPr>
        <w:t>Broj</w:t>
      </w:r>
      <w:proofErr w:type="spellEnd"/>
      <w:r w:rsidRPr="00E91065">
        <w:rPr>
          <w:rFonts w:cs="Times New Roman" w:eastAsia="Times New Roman"/>
          <w:b/>
          <w:lang w:eastAsia="hr-HR" w:val="en-AU"/>
        </w:rPr>
        <w:t xml:space="preserve">: 14. </w:t>
      </w:r>
      <w:r w:rsidRPr="00E91065">
        <w:rPr>
          <w:rFonts w:cs="Times New Roman" w:eastAsia="Times New Roman"/>
          <w:b/>
          <w:lang w:eastAsia="hr-HR"/>
        </w:rPr>
        <w:t>St-45/2015.</w:t>
      </w:r>
    </w:p>
    <w:p w:rsidRDefault="00E91065" w:rsidP="00E91065" w:rsidR="00E91065" w:rsidRPr="00E91065">
      <w:pPr>
        <w:spacing w:after="0"/>
        <w:rPr>
          <w:rFonts w:cs="Times New Roman" w:eastAsia="Times New Roman"/>
          <w:b/>
          <w:szCs w:val="20"/>
          <w:lang w:eastAsia="hr-HR"/>
        </w:rPr>
      </w:pPr>
      <w:proofErr w:type="spellStart"/>
      <w:r w:rsidRPr="00E91065">
        <w:rPr>
          <w:rFonts w:cs="Times New Roman" w:eastAsia="Times New Roman"/>
          <w:b/>
          <w:szCs w:val="20"/>
          <w:lang w:eastAsia="hr-HR"/>
        </w:rPr>
        <w:t>Sukoišanska</w:t>
      </w:r>
      <w:proofErr w:type="spellEnd"/>
      <w:r w:rsidRPr="00E91065">
        <w:rPr>
          <w:rFonts w:cs="Times New Roman" w:eastAsia="Times New Roman"/>
          <w:b/>
          <w:szCs w:val="20"/>
          <w:lang w:eastAsia="hr-HR"/>
        </w:rPr>
        <w:t xml:space="preserve"> 6. - 21 000  S P L I T</w:t>
      </w:r>
    </w:p>
    <w:p w:rsidRDefault="00E91065" w:rsidP="00E91065" w:rsidR="00E91065" w:rsidRPr="00E91065">
      <w:pPr>
        <w:spacing w:after="0"/>
        <w:rPr>
          <w:rFonts w:cs="Times New Roman" w:eastAsia="Times New Roman"/>
          <w:szCs w:val="20"/>
          <w:lang w:eastAsia="hr-HR" w:val="en-AU"/>
        </w:rPr>
      </w:pPr>
    </w:p>
    <w:p w:rsidRDefault="00E91065" w:rsidP="00E91065" w:rsidR="00E91065" w:rsidRPr="00E91065">
      <w:pPr>
        <w:spacing w:after="0"/>
        <w:rPr>
          <w:rFonts w:cs="Times New Roman" w:eastAsia="Times New Roman"/>
          <w:szCs w:val="20"/>
          <w:lang w:eastAsia="hr-HR" w:val="en-AU"/>
        </w:rPr>
      </w:pPr>
    </w:p>
    <w:p w:rsidRDefault="00E91065" w:rsidP="00E91065" w:rsidR="00E91065" w:rsidRPr="00E91065">
      <w:pPr>
        <w:spacing w:after="0"/>
        <w:rPr>
          <w:rFonts w:cs="Times New Roman" w:eastAsia="Times New Roman"/>
          <w:szCs w:val="20"/>
          <w:lang w:eastAsia="hr-HR" w:val="en-AU"/>
        </w:rPr>
      </w:pPr>
      <w:r w:rsidRPr="00E91065">
        <w:rPr>
          <w:rFonts w:cs="Times New Roman" w:eastAsia="Times New Roman"/>
          <w:szCs w:val="20"/>
          <w:lang w:eastAsia="hr-HR" w:val="en-AU"/>
        </w:rPr>
        <w:t xml:space="preserve">                                                                         OPĆINSKOM   SUDU U SPLITU</w:t>
      </w:r>
    </w:p>
    <w:p w:rsidRDefault="00E91065" w:rsidP="00E91065" w:rsidR="00E91065" w:rsidRPr="00E91065">
      <w:pPr>
        <w:spacing w:after="0"/>
        <w:rPr>
          <w:rFonts w:cs="Times New Roman" w:eastAsia="Times New Roman"/>
          <w:szCs w:val="20"/>
          <w:lang w:eastAsia="hr-HR" w:val="en-AU"/>
        </w:rPr>
      </w:pPr>
      <w:r w:rsidRPr="00E91065">
        <w:rPr>
          <w:rFonts w:cs="Times New Roman" w:eastAsia="Times New Roman"/>
          <w:szCs w:val="20"/>
          <w:lang w:eastAsia="hr-HR" w:val="en-AU"/>
        </w:rPr>
        <w:t xml:space="preserve">                                                                                      </w:t>
      </w:r>
    </w:p>
    <w:p w:rsidRDefault="00E91065" w:rsidP="00E91065" w:rsidR="00E91065" w:rsidRPr="00E91065">
      <w:pPr>
        <w:spacing w:after="0"/>
        <w:rPr>
          <w:rFonts w:cs="Times New Roman" w:eastAsia="Times New Roman"/>
          <w:szCs w:val="20"/>
          <w:lang w:eastAsia="hr-HR" w:val="en-AU"/>
        </w:rPr>
      </w:pPr>
    </w:p>
    <w:p w:rsidRDefault="00E91065" w:rsidP="00E91065" w:rsidR="00E91065" w:rsidRPr="00E91065">
      <w:pPr>
        <w:spacing w:after="0"/>
        <w:rPr>
          <w:rFonts w:cs="Times New Roman" w:eastAsia="Times New Roman"/>
          <w:szCs w:val="20"/>
          <w:u w:val="single"/>
          <w:lang w:eastAsia="hr-HR" w:val="en-AU"/>
        </w:rPr>
      </w:pPr>
      <w:r w:rsidRPr="00E91065">
        <w:rPr>
          <w:rFonts w:cs="Times New Roman" w:eastAsia="Times New Roman"/>
          <w:szCs w:val="20"/>
          <w:lang w:eastAsia="hr-HR" w:val="en-AU"/>
        </w:rPr>
        <w:t xml:space="preserve">                                                                                                              </w:t>
      </w:r>
      <w:r w:rsidRPr="00E91065">
        <w:rPr>
          <w:rFonts w:cs="Times New Roman" w:eastAsia="Times New Roman"/>
          <w:szCs w:val="20"/>
          <w:u w:val="single"/>
          <w:lang w:eastAsia="hr-HR" w:val="en-AU"/>
        </w:rPr>
        <w:t>S P L I T</w:t>
      </w:r>
    </w:p>
    <w:p w:rsidRDefault="00E91065" w:rsidP="00E91065" w:rsidR="00E91065" w:rsidRPr="00E91065">
      <w:pPr>
        <w:spacing w:after="0"/>
        <w:rPr>
          <w:rFonts w:cs="Times New Roman" w:eastAsia="Times New Roman"/>
          <w:szCs w:val="20"/>
          <w:lang w:eastAsia="hr-HR" w:val="en-AU"/>
        </w:rPr>
      </w:pPr>
      <w:r w:rsidRPr="00E91065">
        <w:rPr>
          <w:rFonts w:cs="Times New Roman" w:eastAsia="Times New Roman"/>
          <w:szCs w:val="20"/>
          <w:lang w:eastAsia="hr-HR" w:val="en-AU"/>
        </w:rPr>
        <w:t xml:space="preserve">                                                                                                              </w:t>
      </w:r>
      <w:proofErr w:type="spellStart"/>
      <w:r w:rsidRPr="00E91065">
        <w:rPr>
          <w:rFonts w:cs="Times New Roman" w:eastAsia="Times New Roman"/>
          <w:szCs w:val="20"/>
          <w:lang w:eastAsia="hr-HR" w:val="en-AU"/>
        </w:rPr>
        <w:t>Dračevac</w:t>
      </w:r>
      <w:proofErr w:type="spellEnd"/>
      <w:r w:rsidRPr="00E91065">
        <w:rPr>
          <w:rFonts w:cs="Times New Roman" w:eastAsia="Times New Roman"/>
          <w:szCs w:val="20"/>
          <w:lang w:eastAsia="hr-HR" w:val="en-AU"/>
        </w:rPr>
        <w:t xml:space="preserve"> bb.</w:t>
      </w:r>
    </w:p>
    <w:p w:rsidRDefault="00E91065" w:rsidP="00E91065" w:rsidR="00E91065" w:rsidRPr="00E91065">
      <w:pPr>
        <w:spacing w:after="0"/>
        <w:rPr>
          <w:rFonts w:cs="Times New Roman" w:eastAsia="Times New Roman"/>
          <w:szCs w:val="20"/>
          <w:lang w:eastAsia="hr-HR" w:val="en-AU"/>
        </w:rPr>
      </w:pPr>
      <w:r w:rsidRPr="00E91065">
        <w:rPr>
          <w:rFonts w:cs="Times New Roman" w:eastAsia="Times New Roman"/>
          <w:szCs w:val="20"/>
          <w:lang w:eastAsia="hr-HR" w:val="en-AU"/>
        </w:rPr>
        <w:t xml:space="preserve">                                                                                                              (Ex </w:t>
      </w:r>
      <w:proofErr w:type="spellStart"/>
      <w:r w:rsidRPr="00E91065">
        <w:rPr>
          <w:rFonts w:cs="Times New Roman" w:eastAsia="Times New Roman"/>
          <w:szCs w:val="20"/>
          <w:lang w:eastAsia="hr-HR" w:val="en-AU"/>
        </w:rPr>
        <w:t>Vojarna</w:t>
      </w:r>
      <w:proofErr w:type="spellEnd"/>
      <w:r w:rsidRPr="00E91065">
        <w:rPr>
          <w:rFonts w:cs="Times New Roman" w:eastAsia="Times New Roman"/>
          <w:szCs w:val="20"/>
          <w:lang w:eastAsia="hr-HR" w:val="en-AU"/>
        </w:rPr>
        <w:t xml:space="preserve"> </w:t>
      </w:r>
      <w:proofErr w:type="spellStart"/>
      <w:r w:rsidRPr="00E91065">
        <w:rPr>
          <w:rFonts w:cs="Times New Roman" w:eastAsia="Times New Roman"/>
          <w:szCs w:val="20"/>
          <w:lang w:eastAsia="hr-HR" w:val="en-AU"/>
        </w:rPr>
        <w:t>Sv</w:t>
      </w:r>
      <w:proofErr w:type="spellEnd"/>
      <w:r w:rsidRPr="00E91065">
        <w:rPr>
          <w:rFonts w:cs="Times New Roman" w:eastAsia="Times New Roman"/>
          <w:szCs w:val="20"/>
          <w:lang w:eastAsia="hr-HR" w:val="en-AU"/>
        </w:rPr>
        <w:t xml:space="preserve">. </w:t>
      </w:r>
      <w:proofErr w:type="spellStart"/>
      <w:r w:rsidRPr="00E91065">
        <w:rPr>
          <w:rFonts w:cs="Times New Roman" w:eastAsia="Times New Roman"/>
          <w:szCs w:val="20"/>
          <w:lang w:eastAsia="hr-HR" w:val="en-AU"/>
        </w:rPr>
        <w:t>Križ</w:t>
      </w:r>
      <w:proofErr w:type="spellEnd"/>
      <w:r w:rsidRPr="00E91065">
        <w:rPr>
          <w:rFonts w:cs="Times New Roman" w:eastAsia="Times New Roman"/>
          <w:szCs w:val="20"/>
          <w:lang w:eastAsia="hr-HR" w:val="en-AU"/>
        </w:rPr>
        <w:t>)</w:t>
      </w:r>
    </w:p>
    <w:p w:rsidRDefault="00E91065" w:rsidP="00E91065" w:rsidR="00E91065" w:rsidRPr="00E91065">
      <w:pPr>
        <w:spacing w:after="0"/>
        <w:rPr>
          <w:rFonts w:cs="Times New Roman" w:eastAsia="Times New Roman"/>
          <w:szCs w:val="20"/>
          <w:lang w:eastAsia="hr-HR" w:val="en-AU"/>
        </w:rPr>
      </w:pPr>
    </w:p>
    <w:p w:rsidRDefault="00E91065" w:rsidP="00E91065" w:rsidR="00E91065" w:rsidRPr="00E91065">
      <w:pPr>
        <w:spacing w:after="0"/>
        <w:rPr>
          <w:rFonts w:cs="Times New Roman" w:eastAsia="Times New Roman"/>
          <w:szCs w:val="20"/>
          <w:lang w:eastAsia="hr-HR" w:val="en-AU"/>
        </w:rPr>
      </w:pPr>
      <w:r w:rsidRPr="00E91065">
        <w:rPr>
          <w:rFonts w:cs="Times New Roman" w:eastAsia="Times New Roman"/>
          <w:szCs w:val="20"/>
          <w:lang w:eastAsia="hr-HR" w:val="en-AU"/>
        </w:rPr>
        <w:t xml:space="preserve">PREDMET: </w:t>
      </w:r>
      <w:proofErr w:type="spellStart"/>
      <w:r w:rsidRPr="00E91065">
        <w:rPr>
          <w:rFonts w:cs="Times New Roman" w:eastAsia="Times New Roman"/>
          <w:szCs w:val="20"/>
          <w:lang w:eastAsia="hr-HR" w:val="en-AU"/>
        </w:rPr>
        <w:t>Vraćanje</w:t>
      </w:r>
      <w:proofErr w:type="spellEnd"/>
      <w:r w:rsidRPr="00E91065">
        <w:rPr>
          <w:rFonts w:cs="Times New Roman" w:eastAsia="Times New Roman"/>
          <w:szCs w:val="20"/>
          <w:lang w:eastAsia="hr-HR" w:val="en-AU"/>
        </w:rPr>
        <w:t xml:space="preserve"> </w:t>
      </w:r>
      <w:proofErr w:type="spellStart"/>
      <w:r w:rsidRPr="00E91065">
        <w:rPr>
          <w:rFonts w:cs="Times New Roman" w:eastAsia="Times New Roman"/>
          <w:szCs w:val="20"/>
          <w:lang w:eastAsia="hr-HR" w:val="en-AU"/>
        </w:rPr>
        <w:t>podneska</w:t>
      </w:r>
      <w:proofErr w:type="spellEnd"/>
      <w:r w:rsidRPr="00E91065">
        <w:rPr>
          <w:rFonts w:cs="Times New Roman" w:eastAsia="Times New Roman"/>
          <w:szCs w:val="20"/>
          <w:lang w:eastAsia="hr-HR" w:val="en-AU"/>
        </w:rPr>
        <w:t>.</w:t>
      </w:r>
    </w:p>
    <w:p w:rsidRDefault="00E91065" w:rsidP="00E91065" w:rsidR="00E91065" w:rsidRPr="00E91065">
      <w:pPr>
        <w:spacing w:after="0"/>
        <w:rPr>
          <w:rFonts w:cs="Times New Roman" w:eastAsia="Times New Roman"/>
          <w:szCs w:val="20"/>
          <w:lang w:eastAsia="hr-HR" w:val="en-AU"/>
        </w:rPr>
      </w:pPr>
    </w:p>
    <w:p w:rsidRDefault="00E91065" w:rsidP="00E91065" w:rsidR="00E91065" w:rsidRPr="00E91065">
      <w:pPr>
        <w:spacing w:after="0"/>
        <w:rPr>
          <w:rFonts w:cs="Times New Roman" w:eastAsia="Times New Roman"/>
          <w:szCs w:val="20"/>
          <w:lang w:eastAsia="hr-HR" w:val="en-AU"/>
        </w:rPr>
      </w:pPr>
      <w:proofErr w:type="spellStart"/>
      <w:r w:rsidRPr="00E91065">
        <w:rPr>
          <w:rFonts w:cs="Times New Roman" w:eastAsia="Times New Roman"/>
          <w:szCs w:val="20"/>
          <w:lang w:eastAsia="hr-HR" w:val="en-AU"/>
        </w:rPr>
        <w:t>Vaš</w:t>
      </w:r>
      <w:proofErr w:type="spellEnd"/>
      <w:r w:rsidRPr="00E91065">
        <w:rPr>
          <w:rFonts w:cs="Times New Roman" w:eastAsia="Times New Roman"/>
          <w:szCs w:val="20"/>
          <w:lang w:eastAsia="hr-HR" w:val="en-AU"/>
        </w:rPr>
        <w:t xml:space="preserve"> </w:t>
      </w:r>
      <w:proofErr w:type="spellStart"/>
      <w:r w:rsidRPr="00E91065">
        <w:rPr>
          <w:rFonts w:cs="Times New Roman" w:eastAsia="Times New Roman"/>
          <w:szCs w:val="20"/>
          <w:lang w:eastAsia="hr-HR" w:val="en-AU"/>
        </w:rPr>
        <w:t>broj</w:t>
      </w:r>
      <w:proofErr w:type="spellEnd"/>
      <w:r w:rsidRPr="00E91065">
        <w:rPr>
          <w:rFonts w:cs="Times New Roman" w:eastAsia="Times New Roman"/>
          <w:szCs w:val="20"/>
          <w:lang w:eastAsia="hr-HR" w:val="en-AU"/>
        </w:rPr>
        <w:t>: OVR-368/15.</w:t>
      </w:r>
    </w:p>
    <w:p w:rsidRDefault="00E91065" w:rsidP="00E91065" w:rsidR="00E91065" w:rsidRPr="00E91065">
      <w:pPr>
        <w:spacing w:after="0"/>
        <w:rPr>
          <w:rFonts w:cs="Times New Roman" w:eastAsia="Times New Roman"/>
          <w:szCs w:val="20"/>
          <w:lang w:eastAsia="hr-HR" w:val="en-AU"/>
        </w:rPr>
      </w:pPr>
    </w:p>
    <w:p w:rsidRDefault="00E91065" w:rsidP="00E91065" w:rsidR="00E91065" w:rsidRPr="00E91065">
      <w:pPr>
        <w:spacing w:after="0"/>
        <w:ind w:firstLine="708"/>
        <w:jc w:val="both"/>
        <w:rPr>
          <w:rFonts w:cs="Times New Roman" w:eastAsia="Times New Roman"/>
          <w:lang w:eastAsia="hr-HR"/>
        </w:rPr>
      </w:pPr>
      <w:proofErr w:type="spellStart"/>
      <w:r w:rsidRPr="00E91065">
        <w:rPr>
          <w:rFonts w:cs="Times New Roman" w:eastAsia="Times New Roman"/>
          <w:szCs w:val="20"/>
          <w:lang w:eastAsia="hr-HR" w:val="en-AU"/>
        </w:rPr>
        <w:t>Vraća</w:t>
      </w:r>
      <w:proofErr w:type="spellEnd"/>
      <w:r w:rsidRPr="00E91065">
        <w:rPr>
          <w:rFonts w:cs="Times New Roman" w:eastAsia="Times New Roman"/>
          <w:szCs w:val="20"/>
          <w:lang w:eastAsia="hr-HR" w:val="en-AU"/>
        </w:rPr>
        <w:t xml:space="preserve"> se </w:t>
      </w:r>
      <w:proofErr w:type="spellStart"/>
      <w:r w:rsidRPr="00E91065">
        <w:rPr>
          <w:rFonts w:cs="Times New Roman" w:eastAsia="Times New Roman"/>
          <w:szCs w:val="20"/>
          <w:lang w:eastAsia="hr-HR" w:val="en-AU"/>
        </w:rPr>
        <w:t>Naslovu</w:t>
      </w:r>
      <w:proofErr w:type="spellEnd"/>
      <w:r w:rsidRPr="00E91065">
        <w:rPr>
          <w:rFonts w:cs="Times New Roman" w:eastAsia="Times New Roman"/>
          <w:szCs w:val="20"/>
          <w:lang w:eastAsia="hr-HR" w:val="en-AU"/>
        </w:rPr>
        <w:t xml:space="preserve"> ZAHTJEV ZA SUDJELOVANJEM U POSTUPKU (</w:t>
      </w:r>
      <w:proofErr w:type="spellStart"/>
      <w:r w:rsidRPr="00E91065">
        <w:rPr>
          <w:rFonts w:cs="Times New Roman" w:eastAsia="Times New Roman"/>
          <w:szCs w:val="20"/>
          <w:lang w:eastAsia="hr-HR" w:val="en-AU"/>
        </w:rPr>
        <w:t>dalje</w:t>
      </w:r>
      <w:proofErr w:type="spellEnd"/>
      <w:r w:rsidRPr="00E91065">
        <w:rPr>
          <w:rFonts w:cs="Times New Roman" w:eastAsia="Times New Roman"/>
          <w:szCs w:val="20"/>
          <w:lang w:eastAsia="hr-HR" w:val="en-AU"/>
        </w:rPr>
        <w:t xml:space="preserve">: </w:t>
      </w:r>
      <w:proofErr w:type="spellStart"/>
      <w:r w:rsidRPr="00E91065">
        <w:rPr>
          <w:rFonts w:cs="Times New Roman" w:eastAsia="Times New Roman"/>
          <w:szCs w:val="20"/>
          <w:lang w:eastAsia="hr-HR" w:val="en-AU"/>
        </w:rPr>
        <w:t>Zahtjev</w:t>
      </w:r>
      <w:proofErr w:type="spellEnd"/>
      <w:r w:rsidRPr="00E91065">
        <w:rPr>
          <w:rFonts w:cs="Times New Roman" w:eastAsia="Times New Roman"/>
          <w:szCs w:val="20"/>
          <w:lang w:eastAsia="hr-HR" w:val="en-AU"/>
        </w:rPr>
        <w:t xml:space="preserve">), </w:t>
      </w:r>
      <w:proofErr w:type="spellStart"/>
      <w:r w:rsidRPr="00E91065">
        <w:rPr>
          <w:rFonts w:cs="Times New Roman" w:eastAsia="Times New Roman"/>
          <w:szCs w:val="20"/>
          <w:lang w:eastAsia="hr-HR" w:val="en-AU"/>
        </w:rPr>
        <w:t>podnesen</w:t>
      </w:r>
      <w:proofErr w:type="spellEnd"/>
      <w:r w:rsidRPr="00E91065">
        <w:rPr>
          <w:rFonts w:cs="Times New Roman" w:eastAsia="Times New Roman"/>
          <w:szCs w:val="20"/>
          <w:lang w:eastAsia="hr-HR" w:val="en-AU"/>
        </w:rPr>
        <w:t xml:space="preserve"> od </w:t>
      </w:r>
      <w:proofErr w:type="spellStart"/>
      <w:r w:rsidRPr="00E91065">
        <w:rPr>
          <w:rFonts w:cs="Times New Roman" w:eastAsia="Times New Roman"/>
          <w:szCs w:val="20"/>
          <w:lang w:eastAsia="hr-HR" w:val="en-AU"/>
        </w:rPr>
        <w:t>sudionika</w:t>
      </w:r>
      <w:proofErr w:type="spellEnd"/>
      <w:r w:rsidRPr="00E91065">
        <w:rPr>
          <w:rFonts w:cs="Times New Roman" w:eastAsia="Times New Roman"/>
          <w:szCs w:val="20"/>
          <w:lang w:eastAsia="hr-HR" w:val="en-AU"/>
        </w:rPr>
        <w:t xml:space="preserve">: </w:t>
      </w:r>
      <w:r w:rsidRPr="00E91065">
        <w:rPr>
          <w:rFonts w:cs="Times New Roman" w:eastAsia="Times New Roman"/>
          <w:lang w:eastAsia="hr-HR"/>
        </w:rPr>
        <w:t xml:space="preserve">TECHOM </w:t>
      </w:r>
      <w:proofErr w:type="spellStart"/>
      <w:r w:rsidRPr="00E91065">
        <w:rPr>
          <w:rFonts w:cs="Times New Roman" w:eastAsia="Times New Roman"/>
          <w:lang w:eastAsia="hr-HR"/>
        </w:rPr>
        <w:t>GmbH</w:t>
      </w:r>
      <w:proofErr w:type="spellEnd"/>
      <w:r w:rsidRPr="00E91065">
        <w:rPr>
          <w:rFonts w:cs="Times New Roman" w:eastAsia="Times New Roman"/>
          <w:lang w:eastAsia="hr-HR"/>
        </w:rPr>
        <w:t xml:space="preserve">, sa sjedištem u Republici Njemačkoj, D-80636 München, </w:t>
      </w:r>
      <w:proofErr w:type="spellStart"/>
      <w:r w:rsidRPr="00E91065">
        <w:rPr>
          <w:rFonts w:cs="Times New Roman" w:eastAsia="Times New Roman"/>
          <w:lang w:eastAsia="hr-HR"/>
        </w:rPr>
        <w:t>Leonrodstrasse</w:t>
      </w:r>
      <w:proofErr w:type="spellEnd"/>
      <w:r w:rsidRPr="00E91065">
        <w:rPr>
          <w:rFonts w:cs="Times New Roman" w:eastAsia="Times New Roman"/>
          <w:lang w:eastAsia="hr-HR"/>
        </w:rPr>
        <w:t xml:space="preserve"> 58. (ranije: D-80809 München, </w:t>
      </w:r>
      <w:proofErr w:type="spellStart"/>
      <w:r w:rsidRPr="00E91065">
        <w:rPr>
          <w:rFonts w:cs="Times New Roman" w:eastAsia="Times New Roman"/>
          <w:lang w:eastAsia="hr-HR"/>
        </w:rPr>
        <w:t>Pommernstr</w:t>
      </w:r>
      <w:proofErr w:type="spellEnd"/>
      <w:r w:rsidRPr="00E91065">
        <w:rPr>
          <w:rFonts w:cs="Times New Roman" w:eastAsia="Times New Roman"/>
          <w:lang w:eastAsia="hr-HR"/>
        </w:rPr>
        <w:t xml:space="preserve">. 13/13a), OIB: 23444430505. (dalje: Sudionik), zastupan po odvjetnicima u Odvjetničkom društvu KALLAY &amp; PARTNERI, d.o.o., Zagreb, Ilica 1A/III, kojim isti Sudionik izvješćuje Naslov </w:t>
      </w:r>
      <w:r w:rsidRPr="00E91065">
        <w:rPr>
          <w:rFonts w:cs="Times New Roman" w:eastAsia="Times New Roman"/>
          <w:i/>
          <w:lang w:eastAsia="hr-HR"/>
        </w:rPr>
        <w:t xml:space="preserve">...o svojem pravu i pravnom interesu da sudjeluje u (...) ovršnom </w:t>
      </w:r>
      <w:proofErr w:type="spellStart"/>
      <w:r w:rsidRPr="00E91065">
        <w:rPr>
          <w:rFonts w:cs="Times New Roman" w:eastAsia="Times New Roman"/>
          <w:i/>
          <w:lang w:eastAsia="hr-HR"/>
        </w:rPr>
        <w:t>postupku..</w:t>
      </w:r>
      <w:proofErr w:type="spellEnd"/>
      <w:r w:rsidRPr="00E91065">
        <w:rPr>
          <w:rFonts w:cs="Times New Roman" w:eastAsia="Times New Roman"/>
          <w:i/>
          <w:lang w:eastAsia="hr-HR"/>
        </w:rPr>
        <w:t>.</w:t>
      </w:r>
      <w:r w:rsidRPr="00E91065">
        <w:rPr>
          <w:rFonts w:cs="Times New Roman" w:eastAsia="Times New Roman"/>
          <w:lang w:eastAsia="hr-HR"/>
        </w:rPr>
        <w:t xml:space="preserve"> koji se kod Naslova vodi pod brojem: OVR-368/15, po prijedlogu ovrhovoditelja: C.I.O.S. d.o.o., Zagreb, Josipa Lončara 15, OIB: 69951536922 a protiv </w:t>
      </w:r>
      <w:proofErr w:type="spellStart"/>
      <w:r w:rsidRPr="00E91065">
        <w:rPr>
          <w:rFonts w:cs="Times New Roman" w:eastAsia="Times New Roman"/>
          <w:lang w:eastAsia="hr-HR"/>
        </w:rPr>
        <w:t>ovršenika</w:t>
      </w:r>
      <w:proofErr w:type="spellEnd"/>
      <w:r w:rsidRPr="00E91065">
        <w:rPr>
          <w:rFonts w:cs="Times New Roman" w:eastAsia="Times New Roman"/>
          <w:lang w:eastAsia="hr-HR"/>
        </w:rPr>
        <w:t xml:space="preserve">: ADRIA ČELIK, d.o.o., u stečaju, Kaštel </w:t>
      </w:r>
      <w:proofErr w:type="spellStart"/>
      <w:r w:rsidRPr="00E91065">
        <w:rPr>
          <w:rFonts w:cs="Times New Roman" w:eastAsia="Times New Roman"/>
          <w:lang w:eastAsia="hr-HR"/>
        </w:rPr>
        <w:t>Sućurac</w:t>
      </w:r>
      <w:proofErr w:type="spellEnd"/>
      <w:r w:rsidRPr="00E91065">
        <w:rPr>
          <w:rFonts w:cs="Times New Roman" w:eastAsia="Times New Roman"/>
          <w:lang w:eastAsia="hr-HR"/>
        </w:rPr>
        <w:t>, Cesta dr. Franje Tuđmana 78, OIB: 34606600284, jer se navedeni Zahtjev odnosi na ovršni postupak koji se kod Naslova vodi pod brojem: OVR-368/15.</w:t>
      </w:r>
    </w:p>
    <w:p w:rsidRDefault="00E91065" w:rsidP="00E91065" w:rsidR="00E91065" w:rsidRPr="00E91065">
      <w:pPr>
        <w:spacing w:after="0"/>
        <w:jc w:val="both"/>
        <w:rPr>
          <w:rFonts w:cs="Times New Roman" w:eastAsia="Times New Roman"/>
          <w:lang w:eastAsia="hr-HR"/>
        </w:rPr>
      </w:pPr>
    </w:p>
    <w:p w:rsidRDefault="00E91065" w:rsidP="00E91065" w:rsidR="00E91065" w:rsidRPr="00E91065">
      <w:pPr>
        <w:spacing w:after="0"/>
        <w:ind w:firstLine="708"/>
        <w:jc w:val="both"/>
        <w:rPr>
          <w:rFonts w:cs="Times New Roman" w:eastAsia="Times New Roman"/>
          <w:lang w:eastAsia="hr-HR"/>
        </w:rPr>
      </w:pPr>
      <w:r w:rsidRPr="00E91065">
        <w:rPr>
          <w:rFonts w:cs="Times New Roman" w:eastAsia="Times New Roman"/>
          <w:lang w:eastAsia="hr-HR"/>
        </w:rPr>
        <w:t>Zahtjev je kod Naslova fizički zaprimljen dana 15. rujna 2016. godine a potom ga je Naslov dostavio ovom Sudu po sudskom dostavljaču Naslova dana 20. rujna 2016. godine.</w:t>
      </w:r>
    </w:p>
    <w:p w:rsidRDefault="00E91065" w:rsidP="00E91065" w:rsidR="00E91065" w:rsidRPr="00E91065">
      <w:pPr>
        <w:spacing w:after="0"/>
        <w:jc w:val="both"/>
        <w:rPr>
          <w:rFonts w:cs="Times New Roman" w:eastAsia="Times New Roman"/>
          <w:lang w:eastAsia="hr-HR"/>
        </w:rPr>
      </w:pPr>
    </w:p>
    <w:p w:rsidRDefault="00E91065" w:rsidP="00E91065" w:rsidR="00E91065" w:rsidRPr="00E91065">
      <w:pPr>
        <w:spacing w:after="0"/>
        <w:ind w:firstLine="708"/>
        <w:jc w:val="both"/>
        <w:rPr>
          <w:rFonts w:cs="Times New Roman" w:eastAsia="Times New Roman"/>
          <w:lang w:eastAsia="hr-HR"/>
        </w:rPr>
      </w:pPr>
      <w:r w:rsidRPr="00E91065">
        <w:rPr>
          <w:rFonts w:cs="Times New Roman" w:eastAsia="Times New Roman"/>
          <w:lang w:eastAsia="hr-HR"/>
        </w:rPr>
        <w:t xml:space="preserve">Isti Zahtjev vraćamo Naslovu unatoč tome što se je u istome ovršnom postupku vođenom kod Naslova pod brojem: OVR-368/15, rješenjem od 24. veljače 2016. godine, broj: OVR-368/15. (točkom III/), Naslov oglasio nenadležnim i predmet ustupio i potom dostavio ovom Sudu u okviru stečajnog postupka nad </w:t>
      </w:r>
      <w:proofErr w:type="spellStart"/>
      <w:r w:rsidRPr="00E91065">
        <w:rPr>
          <w:rFonts w:cs="Times New Roman" w:eastAsia="Times New Roman"/>
          <w:lang w:eastAsia="hr-HR"/>
        </w:rPr>
        <w:t>Ovršenikom</w:t>
      </w:r>
      <w:proofErr w:type="spellEnd"/>
      <w:r w:rsidRPr="00E91065">
        <w:rPr>
          <w:rFonts w:cs="Times New Roman" w:eastAsia="Times New Roman"/>
          <w:lang w:eastAsia="hr-HR"/>
        </w:rPr>
        <w:t xml:space="preserve"> a kao stvarno i mjesno nadležnom sudu. To iz razloga što je ovaj Sud dopisom od 18. srpnja 2016. godine, broj gornji, predložio Vrhovnom sudu Republike Hrvatske donošenje odluke o sukobu nadležnosti u istome ovršnom spisu Naslova broj: OVR-368/15. a iz razloga pobliže navedenih u tome dopisu Vrhovnom sudu Republike Hrvatske. U prilogu se dostavlja Naslovu i navedeni dopis upućen Vrhovnom sudu Republike Hrvatske.</w:t>
      </w:r>
    </w:p>
    <w:p w:rsidRDefault="00E91065" w:rsidP="00E91065" w:rsidR="00E91065" w:rsidRPr="00E91065">
      <w:pPr>
        <w:spacing w:after="0"/>
        <w:jc w:val="both"/>
        <w:rPr>
          <w:rFonts w:cs="Times New Roman" w:eastAsia="Times New Roman"/>
          <w:szCs w:val="20"/>
          <w:lang w:eastAsia="hr-HR" w:val="en-AU"/>
        </w:rPr>
      </w:pPr>
    </w:p>
    <w:p w:rsidRDefault="00E91065" w:rsidP="00E91065" w:rsidR="00E91065" w:rsidRPr="00E91065">
      <w:pPr>
        <w:spacing w:after="0"/>
        <w:jc w:val="center"/>
        <w:rPr>
          <w:rFonts w:cs="Times New Roman" w:eastAsia="Times New Roman"/>
          <w:lang w:eastAsia="hr-HR"/>
        </w:rPr>
      </w:pPr>
      <w:r w:rsidRPr="00E91065">
        <w:rPr>
          <w:rFonts w:cs="Times New Roman" w:eastAsia="Times New Roman"/>
          <w:lang w:eastAsia="hr-HR"/>
        </w:rPr>
        <w:t>Split, 21. rujna 2016. godine.</w:t>
      </w:r>
    </w:p>
    <w:p w:rsidRDefault="00E91065" w:rsidP="00E91065" w:rsidR="00E91065" w:rsidRPr="00E91065">
      <w:pPr>
        <w:spacing w:after="0"/>
        <w:jc w:val="both"/>
        <w:rPr>
          <w:rFonts w:cs="Times New Roman" w:eastAsia="Times New Roman"/>
          <w:lang w:eastAsia="hr-HR"/>
        </w:rPr>
      </w:pPr>
      <w:r w:rsidRPr="00E91065">
        <w:rPr>
          <w:rFonts w:cs="Times New Roman" w:eastAsia="Times New Roman"/>
          <w:lang w:eastAsia="hr-HR"/>
        </w:rPr>
        <w:t xml:space="preserve">                                                                                                                 Stečajni sudac:</w:t>
      </w:r>
    </w:p>
    <w:p w:rsidRDefault="00E91065" w:rsidP="00E91065" w:rsidR="00E91065" w:rsidRPr="00E91065">
      <w:pPr>
        <w:spacing w:after="0"/>
        <w:jc w:val="both"/>
        <w:rPr>
          <w:rFonts w:cs="Times New Roman" w:eastAsia="Times New Roman"/>
          <w:lang w:eastAsia="hr-HR"/>
        </w:rPr>
      </w:pPr>
      <w:r w:rsidRPr="00E91065">
        <w:rPr>
          <w:rFonts w:cs="Times New Roman" w:eastAsia="Times New Roman"/>
          <w:lang w:eastAsia="hr-HR"/>
        </w:rPr>
        <w:t xml:space="preserve">                                                                                                                    Jozo Ćaleta,</w:t>
      </w:r>
    </w:p>
    <w:p w:rsidRDefault="00E91065" w:rsidP="00E91065" w:rsidR="00E91065" w:rsidRPr="00E91065">
      <w:pPr>
        <w:spacing w:after="0"/>
        <w:jc w:val="both"/>
        <w:rPr>
          <w:rFonts w:cs="Times New Roman" w:eastAsia="Times New Roman"/>
          <w:lang w:eastAsia="hr-HR"/>
        </w:rPr>
      </w:pPr>
    </w:p>
    <w:p w:rsidRDefault="00E91065" w:rsidP="00E91065" w:rsidR="00E91065" w:rsidRPr="00E91065">
      <w:pPr>
        <w:spacing w:after="0"/>
        <w:jc w:val="both"/>
        <w:rPr>
          <w:rFonts w:cs="Times New Roman" w:eastAsia="Times New Roman"/>
          <w:szCs w:val="20"/>
          <w:lang w:eastAsia="hr-HR" w:val="en-AU"/>
        </w:rPr>
      </w:pPr>
      <w:proofErr w:type="spellStart"/>
      <w:r w:rsidRPr="00E91065">
        <w:rPr>
          <w:rFonts w:cs="Times New Roman" w:eastAsia="Times New Roman"/>
          <w:szCs w:val="20"/>
          <w:lang w:eastAsia="hr-HR" w:val="en-AU"/>
        </w:rPr>
        <w:t>Prilog</w:t>
      </w:r>
      <w:proofErr w:type="spellEnd"/>
      <w:r w:rsidRPr="00E91065">
        <w:rPr>
          <w:rFonts w:cs="Times New Roman" w:eastAsia="Times New Roman"/>
          <w:szCs w:val="20"/>
          <w:lang w:eastAsia="hr-HR" w:val="en-AU"/>
        </w:rPr>
        <w:t xml:space="preserve">: Kao u </w:t>
      </w:r>
      <w:proofErr w:type="spellStart"/>
      <w:r w:rsidRPr="00E91065">
        <w:rPr>
          <w:rFonts w:cs="Times New Roman" w:eastAsia="Times New Roman"/>
          <w:szCs w:val="20"/>
          <w:lang w:eastAsia="hr-HR" w:val="en-AU"/>
        </w:rPr>
        <w:t>tekstu</w:t>
      </w:r>
      <w:proofErr w:type="spellEnd"/>
      <w:r w:rsidRPr="00E91065">
        <w:rPr>
          <w:rFonts w:cs="Times New Roman" w:eastAsia="Times New Roman"/>
          <w:szCs w:val="20"/>
          <w:lang w:eastAsia="hr-HR" w:val="en-AU"/>
        </w:rPr>
        <w:t>.</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065"/>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90373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St-45/2015-240</izvorni_sadrzaj>
    <derivirana_varijabla naziv="DomainObject.Oznaka_1">St-45/2015-240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srpnja 2016.</izvorni_sadrzaj>
    <derivirana_varijabla naziv="DomainObject.Predmet.SpisIzvanSuda.DatumIzlazaSpisa_1">19.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St-45/2015-240</izvorni_sadrzaj>
    <derivirana_varijabla naziv="DomainObject.PoslovniBrojDokumenta_1">St-45/2015-240</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3A4A69-8C1B-42A3-BB17-848B6C86C2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306</properties:Words>
  <properties:Characters>1717</properties:Characters>
  <properties:Lines>49</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2016-09-21T10:56:00Z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St-45/2015-240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