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0ace" w14:paraId="80f0ace" w:rsidRDefault="00EE36B7" w:rsidP="008D2F98" w:rsidR="008D2F98">
      <w:pPr>
        <w:ind w:firstLine="708"/>
        <w:jc w:val="right"/>
        <w15:collapsed w:val="false"/>
      </w:pPr>
      <w:bookmarkStart w:name="_GoBack" w:id="0"/>
      <w:bookmarkEnd w:id="0"/>
      <w:r>
        <w:t>13 St-145/15-</w:t>
      </w:r>
      <w:r w:rsidR="001235A5">
        <w:t>14</w:t>
      </w:r>
    </w:p>
    <w:p w:rsidRDefault="008D2F98" w:rsidP="008D2F98" w:rsidR="008D2F98">
      <w:r>
        <w:rPr>
          <w:rStyle w:val="Naglaeno"/>
        </w:rPr>
        <w:t xml:space="preserve">             </w:t>
      </w:r>
      <w:r w:rsidR="00FA78CE">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2F98" w:rsidP="008D2F98" w:rsidR="008D2F98" w:rsidRPr="00D21A2C"/>
    <w:p w:rsidRDefault="008D2F98" w:rsidP="008D2F98" w:rsidR="008D2F98" w:rsidRPr="00B82754">
      <w:pPr>
        <w:ind w:hanging="720" w:left="360"/>
        <w:rPr>
          <w:b/>
        </w:rPr>
      </w:pPr>
      <w:r w:rsidRPr="00B82754">
        <w:rPr>
          <w:b/>
        </w:rPr>
        <w:t xml:space="preserve">     REPUBLIKA HRVATSKA</w:t>
      </w:r>
    </w:p>
    <w:p w:rsidRDefault="008D2F98" w:rsidP="008D2F98" w:rsidR="008D2F9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D2F98" w:rsidP="003B0019" w:rsidR="008D2F98">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3B0019" w:rsidP="003B0019" w:rsidR="003B0019">
      <w:pPr>
        <w:ind w:hanging="720" w:left="360"/>
        <w:rPr>
          <w:sz w:val="22"/>
          <w:szCs w:val="22"/>
        </w:rPr>
      </w:pPr>
    </w:p>
    <w:p w:rsidRDefault="007965E3" w:rsidP="003B0019" w:rsidR="007965E3" w:rsidRPr="003B0019">
      <w:pPr>
        <w:ind w:hanging="720" w:left="360"/>
        <w:rPr>
          <w:sz w:val="22"/>
          <w:szCs w:val="22"/>
        </w:rPr>
      </w:pPr>
    </w:p>
    <w:p w:rsidRDefault="008D2F98" w:rsidP="008D2F98" w:rsidR="008D2F98" w:rsidRPr="008D2F98">
      <w:pPr>
        <w:ind w:firstLine="708"/>
        <w:jc w:val="center"/>
      </w:pPr>
      <w:r w:rsidRPr="008D2F98">
        <w:t>R</w:t>
      </w:r>
      <w:r w:rsidR="00AB5662">
        <w:t xml:space="preserve"> </w:t>
      </w:r>
      <w:r w:rsidRPr="008D2F98">
        <w:t>E</w:t>
      </w:r>
      <w:r w:rsidR="00AB5662">
        <w:t xml:space="preserve"> </w:t>
      </w:r>
      <w:r w:rsidRPr="008D2F98">
        <w:t>P</w:t>
      </w:r>
      <w:r w:rsidR="00AB5662">
        <w:t xml:space="preserve"> </w:t>
      </w:r>
      <w:r w:rsidRPr="008D2F98">
        <w:t>U</w:t>
      </w:r>
      <w:r w:rsidR="00AB5662">
        <w:t xml:space="preserve"> </w:t>
      </w:r>
      <w:r w:rsidRPr="008D2F98">
        <w:t>B</w:t>
      </w:r>
      <w:r w:rsidR="00AB5662">
        <w:t xml:space="preserve"> </w:t>
      </w:r>
      <w:r w:rsidRPr="008D2F98">
        <w:t>L</w:t>
      </w:r>
      <w:r w:rsidR="00AB5662">
        <w:t xml:space="preserve"> </w:t>
      </w:r>
      <w:r w:rsidRPr="008D2F98">
        <w:t>I</w:t>
      </w:r>
      <w:r w:rsidR="00AB5662">
        <w:t xml:space="preserve"> </w:t>
      </w:r>
      <w:r w:rsidRPr="008D2F98">
        <w:t>K</w:t>
      </w:r>
      <w:r w:rsidR="00AB5662">
        <w:t xml:space="preserve"> </w:t>
      </w:r>
      <w:r w:rsidRPr="008D2F98">
        <w:t>A</w:t>
      </w:r>
      <w:r w:rsidR="00AB5662">
        <w:t xml:space="preserve">  </w:t>
      </w:r>
      <w:r w:rsidRPr="008D2F98">
        <w:t xml:space="preserve"> H</w:t>
      </w:r>
      <w:r w:rsidR="00AB5662">
        <w:t xml:space="preserve"> </w:t>
      </w:r>
      <w:r w:rsidRPr="008D2F98">
        <w:t>R</w:t>
      </w:r>
      <w:r w:rsidR="00AB5662">
        <w:t xml:space="preserve"> </w:t>
      </w:r>
      <w:r w:rsidRPr="008D2F98">
        <w:t>V</w:t>
      </w:r>
      <w:r w:rsidR="00AB5662">
        <w:t xml:space="preserve"> </w:t>
      </w:r>
      <w:r w:rsidRPr="008D2F98">
        <w:t>A</w:t>
      </w:r>
      <w:r w:rsidR="00AB5662">
        <w:t xml:space="preserve"> </w:t>
      </w:r>
      <w:r w:rsidRPr="008D2F98">
        <w:t>T</w:t>
      </w:r>
      <w:r w:rsidR="00AB5662">
        <w:t xml:space="preserve"> </w:t>
      </w:r>
      <w:r w:rsidRPr="008D2F98">
        <w:t>S</w:t>
      </w:r>
      <w:r w:rsidR="00AB5662">
        <w:t xml:space="preserve"> </w:t>
      </w:r>
      <w:r w:rsidRPr="008D2F98">
        <w:t>K</w:t>
      </w:r>
      <w:r w:rsidR="00AB5662">
        <w:t xml:space="preserve"> </w:t>
      </w:r>
      <w:r w:rsidRPr="008D2F98">
        <w:t>A</w:t>
      </w:r>
    </w:p>
    <w:p w:rsidRDefault="008D2F98" w:rsidP="003B0019" w:rsidR="008B5683" w:rsidRPr="003B0019">
      <w:pPr>
        <w:ind w:firstLine="708"/>
        <w:jc w:val="center"/>
      </w:pPr>
      <w:r w:rsidRPr="008D2F98">
        <w:t>R J E Š E N J E</w:t>
      </w:r>
    </w:p>
    <w:p w:rsidRDefault="008B5683" w:rsidP="00EE36B7" w:rsidR="00EE36B7">
      <w:pPr>
        <w:pStyle w:val="Tijeloteksta"/>
      </w:pPr>
      <w:r>
        <w:tab/>
      </w:r>
    </w:p>
    <w:p w:rsidRDefault="007965E3" w:rsidP="00EE36B7" w:rsidR="007965E3">
      <w:pPr>
        <w:pStyle w:val="Tijeloteksta"/>
        <w:rPr>
          <w:b/>
          <w:bCs/>
        </w:rPr>
      </w:pPr>
    </w:p>
    <w:p w:rsidRDefault="00EE36B7" w:rsidP="00EE36B7" w:rsidR="00EE36B7">
      <w:pPr>
        <w:pStyle w:val="Tijeloteksta"/>
      </w:pPr>
      <w:r>
        <w:tab/>
        <w:t xml:space="preserve">Trgovački sud u Osijeku, po sucu pojedincu Jadranki Herman kao stečajnom sucu, u predmetu predlagatelja Financijska agencija Regionalni centar Osijek, Osijek, Lorenza Jegera 1, Nagodbeno vijeće OS 01, za otvaranje stečajnog  postupka nad dužnikom ART DECO d.o.o. za trgovinu i usluge, Osijek, Fakultetska bb, MBS 120003276, OIB 01725652335, dana 13. lipnja 2016.         </w:t>
      </w:r>
    </w:p>
    <w:p w:rsidRDefault="008D2F98" w:rsidP="00AB5662" w:rsidR="008D2F98">
      <w:pPr>
        <w:ind w:firstLine="708"/>
        <w:jc w:val="both"/>
      </w:pPr>
    </w:p>
    <w:p w:rsidRDefault="008D2F98" w:rsidP="008D2F98" w:rsidR="008D2F98">
      <w:pPr>
        <w:ind w:firstLine="708"/>
        <w:jc w:val="center"/>
      </w:pPr>
      <w:r>
        <w:t>r i j e š i o    j e</w:t>
      </w:r>
    </w:p>
    <w:p w:rsidRDefault="008D2F98" w:rsidP="008D2F98" w:rsidR="008D2F98">
      <w:pPr>
        <w:ind w:firstLine="708"/>
        <w:jc w:val="both"/>
      </w:pPr>
      <w:r>
        <w:t xml:space="preserve">                                                </w:t>
      </w:r>
    </w:p>
    <w:p w:rsidRDefault="008D2F98" w:rsidP="008D2F98" w:rsidR="008D2F98">
      <w:pPr>
        <w:ind w:firstLine="708"/>
        <w:jc w:val="both"/>
      </w:pPr>
    </w:p>
    <w:p w:rsidRDefault="008D2F98" w:rsidP="00EE36B7" w:rsidR="008D2F98">
      <w:pPr>
        <w:numPr>
          <w:ilvl w:val="0"/>
          <w:numId w:val="18"/>
        </w:numPr>
        <w:jc w:val="both"/>
      </w:pPr>
      <w:r>
        <w:t xml:space="preserve">OTVARA SE stečajni postupak nad dužnikom </w:t>
      </w:r>
      <w:r w:rsidR="00EE36B7" w:rsidRPr="00EE36B7">
        <w:t>ART DECO d.o.o. za trgovinu i usluge, Osijek, Fakultetska bb, MBS 120003276, OIB 01725652335</w:t>
      </w:r>
      <w:r w:rsidR="00EE36B7">
        <w:t>.</w:t>
      </w:r>
    </w:p>
    <w:p w:rsidRDefault="008D2F98" w:rsidP="008D2F98" w:rsidR="008D2F98">
      <w:pPr>
        <w:numPr>
          <w:ilvl w:val="0"/>
          <w:numId w:val="18"/>
        </w:numPr>
        <w:jc w:val="both"/>
      </w:pPr>
      <w:r>
        <w:t xml:space="preserve">Za stečajnog upravitelja imenuje se </w:t>
      </w:r>
      <w:r w:rsidR="00793417">
        <w:t xml:space="preserve">Zorislav Novoselac, Osijek, Kapucinska 27/II, OIB 35178090537. </w:t>
      </w:r>
    </w:p>
    <w:p w:rsidRDefault="008D2F98" w:rsidP="00EE36B7" w:rsidR="008D2F98">
      <w:pPr>
        <w:numPr>
          <w:ilvl w:val="0"/>
          <w:numId w:val="18"/>
        </w:numPr>
        <w:jc w:val="both"/>
      </w:pPr>
      <w:r>
        <w:t xml:space="preserve">ZAKLJUČUJE SE </w:t>
      </w:r>
      <w:r w:rsidR="008B5683">
        <w:t xml:space="preserve">stečajni postupak nad dužnikom </w:t>
      </w:r>
      <w:r w:rsidR="00EE36B7" w:rsidRPr="00EE36B7">
        <w:t>ART DECO d.o.o. za trgovinu i usluge, Osijek, Fakultetska bb, MBS 120003276, OIB 01725652335</w:t>
      </w:r>
      <w:r w:rsidR="00EE36B7">
        <w:t>.</w:t>
      </w:r>
    </w:p>
    <w:p w:rsidRDefault="008D2F98" w:rsidP="008D2F98" w:rsidR="008D2F98">
      <w:pPr>
        <w:numPr>
          <w:ilvl w:val="0"/>
          <w:numId w:val="18"/>
        </w:numPr>
        <w:jc w:val="both"/>
      </w:pPr>
      <w:r>
        <w:t xml:space="preserve">Obvezuje se </w:t>
      </w:r>
      <w:r w:rsidR="008B5683">
        <w:t xml:space="preserve">direktor kod dužnika, </w:t>
      </w:r>
      <w:r w:rsidR="001235A5">
        <w:t>Miroslav Pajestka, Osijek, Sv. Roka 26</w:t>
      </w:r>
      <w:r w:rsidR="004A4A51">
        <w:t xml:space="preserve">, </w:t>
      </w:r>
      <w:r w:rsidR="008B5683">
        <w:t xml:space="preserve"> d</w:t>
      </w:r>
      <w:r>
        <w:t>a izvrši arhiviranje građe kod dužnika.</w:t>
      </w:r>
    </w:p>
    <w:p w:rsidRDefault="008D2F98" w:rsidP="008D2F98" w:rsidR="008D2F98">
      <w:pPr>
        <w:numPr>
          <w:ilvl w:val="0"/>
          <w:numId w:val="18"/>
        </w:numPr>
        <w:jc w:val="both"/>
      </w:pPr>
      <w:r>
        <w:t>Ovo rješenje objavit će se na e-oglasnoj ploči suda i dostaviti sudskom registru radi brisanja dužnika iz sudskog registra.</w:t>
      </w:r>
    </w:p>
    <w:p w:rsidRDefault="008D2F98" w:rsidP="008D2F98" w:rsidR="008D2F98">
      <w:pPr>
        <w:ind w:firstLine="708"/>
        <w:jc w:val="both"/>
      </w:pPr>
    </w:p>
    <w:p w:rsidRDefault="008D2F98" w:rsidP="008D2F98" w:rsidR="008D2F98">
      <w:pPr>
        <w:ind w:firstLine="708"/>
        <w:jc w:val="both"/>
      </w:pPr>
    </w:p>
    <w:p w:rsidRDefault="008D2F98" w:rsidP="008D2F98" w:rsidR="008D2F98">
      <w:pPr>
        <w:ind w:firstLine="708"/>
        <w:jc w:val="center"/>
      </w:pPr>
      <w:r>
        <w:t>Obrazloženje</w:t>
      </w:r>
    </w:p>
    <w:p w:rsidRDefault="008B5683" w:rsidP="002C5505" w:rsidR="008B5683">
      <w:pPr>
        <w:jc w:val="both"/>
      </w:pPr>
    </w:p>
    <w:p w:rsidRDefault="004A4A51" w:rsidP="004A4A51" w:rsidR="004A4A51">
      <w:pPr>
        <w:pStyle w:val="Tijeloteksta"/>
        <w:rPr>
          <w:b/>
          <w:bCs/>
        </w:rPr>
      </w:pPr>
    </w:p>
    <w:p w:rsidRDefault="004A4A51" w:rsidP="00EE36B7" w:rsidR="00EE36B7">
      <w:pPr>
        <w:pStyle w:val="Tijeloteksta"/>
        <w:rPr>
          <w:bCs/>
        </w:rPr>
      </w:pPr>
      <w:r>
        <w:rPr>
          <w:bCs/>
        </w:rPr>
        <w:tab/>
      </w:r>
      <w:r w:rsidR="00EE36B7">
        <w:rPr>
          <w:bCs/>
        </w:rPr>
        <w:t xml:space="preserve">Predlagatelj </w:t>
      </w:r>
      <w:r w:rsidR="00EE36B7">
        <w:t>Financijska agencija Regionalni centar Osijek</w:t>
      </w:r>
      <w:r w:rsidR="00EE36B7">
        <w:rPr>
          <w:bCs/>
        </w:rPr>
        <w:t>, podnio je ovom sudu dana 1. lipnja 2015. godine prijedlog za otvaranje stečajnog postupka nad dužnikom  Art Deco d.o.o. Osijek, nakon što je rješenjem Nagodbenog vijeća OS 01 klasa: UP-I/110/07/15-01/7865, ur. broj. 04-06-15-7865-8 od 11. svibnja 2015. godine, odbačen prijedlog dužnika Art Deco d.o.o. Osijek, za otvaranje postupka predstečajne nagodbe.</w:t>
      </w:r>
    </w:p>
    <w:p w:rsidRDefault="00EE36B7" w:rsidP="00EE36B7" w:rsidR="00EE36B7">
      <w:pPr>
        <w:pStyle w:val="Tijeloteksta"/>
        <w:rPr>
          <w:bCs/>
        </w:rPr>
      </w:pPr>
    </w:p>
    <w:p w:rsidRDefault="00EE36B7" w:rsidP="00EE36B7" w:rsidR="00EE36B7">
      <w:pPr>
        <w:pStyle w:val="Tijeloteksta"/>
        <w:ind w:firstLine="708"/>
        <w:rPr>
          <w:bCs/>
        </w:rPr>
      </w:pPr>
      <w:r>
        <w:rPr>
          <w:bCs/>
        </w:rPr>
        <w:t xml:space="preserve">Prijedlog ne sadrži podatke o imovini dužnika, stečajnoj masi nad kojom je potrebno provoditi stečajni postupak. </w:t>
      </w:r>
    </w:p>
    <w:p w:rsidRDefault="008D2F98" w:rsidP="001235A5" w:rsidR="008D2F98">
      <w:pPr>
        <w:jc w:val="both"/>
      </w:pPr>
    </w:p>
    <w:p w:rsidRDefault="008D2F98" w:rsidP="008D2F98" w:rsidR="007965E3">
      <w:pPr>
        <w:ind w:firstLine="708"/>
        <w:jc w:val="both"/>
      </w:pPr>
      <w:r>
        <w:t>Nad dužnikom je pokrenut prethodni postupak radi utvrđivanja uvjeta za otvaranje stečajnog postupka, tijekom kojeg je za privremenog stečajnog upravitelja imenovan</w:t>
      </w:r>
      <w:r w:rsidR="001235A5">
        <w:t xml:space="preserve"> Danko Šinka iz Osijeka, </w:t>
      </w:r>
      <w:r w:rsidR="007965E3">
        <w:t xml:space="preserve"> </w:t>
      </w:r>
      <w:r>
        <w:t>sa</w:t>
      </w:r>
      <w:r w:rsidR="007965E3">
        <w:t xml:space="preserve"> </w:t>
      </w:r>
      <w:r>
        <w:t xml:space="preserve">zadatkom </w:t>
      </w:r>
      <w:r w:rsidR="007965E3">
        <w:t xml:space="preserve"> </w:t>
      </w:r>
      <w:r>
        <w:t>da</w:t>
      </w:r>
      <w:r w:rsidR="007965E3">
        <w:t xml:space="preserve"> </w:t>
      </w:r>
      <w:r>
        <w:t xml:space="preserve"> ispita</w:t>
      </w:r>
      <w:r w:rsidR="007965E3">
        <w:t xml:space="preserve"> </w:t>
      </w:r>
      <w:r>
        <w:t xml:space="preserve"> postojanje stečajnih razloga, mogu li se imovinom </w:t>
      </w:r>
    </w:p>
    <w:p w:rsidRDefault="007965E3" w:rsidP="007965E3" w:rsidR="007965E3">
      <w:pPr>
        <w:jc w:val="both"/>
      </w:pPr>
    </w:p>
    <w:p w:rsidRDefault="007965E3" w:rsidP="007965E3" w:rsidR="007965E3">
      <w:pPr>
        <w:jc w:val="both"/>
      </w:pPr>
    </w:p>
    <w:p w:rsidRDefault="007965E3" w:rsidP="007965E3" w:rsidR="007965E3">
      <w:pPr>
        <w:ind w:firstLine="708"/>
        <w:jc w:val="center"/>
      </w:pPr>
      <w:r>
        <w:t>2</w:t>
      </w:r>
    </w:p>
    <w:p w:rsidRDefault="007965E3" w:rsidP="007965E3" w:rsidR="007965E3">
      <w:pPr>
        <w:ind w:firstLine="708"/>
        <w:jc w:val="right"/>
      </w:pPr>
      <w:r>
        <w:t>13 St-145/15-14</w:t>
      </w:r>
    </w:p>
    <w:p w:rsidRDefault="007965E3" w:rsidP="007965E3" w:rsidR="007965E3">
      <w:pPr>
        <w:jc w:val="both"/>
      </w:pPr>
    </w:p>
    <w:p w:rsidRDefault="007965E3" w:rsidP="007965E3" w:rsidR="007965E3">
      <w:pPr>
        <w:jc w:val="both"/>
      </w:pPr>
    </w:p>
    <w:p w:rsidRDefault="007965E3" w:rsidP="007965E3" w:rsidR="007965E3">
      <w:pPr>
        <w:jc w:val="both"/>
      </w:pPr>
    </w:p>
    <w:p w:rsidRDefault="008D2F98" w:rsidP="007965E3" w:rsidR="008D2F98">
      <w:pPr>
        <w:jc w:val="both"/>
      </w:pPr>
      <w:r>
        <w:t xml:space="preserve">dužnika pokriti troškovi stečajnog postupka, te kakvi su izgledi za nastavak poslovanja dužnika. </w:t>
      </w:r>
    </w:p>
    <w:p w:rsidRDefault="007965E3" w:rsidP="007965E3" w:rsidR="007965E3"/>
    <w:p w:rsidRDefault="008D2F98" w:rsidP="008D2F98" w:rsidR="008D2F98">
      <w:pPr>
        <w:ind w:firstLine="708"/>
        <w:jc w:val="both"/>
      </w:pPr>
      <w:r>
        <w:t>Rješenjem suda poslovni broj St-</w:t>
      </w:r>
      <w:r w:rsidR="001235A5">
        <w:t>145</w:t>
      </w:r>
      <w:r w:rsidR="002A553A">
        <w:t>/15-9 od 4. svibnja 201</w:t>
      </w:r>
      <w:r w:rsidR="001235A5">
        <w:t xml:space="preserve">6. </w:t>
      </w:r>
      <w:r>
        <w:t xml:space="preserve"> godine određeno je ročište radi rasprave o uvjetima za otvaranje stečajnog postupka nad dužnikom.</w:t>
      </w:r>
    </w:p>
    <w:p w:rsidRDefault="008D2F98" w:rsidP="008D2F98" w:rsidR="008D2F98">
      <w:pPr>
        <w:ind w:firstLine="708"/>
        <w:jc w:val="both"/>
      </w:pPr>
    </w:p>
    <w:p w:rsidRDefault="008D2F98" w:rsidP="004A3512" w:rsidR="008D2F98">
      <w:pPr>
        <w:ind w:firstLine="708"/>
        <w:jc w:val="both"/>
      </w:pPr>
      <w:r>
        <w:t xml:space="preserve">Na ročištu radi rasprave o uvjetima za otvaranje stečajnog postupka održanom dana   </w:t>
      </w:r>
      <w:r w:rsidR="002A553A">
        <w:t>18. svibnja 2016.</w:t>
      </w:r>
      <w:r>
        <w:t xml:space="preserve"> godine, u odsutnosti uredno po</w:t>
      </w:r>
      <w:r w:rsidR="008E639D">
        <w:t>zvanog predlagatelja</w:t>
      </w:r>
      <w:r w:rsidR="002A553A">
        <w:t xml:space="preserve"> i dužnika pročitan je prijedlog za otvaranje stečajnog postupka od 01. lipnja 2015. godine, izjava dužnika o nelikvidnosti od 4. svibnja 2015. godine,  izvod iz sudskog registra za dužnika od 2. lipnja 2015.  godine, izvješće privremenog stečajnog upravitelja  od 4. ožujka 2016. godine.</w:t>
      </w:r>
    </w:p>
    <w:p w:rsidRDefault="008D2F98" w:rsidP="008D2F98" w:rsidR="008D2F98">
      <w:pPr>
        <w:ind w:firstLine="708"/>
        <w:jc w:val="both"/>
      </w:pPr>
    </w:p>
    <w:p w:rsidRDefault="002A553A" w:rsidP="00C85204" w:rsidR="00C85204">
      <w:pPr>
        <w:ind w:firstLine="708"/>
        <w:jc w:val="both"/>
      </w:pPr>
      <w:r>
        <w:t>Iz izvještaja privremenog  stečajnog  upravitelja</w:t>
      </w:r>
      <w:r w:rsidR="00F5314B">
        <w:t xml:space="preserve">  razvidno je </w:t>
      </w:r>
      <w:r w:rsidR="00C85204">
        <w:t>da je žiro račun dužnika neprekidno blokiran više od 60 dana. Dužnik nema zaposlenih radnika. Prema dostupnoj dokumentaciji utvrđeno je da dužnik ne obavlja svoju djelatnost. Dužnik u svom vlasništvu nema imovinu koja bi ušla u stečajnu masu  te unovčenjem koje bi se mogli namiriti troškovi stečajnog postupka kao i eventualno namiriti vjerovnici.  Dužnik od 2014. godine nije predavao financijska izvješća a prema dostupnim izvješćima za 2014. godinu utvrđeno je da je poslovao s gubitkom te da su obveze dužnika veće od vrijednosti imovine.  Obveze dužnika iskazane prema Poreznoj upravi, prema potvrdi RH MF Porezna uprava na dan 8. rujan 2015. godine iznose 21.062,00 kn.</w:t>
      </w:r>
    </w:p>
    <w:p w:rsidRDefault="00C85204" w:rsidP="00C85204" w:rsidR="00C85204">
      <w:pPr>
        <w:ind w:firstLine="708"/>
        <w:jc w:val="both"/>
      </w:pPr>
      <w:r>
        <w:t xml:space="preserve"> </w:t>
      </w:r>
    </w:p>
    <w:p w:rsidRDefault="00C85204" w:rsidP="00C85204" w:rsidR="00C85204">
      <w:pPr>
        <w:ind w:firstLine="708"/>
        <w:jc w:val="both"/>
      </w:pPr>
      <w:r>
        <w:t>Na temelju podataka navedenih u izvješću privremeni stečajni upravitelj izvodi zaključak da je stečajni dužnik nelikvidan i nesposoban za plaćanje, te budući da su kod dužnika ispunjeni  razlog iz članka 4.  Stečajnog zakona (Narodne novine broj  44/96, 29/99, 129/00, 123/03, 82/06, 116/10, 25/12, 133/12 u vezi s člankom 441. Stečajnog zakona Narodne novine 71/15) , a dužnik nema imovine ni za namirenje troškova stečajnog postupka, predlaže stečajnom sucu, sukladno članku 132. Stečajnog zakona  donošenje rješenja o otvaranju i zaključenju stečajnog postupka nad dužnikom.  Ujedno predlaže da se zakonskog zastupnika obveže na arhiviranje poslovne dokumentacije u Državni arhiv.</w:t>
      </w:r>
    </w:p>
    <w:p w:rsidRDefault="002A553A" w:rsidP="00C85204" w:rsidR="002A553A">
      <w:pPr>
        <w:jc w:val="both"/>
      </w:pPr>
    </w:p>
    <w:p w:rsidRDefault="008D2F98" w:rsidP="008D2F98" w:rsidR="00AB5662">
      <w:pPr>
        <w:ind w:firstLine="708"/>
        <w:jc w:val="both"/>
      </w:pPr>
      <w:r>
        <w:t xml:space="preserve">Kako je tijekom prethodnog postupka utvrđeno da imovina koja bi ušla u stečajnu masu  nije  dovoljna  ni  za  namirenje  troškova </w:t>
      </w:r>
      <w:r w:rsidR="000F334D">
        <w:t xml:space="preserve"> postupka,  sukladno  članku  132</w:t>
      </w:r>
      <w:r>
        <w:t xml:space="preserve">.  stav  1. Stečajnog zakona  (Narodne novine broj  44/96, 29/99, 129/00, 123/03, 82/06, 116/10, 25/12, 133/12 u vezi s člankom 441. stav 1. Stečajnog zakona Narodne novine broj 71/15) , stečajni </w:t>
      </w:r>
    </w:p>
    <w:p w:rsidRDefault="008D2F98" w:rsidP="00AB5662" w:rsidR="008D2F98">
      <w:pPr>
        <w:jc w:val="both"/>
      </w:pPr>
      <w:r>
        <w:t>sudac je rješenjem poslovni broj St-</w:t>
      </w:r>
      <w:r w:rsidR="00C85204">
        <w:t>145</w:t>
      </w:r>
      <w:r w:rsidR="000F334D">
        <w:t>/15-</w:t>
      </w:r>
      <w:r w:rsidR="003B0019">
        <w:t>13 od 18. svibnja 2016.</w:t>
      </w:r>
      <w:r w:rsidR="00C85204">
        <w:t xml:space="preserve">  </w:t>
      </w:r>
      <w:r>
        <w:t xml:space="preserve">godine, koje  rješenje  je  objavljeno  na  </w:t>
      </w:r>
      <w:r w:rsidR="000F334D">
        <w:t>e-</w:t>
      </w:r>
      <w:r>
        <w:t xml:space="preserve">oglasnoj  ploči  suda  </w:t>
      </w:r>
      <w:r w:rsidR="00FB70A9">
        <w:t>18. svibnja 2016.</w:t>
      </w:r>
      <w:r w:rsidR="00C85204">
        <w:t xml:space="preserve">  </w:t>
      </w:r>
      <w:r w:rsidR="000F334D">
        <w:t>godine</w:t>
      </w:r>
      <w:r>
        <w:t xml:space="preserve">, pozvao osobe koje imaju pravni interes da se provede stečajni postupak nad dužnikom </w:t>
      </w:r>
      <w:r w:rsidR="003B0019">
        <w:t>na solidarnu uplatu iznosa od 10</w:t>
      </w:r>
      <w:r>
        <w:t>.000,00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w:t>
      </w:r>
      <w:r w:rsidR="002C5505">
        <w:t>n primijeniti odredbe članka 286</w:t>
      </w:r>
      <w:r>
        <w:t>. do 2</w:t>
      </w:r>
      <w:r w:rsidR="002C5505">
        <w:t>92</w:t>
      </w:r>
      <w:r>
        <w:t>. Stečajnog zakona. Na gore navedeni upućeni poziv na uplatu predujma nije se odazvao nitko iz kruga osoba zainteresiranih za vođenje stečajnog postupka nad dužnikom.</w:t>
      </w:r>
    </w:p>
    <w:p w:rsidRDefault="008D2F98" w:rsidP="008D2F98" w:rsidR="008D2F98">
      <w:pPr>
        <w:ind w:firstLine="708"/>
        <w:jc w:val="both"/>
      </w:pPr>
    </w:p>
    <w:p w:rsidRDefault="007965E3" w:rsidP="007965E3" w:rsidR="007965E3">
      <w:pPr>
        <w:ind w:firstLine="708"/>
        <w:jc w:val="center"/>
      </w:pPr>
      <w:r>
        <w:lastRenderedPageBreak/>
        <w:t>3</w:t>
      </w:r>
    </w:p>
    <w:p w:rsidRDefault="007965E3" w:rsidP="007965E3" w:rsidR="007965E3">
      <w:pPr>
        <w:ind w:firstLine="708"/>
        <w:jc w:val="right"/>
      </w:pPr>
      <w:r>
        <w:t>13 St-145/15-14</w:t>
      </w:r>
    </w:p>
    <w:p w:rsidRDefault="007965E3" w:rsidP="008D2F98" w:rsidR="007965E3">
      <w:pPr>
        <w:ind w:firstLine="708"/>
        <w:jc w:val="both"/>
      </w:pPr>
    </w:p>
    <w:p w:rsidRDefault="007965E3" w:rsidP="008D2F98" w:rsidR="007965E3">
      <w:pPr>
        <w:ind w:firstLine="708"/>
        <w:jc w:val="both"/>
      </w:pPr>
    </w:p>
    <w:p w:rsidRDefault="007965E3" w:rsidP="0032713F" w:rsidR="007965E3">
      <w:pPr>
        <w:jc w:val="both"/>
      </w:pPr>
    </w:p>
    <w:p w:rsidRDefault="008D2F98" w:rsidP="008D2F98" w:rsidR="008D2F98">
      <w:pPr>
        <w:ind w:firstLine="708"/>
        <w:jc w:val="both"/>
      </w:pPr>
      <w:r>
        <w:t>Budući da stečajni dužnik nema imovine iz koje bi se mogli podmiriti niti troškovi stečaj</w:t>
      </w:r>
      <w:r w:rsidR="002C5505">
        <w:t>nog postupka, temeljem članka 132</w:t>
      </w:r>
      <w:r>
        <w:t>. sav 1. Stečajnog zakona, stečajni sudac donio je rješenje kao u izreci.</w:t>
      </w:r>
    </w:p>
    <w:p w:rsidRDefault="00BF18C5" w:rsidP="008D2F98" w:rsidR="00BF18C5">
      <w:pPr>
        <w:ind w:firstLine="708"/>
        <w:jc w:val="both"/>
      </w:pPr>
    </w:p>
    <w:p w:rsidRDefault="0032713F" w:rsidP="008D2F98" w:rsidR="00BF18C5">
      <w:pPr>
        <w:ind w:firstLine="708"/>
        <w:jc w:val="both"/>
      </w:pPr>
      <w:r>
        <w:t>Primjenom članka 84. stav 1. Stečajnog zakona (</w:t>
      </w:r>
      <w:r w:rsidR="000E4DB6">
        <w:t>Narodne novine 71/15)</w:t>
      </w:r>
      <w:r>
        <w:t>, metodom slučajnog odabira, za stečajnog upravitelja dužnika imenovan je Zorislav Novoselac odvjetnik iz Osijeka, s liste "A"  stečajnih upravitelja, budući se privremeni stečajni upravitelj</w:t>
      </w:r>
      <w:r w:rsidR="000E4DB6">
        <w:t>, imenovan rješenjem St-145/15-4 od 24. kolovoza 2015. godine,</w:t>
      </w:r>
      <w:r>
        <w:t xml:space="preserve"> Danko Šinka nalazi na listi "B" stečajnih upravitelja. </w:t>
      </w:r>
    </w:p>
    <w:p w:rsidRDefault="008D2F98" w:rsidP="002C5505" w:rsidR="008D2F98">
      <w:pPr>
        <w:jc w:val="both"/>
      </w:pPr>
    </w:p>
    <w:p w:rsidRDefault="007965E3" w:rsidP="002C5505" w:rsidR="007965E3">
      <w:pPr>
        <w:jc w:val="both"/>
      </w:pPr>
    </w:p>
    <w:p w:rsidRDefault="003B0019" w:rsidP="00DE08F2" w:rsidR="008D2F98">
      <w:pPr>
        <w:ind w:firstLine="708"/>
        <w:jc w:val="center"/>
      </w:pPr>
      <w:r>
        <w:t>U Osijeku 13. lipanj 2016.</w:t>
      </w:r>
    </w:p>
    <w:p w:rsidRDefault="007965E3" w:rsidP="00DE08F2" w:rsidR="007965E3">
      <w:pPr>
        <w:ind w:firstLine="708"/>
        <w:jc w:val="center"/>
      </w:pPr>
    </w:p>
    <w:p w:rsidRDefault="008D2F98" w:rsidP="008D2F98" w:rsidR="008D2F98">
      <w:pPr>
        <w:jc w:val="both"/>
      </w:pPr>
      <w:r>
        <w:t>Zapisničar</w:t>
      </w:r>
    </w:p>
    <w:p w:rsidRDefault="008D2F98" w:rsidP="008D2F98" w:rsidR="008D2F98">
      <w:pPr>
        <w:jc w:val="both"/>
      </w:pPr>
      <w:r>
        <w:t>Maja Kocijan</w:t>
      </w:r>
    </w:p>
    <w:p w:rsidRDefault="008D2F98" w:rsidP="008D2F98" w:rsidR="008D2F98">
      <w:pPr>
        <w:ind w:firstLine="708"/>
        <w:jc w:val="both"/>
      </w:pPr>
    </w:p>
    <w:p w:rsidRDefault="007965E3" w:rsidP="008D2F98" w:rsidR="007965E3">
      <w:pPr>
        <w:ind w:firstLine="708" w:left="4956"/>
        <w:jc w:val="both"/>
      </w:pPr>
    </w:p>
    <w:p w:rsidRDefault="008D2F98" w:rsidP="007965E3" w:rsidR="007965E3">
      <w:pPr>
        <w:ind w:firstLine="708" w:left="4956"/>
        <w:jc w:val="both"/>
      </w:pPr>
      <w:r>
        <w:t>STEČAJNI SUDAC</w:t>
      </w:r>
    </w:p>
    <w:p w:rsidRDefault="008D2F98" w:rsidP="008D2F98" w:rsidR="008D2F98">
      <w:pPr>
        <w:ind w:firstLine="708" w:left="4956"/>
        <w:jc w:val="both"/>
      </w:pPr>
      <w:r>
        <w:t xml:space="preserve">   Jadranka Herman</w:t>
      </w:r>
    </w:p>
    <w:p w:rsidRDefault="008D2F98" w:rsidP="00DE08F2" w:rsidR="008D2F98">
      <w:pPr>
        <w:jc w:val="both"/>
      </w:pPr>
    </w:p>
    <w:p w:rsidRDefault="007965E3" w:rsidP="00DE08F2" w:rsidR="007965E3">
      <w:pPr>
        <w:jc w:val="both"/>
      </w:pPr>
    </w:p>
    <w:p w:rsidRDefault="007965E3" w:rsidP="00DE08F2" w:rsidR="007965E3">
      <w:pPr>
        <w:jc w:val="both"/>
      </w:pPr>
    </w:p>
    <w:p w:rsidRDefault="008D2F98" w:rsidP="008D2F98" w:rsidR="008D2F98">
      <w:pPr>
        <w:jc w:val="both"/>
      </w:pPr>
      <w:r>
        <w:t>UPUTA O PRAVNOM LIJEKU:</w:t>
      </w:r>
    </w:p>
    <w:p w:rsidRDefault="008D2F98" w:rsidP="008D2F98" w:rsidR="008D2F98">
      <w:pPr>
        <w:jc w:val="both"/>
      </w:pPr>
      <w:r>
        <w:t>Protiv ovog rješenja može nezadovoljna stranka uložiti žalbu Visokom trgovačkom sudu Republike Hrvatske u Zagrebu u roku od 8 dana pismeno u 3 primjerka putem ovoga suda.</w:t>
      </w:r>
    </w:p>
    <w:p w:rsidRDefault="008D2F98" w:rsidP="00DE08F2" w:rsidR="008D2F98">
      <w:pPr>
        <w:jc w:val="both"/>
      </w:pPr>
    </w:p>
    <w:p w:rsidRDefault="007965E3" w:rsidP="00DE08F2" w:rsidR="007965E3">
      <w:pPr>
        <w:jc w:val="both"/>
      </w:pPr>
    </w:p>
    <w:p w:rsidRDefault="00FB70A9" w:rsidP="00DE08F2" w:rsidR="00FB70A9">
      <w:pPr>
        <w:jc w:val="both"/>
      </w:pPr>
    </w:p>
    <w:p w:rsidRDefault="008D2F98" w:rsidP="008D2F98" w:rsidR="008D2F98">
      <w:pPr>
        <w:ind w:firstLine="708"/>
        <w:jc w:val="both"/>
      </w:pPr>
      <w:r>
        <w:t>DNA</w:t>
      </w:r>
    </w:p>
    <w:p w:rsidRDefault="008D2F98" w:rsidP="00FB70A9" w:rsidR="008D2F98">
      <w:pPr>
        <w:pStyle w:val="Odlomakpopisa"/>
        <w:numPr>
          <w:ilvl w:val="0"/>
          <w:numId w:val="19"/>
        </w:numPr>
        <w:jc w:val="both"/>
      </w:pPr>
      <w:r>
        <w:t xml:space="preserve">Predlagatelj FINA Regionalni centar Osijek </w:t>
      </w:r>
      <w:r w:rsidR="00FB70A9">
        <w:t>Nagodbeno vijeće OS01, Osijek, L. Jegera 1</w:t>
      </w:r>
    </w:p>
    <w:p w:rsidRDefault="008D2F98" w:rsidP="008D2F98" w:rsidR="008D2F98">
      <w:pPr>
        <w:ind w:firstLine="708"/>
        <w:jc w:val="both"/>
      </w:pPr>
      <w:r>
        <w:t>2.</w:t>
      </w:r>
      <w:r w:rsidR="00FB70A9">
        <w:t xml:space="preserve"> </w:t>
      </w:r>
      <w:r>
        <w:t xml:space="preserve">Dužnik </w:t>
      </w:r>
      <w:r w:rsidR="00FB70A9">
        <w:t>- ART DECO d.o.o. Osijek, Fakultetska bb</w:t>
      </w:r>
    </w:p>
    <w:p w:rsidRDefault="008D2F98" w:rsidP="00DE08F2" w:rsidR="008D2F98">
      <w:pPr>
        <w:ind w:left="708"/>
      </w:pPr>
      <w:r>
        <w:t>3.</w:t>
      </w:r>
      <w:r w:rsidR="00DE08F2">
        <w:t xml:space="preserve"> </w:t>
      </w:r>
      <w:r>
        <w:t xml:space="preserve">Stečajni upravitelj – </w:t>
      </w:r>
      <w:r w:rsidR="00D7486F">
        <w:t>Zorislav Novoselac, Osijek, Kapucinska 27/II</w:t>
      </w:r>
    </w:p>
    <w:p w:rsidRDefault="008D2F98" w:rsidP="008D2F98" w:rsidR="008D2F98">
      <w:pPr>
        <w:ind w:firstLine="708"/>
        <w:jc w:val="both"/>
      </w:pPr>
      <w:r>
        <w:t>4.</w:t>
      </w:r>
      <w:r w:rsidR="00FB70A9">
        <w:t xml:space="preserve"> </w:t>
      </w:r>
      <w:r>
        <w:t>e-oglasna ploča</w:t>
      </w:r>
    </w:p>
    <w:p w:rsidRDefault="008D2F98" w:rsidP="008D2F98" w:rsidR="008D2F98">
      <w:pPr>
        <w:ind w:firstLine="708"/>
        <w:jc w:val="both"/>
      </w:pPr>
      <w:r>
        <w:t>5.</w:t>
      </w:r>
      <w:r w:rsidR="00FB70A9">
        <w:t xml:space="preserve"> </w:t>
      </w:r>
      <w:r>
        <w:t>Registru – nakon pravomoćnosti</w:t>
      </w:r>
    </w:p>
    <w:p w:rsidRDefault="00AB5662" w:rsidP="008D2F98" w:rsidR="008D2F98">
      <w:pPr>
        <w:ind w:firstLine="708"/>
        <w:jc w:val="both"/>
      </w:pPr>
      <w:r>
        <w:t>6.</w:t>
      </w:r>
      <w:r w:rsidR="00FB70A9">
        <w:t xml:space="preserve"> FINA Osijek</w:t>
      </w:r>
    </w:p>
    <w:p w:rsidRDefault="00AB5662" w:rsidP="008D2F98" w:rsidR="008D2F98">
      <w:pPr>
        <w:ind w:firstLine="708"/>
        <w:jc w:val="both"/>
      </w:pPr>
      <w:r>
        <w:t>7.</w:t>
      </w:r>
      <w:r w:rsidR="00FB70A9">
        <w:t xml:space="preserve"> Porezna uprava Osijek</w:t>
      </w:r>
    </w:p>
    <w:p w:rsidRDefault="00AB5662" w:rsidP="008D2F98" w:rsidR="008D2F98">
      <w:pPr>
        <w:ind w:firstLine="708"/>
        <w:jc w:val="both"/>
      </w:pPr>
      <w:r>
        <w:t>8.</w:t>
      </w:r>
      <w:r w:rsidR="00FB70A9">
        <w:t xml:space="preserve"> ŽDO Osijek</w:t>
      </w:r>
    </w:p>
    <w:p w:rsidRDefault="008D2F98" w:rsidP="008D2F98" w:rsidR="008D2F98">
      <w:pPr>
        <w:ind w:firstLine="708"/>
        <w:jc w:val="both"/>
      </w:pPr>
      <w:r>
        <w:t>9.</w:t>
      </w:r>
      <w:r w:rsidR="00FB70A9">
        <w:t xml:space="preserve"> </w:t>
      </w:r>
      <w:r>
        <w:t xml:space="preserve">Riješeno istodobno otvaranjem i zaključenjem </w:t>
      </w:r>
    </w:p>
    <w:p w:rsidRDefault="00DE08F2" w:rsidP="008D2F98" w:rsidR="008D2F98">
      <w:pPr>
        <w:ind w:firstLine="708"/>
        <w:jc w:val="both"/>
      </w:pPr>
      <w:r>
        <w:t>10.</w:t>
      </w:r>
      <w:r w:rsidR="00FB70A9">
        <w:t xml:space="preserve"> Kal. 13/7</w:t>
      </w:r>
    </w:p>
    <w:p w:rsidRDefault="00B52B3B" w:rsidP="0000008D" w:rsidR="00B52B3B">
      <w:pPr>
        <w:ind w:firstLine="708"/>
        <w:jc w:val="both"/>
      </w:pPr>
    </w:p>
    <w:sectPr w:rsidSect="008D2F98" w:rsidR="00B52B3B">
      <w:headerReference w:type="even" r:id="rId10"/>
      <w:headerReference w:type="default" r:id="rId11"/>
      <w:pgSz w:code="9" w:h="16838" w:w="11906"/>
      <w:pgMar w:gutter="0" w:footer="709" w:header="709" w:left="1418" w:bottom="1258" w:right="1418"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FD5" w:rsidR="007F0FD5">
      <w:r>
        <w:separator/>
      </w:r>
    </w:p>
  </w:endnote>
  <w:endnote w:id="0" w:type="continuationSeparator">
    <w:p w:rsidRDefault="007F0FD5" w:rsidR="007F0F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FD5" w:rsidR="007F0FD5">
      <w:r>
        <w:separator/>
      </w:r>
    </w:p>
  </w:footnote>
  <w:footnote w:id="0" w:type="continuationSeparator">
    <w:p w:rsidRDefault="007F0FD5" w:rsidR="007F0F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74E" w:rsidP="001E08BC" w:rsidR="00B777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774E" w:rsidR="00B777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E2" w:rsidR="00B7774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A3F6D"/>
    <w:multiLevelType w:val="hybridMultilevel"/>
    <w:tmpl w:val="8DE8774A"/>
    <w:lvl w:tplc="20DE59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5">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F23E64"/>
    <w:multiLevelType w:val="hybridMultilevel"/>
    <w:tmpl w:val="2F788006"/>
    <w:lvl w:tplc="4384A3A2"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7F6A2F"/>
    <w:multiLevelType w:val="hybridMultilevel"/>
    <w:tmpl w:val="F0827512"/>
    <w:lvl w:tplc="94CCC1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31CA49A1"/>
    <w:multiLevelType w:val="hybridMultilevel"/>
    <w:tmpl w:val="F5205660"/>
    <w:lvl w:tplc="F00CABDE"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645397"/>
    <w:multiLevelType w:val="hybridMultilevel"/>
    <w:tmpl w:val="952AD470"/>
    <w:lvl w:tplc="0E28612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17D2B30"/>
    <w:multiLevelType w:val="hybridMultilevel"/>
    <w:tmpl w:val="F9E2FDC2"/>
    <w:lvl w:tplc="0416404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45464091"/>
    <w:multiLevelType w:val="hybridMultilevel"/>
    <w:tmpl w:val="950C5D90"/>
    <w:lvl w:tplc="3E80178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4BA0CD1"/>
    <w:multiLevelType w:val="hybridMultilevel"/>
    <w:tmpl w:val="CE2628E2"/>
    <w:lvl w:tplc="D40434C4"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6544CBC"/>
    <w:multiLevelType w:val="hybridMultilevel"/>
    <w:tmpl w:val="CF78D6E0"/>
    <w:lvl w:tplc="C26AD2DC"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8">
    <w:nsid w:val="7BA83033"/>
    <w:multiLevelType w:val="hybridMultilevel"/>
    <w:tmpl w:val="F6B64D36"/>
    <w:lvl w:tplc="D470772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5"/>
  </w:num>
  <w:num w:numId="3">
    <w:abstractNumId w:val="2"/>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
  </w:num>
  <w:num w:numId="8">
    <w:abstractNumId w:val="14"/>
  </w:num>
  <w:num w:numId="9">
    <w:abstractNumId w:val="11"/>
  </w:num>
  <w:num w:numId="10">
    <w:abstractNumId w:val="15"/>
  </w:num>
  <w:num w:numId="11">
    <w:abstractNumId w:val="18"/>
  </w:num>
  <w:num w:numId="12">
    <w:abstractNumId w:val="17"/>
  </w:num>
  <w:num w:numId="13">
    <w:abstractNumId w:val="7"/>
  </w:num>
  <w:num w:numId="14">
    <w:abstractNumId w:val="12"/>
  </w:num>
  <w:num w:numId="15">
    <w:abstractNumId w:val="4"/>
  </w:num>
  <w:num w:numId="16">
    <w:abstractNumId w:val="6"/>
  </w:num>
  <w:num w:numId="17">
    <w:abstractNumId w:val="8"/>
  </w:num>
  <w:num w:numId="18">
    <w:abstractNumId w:val="0"/>
  </w:num>
  <w:num w:numId="1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008D"/>
    <w:rsid w:val="000035C2"/>
    <w:rsid w:val="0001662C"/>
    <w:rsid w:val="0002017D"/>
    <w:rsid w:val="00033402"/>
    <w:rsid w:val="000710C1"/>
    <w:rsid w:val="00081DAA"/>
    <w:rsid w:val="000B7D0D"/>
    <w:rsid w:val="000C09C7"/>
    <w:rsid w:val="000C0C10"/>
    <w:rsid w:val="000C4EC5"/>
    <w:rsid w:val="000D2ED0"/>
    <w:rsid w:val="000E0724"/>
    <w:rsid w:val="000E4DB6"/>
    <w:rsid w:val="000F334D"/>
    <w:rsid w:val="001016BA"/>
    <w:rsid w:val="00116555"/>
    <w:rsid w:val="001235A5"/>
    <w:rsid w:val="00126A8E"/>
    <w:rsid w:val="00136E8F"/>
    <w:rsid w:val="001769C4"/>
    <w:rsid w:val="0019786F"/>
    <w:rsid w:val="001A5E1F"/>
    <w:rsid w:val="001B1D40"/>
    <w:rsid w:val="001E08BC"/>
    <w:rsid w:val="00204E50"/>
    <w:rsid w:val="00231EF1"/>
    <w:rsid w:val="0023475E"/>
    <w:rsid w:val="00251A34"/>
    <w:rsid w:val="00267EC6"/>
    <w:rsid w:val="002749FB"/>
    <w:rsid w:val="00275825"/>
    <w:rsid w:val="00280570"/>
    <w:rsid w:val="00283ACE"/>
    <w:rsid w:val="00284694"/>
    <w:rsid w:val="002952D6"/>
    <w:rsid w:val="002A553A"/>
    <w:rsid w:val="002C5505"/>
    <w:rsid w:val="002E1DF2"/>
    <w:rsid w:val="002E7476"/>
    <w:rsid w:val="002F2029"/>
    <w:rsid w:val="00300948"/>
    <w:rsid w:val="0031728E"/>
    <w:rsid w:val="0032713F"/>
    <w:rsid w:val="00342607"/>
    <w:rsid w:val="00362537"/>
    <w:rsid w:val="0036436E"/>
    <w:rsid w:val="003768AB"/>
    <w:rsid w:val="003B0019"/>
    <w:rsid w:val="003B2C17"/>
    <w:rsid w:val="003C4D6F"/>
    <w:rsid w:val="003E2063"/>
    <w:rsid w:val="003E7D8B"/>
    <w:rsid w:val="00405AE1"/>
    <w:rsid w:val="00440C87"/>
    <w:rsid w:val="004630CF"/>
    <w:rsid w:val="004672A2"/>
    <w:rsid w:val="00481DC4"/>
    <w:rsid w:val="004A0DB1"/>
    <w:rsid w:val="004A3512"/>
    <w:rsid w:val="004A4A51"/>
    <w:rsid w:val="004C43A6"/>
    <w:rsid w:val="004F7B88"/>
    <w:rsid w:val="0050078E"/>
    <w:rsid w:val="005128E0"/>
    <w:rsid w:val="00524479"/>
    <w:rsid w:val="005A70DA"/>
    <w:rsid w:val="005C0C75"/>
    <w:rsid w:val="005C350F"/>
    <w:rsid w:val="005C5EA3"/>
    <w:rsid w:val="005D54D5"/>
    <w:rsid w:val="005F5733"/>
    <w:rsid w:val="005F5E6A"/>
    <w:rsid w:val="005F7B12"/>
    <w:rsid w:val="00602CA6"/>
    <w:rsid w:val="00674230"/>
    <w:rsid w:val="00686AC8"/>
    <w:rsid w:val="006B493D"/>
    <w:rsid w:val="006B507E"/>
    <w:rsid w:val="006D3156"/>
    <w:rsid w:val="00721001"/>
    <w:rsid w:val="00733BE6"/>
    <w:rsid w:val="00735ACB"/>
    <w:rsid w:val="00744AFF"/>
    <w:rsid w:val="007531C2"/>
    <w:rsid w:val="00793417"/>
    <w:rsid w:val="007965E3"/>
    <w:rsid w:val="007A3B5A"/>
    <w:rsid w:val="007B3432"/>
    <w:rsid w:val="007C0FE9"/>
    <w:rsid w:val="007C7140"/>
    <w:rsid w:val="007F0FD5"/>
    <w:rsid w:val="007F1284"/>
    <w:rsid w:val="00803300"/>
    <w:rsid w:val="0080781B"/>
    <w:rsid w:val="0081487C"/>
    <w:rsid w:val="008563F6"/>
    <w:rsid w:val="00882445"/>
    <w:rsid w:val="00884FFF"/>
    <w:rsid w:val="00885D85"/>
    <w:rsid w:val="0089422E"/>
    <w:rsid w:val="008B4BB2"/>
    <w:rsid w:val="008B5683"/>
    <w:rsid w:val="008B6675"/>
    <w:rsid w:val="008C52DB"/>
    <w:rsid w:val="008D2F98"/>
    <w:rsid w:val="008E43C2"/>
    <w:rsid w:val="008E639D"/>
    <w:rsid w:val="00904ED5"/>
    <w:rsid w:val="0091355A"/>
    <w:rsid w:val="0095022C"/>
    <w:rsid w:val="00955230"/>
    <w:rsid w:val="009606DD"/>
    <w:rsid w:val="00963AE2"/>
    <w:rsid w:val="00985C0B"/>
    <w:rsid w:val="009C62AA"/>
    <w:rsid w:val="009D7F7D"/>
    <w:rsid w:val="00A15021"/>
    <w:rsid w:val="00A36B43"/>
    <w:rsid w:val="00A4319B"/>
    <w:rsid w:val="00A65909"/>
    <w:rsid w:val="00A66A13"/>
    <w:rsid w:val="00A77E6E"/>
    <w:rsid w:val="00A96E32"/>
    <w:rsid w:val="00AA0228"/>
    <w:rsid w:val="00AB5662"/>
    <w:rsid w:val="00B15B2C"/>
    <w:rsid w:val="00B46D29"/>
    <w:rsid w:val="00B47DD1"/>
    <w:rsid w:val="00B52B3B"/>
    <w:rsid w:val="00B7774E"/>
    <w:rsid w:val="00B8556E"/>
    <w:rsid w:val="00BB19E2"/>
    <w:rsid w:val="00BB2EFC"/>
    <w:rsid w:val="00BD7E2C"/>
    <w:rsid w:val="00BE5D3E"/>
    <w:rsid w:val="00BF18C5"/>
    <w:rsid w:val="00BF2834"/>
    <w:rsid w:val="00C1391D"/>
    <w:rsid w:val="00C318AB"/>
    <w:rsid w:val="00C37627"/>
    <w:rsid w:val="00C4545C"/>
    <w:rsid w:val="00C50430"/>
    <w:rsid w:val="00C85204"/>
    <w:rsid w:val="00D13839"/>
    <w:rsid w:val="00D41C68"/>
    <w:rsid w:val="00D50E80"/>
    <w:rsid w:val="00D5171F"/>
    <w:rsid w:val="00D57F93"/>
    <w:rsid w:val="00D737E6"/>
    <w:rsid w:val="00D73B63"/>
    <w:rsid w:val="00D7486F"/>
    <w:rsid w:val="00D90419"/>
    <w:rsid w:val="00DA3CF4"/>
    <w:rsid w:val="00DE08F2"/>
    <w:rsid w:val="00DF6DFA"/>
    <w:rsid w:val="00E01282"/>
    <w:rsid w:val="00E16606"/>
    <w:rsid w:val="00E21426"/>
    <w:rsid w:val="00E32404"/>
    <w:rsid w:val="00E3531E"/>
    <w:rsid w:val="00E44FE4"/>
    <w:rsid w:val="00EA4F50"/>
    <w:rsid w:val="00EE36B7"/>
    <w:rsid w:val="00F12F8E"/>
    <w:rsid w:val="00F21F79"/>
    <w:rsid w:val="00F242B2"/>
    <w:rsid w:val="00F36256"/>
    <w:rsid w:val="00F51AD3"/>
    <w:rsid w:val="00F5314B"/>
    <w:rsid w:val="00F745B2"/>
    <w:rsid w:val="00F82E55"/>
    <w:rsid w:val="00FA78CE"/>
    <w:rsid w:val="00FB4B0B"/>
    <w:rsid w:val="00FB70A9"/>
    <w:rsid w:val="00FC05C4"/>
    <w:rsid w:val="00FD5040"/>
    <w:rsid w:val="00FE6B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true"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8D2F98"/>
    <w:rPr>
      <w:b/>
      <w:bCs/>
    </w:rPr>
  </w:style>
  <w:style w:styleId="Odlomakpopisa" w:type="paragraph">
    <w:name w:val="List Paragraph"/>
    <w:basedOn w:val="Normal"/>
    <w:uiPriority w:val="34"/>
    <w:qFormat/>
    <w:rsid w:val="00FB70A9"/>
    <w:pPr>
      <w:ind w:left="720"/>
      <w:contextualSpacing/>
    </w:pPr>
  </w:style>
  <w:style w:styleId="Tekstrezerviranogmjesta" w:type="character">
    <w:name w:val="Placeholder Text"/>
    <w:basedOn w:val="Zadanifontodlomka"/>
    <w:uiPriority w:val="99"/>
    <w:semiHidden/>
    <w:rsid w:val="00A4319B"/>
    <w:rPr>
      <w:color w:val="808080"/>
      <w:bdr w:space="0" w:sz="0" w:color="auto" w:val="none"/>
      <w:shd w:fill="auto" w:color="auto" w:val="clear"/>
    </w:rPr>
  </w:style>
  <w:style w:customStyle="true" w:styleId="eSPISCCParagraphDefaultFont" w:type="character">
    <w:name w:val="eSPIS_CC_Paragraph Default Font"/>
    <w:basedOn w:val="Zadanifontodlomka"/>
    <w:rsid w:val="00A431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319B"/>
    <w:rPr>
      <w:bdr w:space="0" w:sz="0" w:color="auto" w:val="none"/>
      <w:shd w:fill="FFFFCC" w:color="auto" w:val="clear"/>
      <w:lang w:val="hr-HR"/>
    </w:rPr>
  </w:style>
  <w:style w:customStyle="true" w:styleId="PozadinaSvijetloCrvena" w:type="character">
    <w:name w:val="Pozadina_SvijetloCrvena"/>
    <w:basedOn w:val="eSPISCCParagraphDefaultFont"/>
    <w:rsid w:val="00A431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31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1"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8D2F98"/>
    <w:rPr>
      <w:b/>
      <w:bCs/>
    </w:rPr>
  </w:style>
  <w:style w:styleId="Odlomakpopisa" w:type="paragraph">
    <w:name w:val="List Paragraph"/>
    <w:basedOn w:val="Normal"/>
    <w:uiPriority w:val="34"/>
    <w:qFormat/>
    <w:rsid w:val="00FB70A9"/>
    <w:pPr>
      <w:ind w:left="720"/>
      <w:contextualSpacing/>
    </w:pPr>
  </w:style>
  <w:style w:styleId="Tekstrezerviranogmjesta" w:type="character">
    <w:name w:val="Placeholder Text"/>
    <w:basedOn w:val="Zadanifontodlomka"/>
    <w:uiPriority w:val="99"/>
    <w:semiHidden/>
    <w:rsid w:val="00A4319B"/>
    <w:rPr>
      <w:color w:val="808080"/>
      <w:bdr w:color="auto" w:space="0" w:sz="0" w:val="none"/>
      <w:shd w:color="auto" w:fill="auto" w:val="clear"/>
    </w:rPr>
  </w:style>
  <w:style w:customStyle="1" w:styleId="eSPISCCParagraphDefaultFont" w:type="character">
    <w:name w:val="eSPIS_CC_Paragraph Default Font"/>
    <w:basedOn w:val="Zadanifontodlomka"/>
    <w:rsid w:val="00A431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319B"/>
    <w:rPr>
      <w:bdr w:color="auto" w:space="0" w:sz="0" w:val="none"/>
      <w:shd w:color="auto" w:fill="FFFFCC" w:val="clear"/>
      <w:lang w:val="hr-HR"/>
    </w:rPr>
  </w:style>
  <w:style w:customStyle="1" w:styleId="PozadinaSvijetloCrvena" w:type="character">
    <w:name w:val="Pozadina_SvijetloCrvena"/>
    <w:basedOn w:val="eSPISCCParagraphDefaultFont"/>
    <w:rsid w:val="00A431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31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232299">
      <w:bodyDiv w:val="true"/>
      <w:marLeft w:val="0"/>
      <w:marRight w:val="0"/>
      <w:marTop w:val="0"/>
      <w:marBottom w:val="0"/>
      <w:divBdr>
        <w:top w:space="0" w:sz="0" w:color="auto" w:val="none"/>
        <w:left w:space="0" w:sz="0" w:color="auto" w:val="none"/>
        <w:bottom w:space="0" w:sz="0" w:color="auto" w:val="none"/>
        <w:right w:space="0" w:sz="0" w:color="auto" w:val="none"/>
      </w:divBdr>
    </w:div>
    <w:div w:id="256061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2015.</izvorni_sadrzaj>
    <derivirana_varijabla naziv="DomainObject.Predmet.DatumOsnivanja_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St-145/2015</izvorni_sadrzaj>
    <derivirana_varijabla naziv="DomainObject.Predmet.OznakaBroj_1">St-145/2015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 DECO d.o.o. za trgovinu i usluge</izvorni_sadrzaj>
    <derivirana_varijabla naziv="DomainObject.Predmet.ProtustrankaFormated_1">  ART DECO d.o.o. za trgovinu i usluge</derivirana_varijabla>
  </DomainObject.Predmet.ProtustrankaFormated>
  <DomainObject.Predmet.ProtustrankaFormatedOIB>
    <izvorni_sadrzaj>  ART DECO d.o.o. za trgovinu i usluge, OIB 01725652335</izvorni_sadrzaj>
    <derivirana_varijabla naziv="DomainObject.Predmet.ProtustrankaFormatedOIB_1">  ART DECO d.o.o. za trgovinu i usluge, OIB 01725652335</derivirana_varijabla>
  </DomainObject.Predmet.ProtustrankaFormatedOIB>
  <DomainObject.Predmet.ProtustrankaFormatedWithAdress>
    <izvorni_sadrzaj> ART DECO d.o.o. za trgovinu i usluge, Fakultetska bb, 31000 Osijek</izvorni_sadrzaj>
    <derivirana_varijabla naziv="DomainObject.Predmet.ProtustrankaFormatedWithAdress_1"> ART DECO d.o.o. za trgovinu i usluge, Fakultetska bb, 31000 Osijek</derivirana_varijabla>
  </DomainObject.Predmet.ProtustrankaFormatedWithAdress>
  <DomainObject.Predmet.ProtustrankaFormatedWithAdressOIB>
    <izvorni_sadrzaj> ART DECO d.o.o. za trgovinu i usluge, OIB 01725652335, Fakultetska bb, 31000 Osijek</izvorni_sadrzaj>
    <derivirana_varijabla naziv="DomainObject.Predmet.ProtustrankaFormatedWithAdressOIB_1"> ART DECO d.o.o. za trgovinu i usluge, OIB 01725652335, Fakultetska bb, 31000 Osijek</derivirana_varijabla>
  </DomainObject.Predmet.ProtustrankaFormatedWithAdressOIB>
  <DomainObject.Predmet.ProtustrankaWithAdress>
    <izvorni_sadrzaj>ART DECO d.o.o. za trgovinu i usluge Fakultetska bb, 31000 Osijek</izvorni_sadrzaj>
    <derivirana_varijabla naziv="DomainObject.Predmet.ProtustrankaWithAdress_1">ART DECO d.o.o. za trgovinu i usluge Fakultetska bb, 31000 Osijek</derivirana_varijabla>
  </DomainObject.Predmet.ProtustrankaWithAdress>
  <DomainObject.Predmet.ProtustrankaWithAdressOIB>
    <izvorni_sadrzaj>ART DECO d.o.o. za trgovinu i usluge, OIB 01725652335, Fakultetska bb, 31000 Osijek</izvorni_sadrzaj>
    <derivirana_varijabla naziv="DomainObject.Predmet.ProtustrankaWithAdressOIB_1">ART DECO d.o.o. za trgovinu i usluge, OIB 01725652335, Fakultetska bb, 31000 Osijek</derivirana_varijabla>
  </DomainObject.Predmet.ProtustrankaWithAdressOIB>
  <DomainObject.Predmet.ProtustrankaNazivFormated>
    <izvorni_sadrzaj>ART DECO d.o.o. za trgovinu i usluge</izvorni_sadrzaj>
    <derivirana_varijabla naziv="DomainObject.Predmet.ProtustrankaNazivFormated_1">ART DECO d.o.o. za trgovinu i usluge</derivirana_varijabla>
  </DomainObject.Predmet.ProtustrankaNazivFormated>
  <DomainObject.Predmet.ProtustrankaNazivFormatedOIB>
    <izvorni_sadrzaj>ART DECO d.o.o. za trgovinu i usluge, OIB 01725652335</izvorni_sadrzaj>
    <derivirana_varijabla naziv="DomainObject.Predmet.ProtustrankaNazivFormatedOIB_1">ART DECO d.o.o. za trgovinu i usluge, OIB 01725652335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izvorni_sadrzaj>
    <derivirana_varijabla naziv="DomainObject.Predmet.StrankaFormatedWithAdressOIB_1"> FINA Regionalni centar Osijek</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izvorni_sadrzaj>
    <derivirana_varijabla naziv="DomainObject.Predmet.StrankaWithAdressOIB_1">FINA Regionalni centar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item>
    </izvorni_sadrzaj>
    <derivirana_varijabla naziv="DomainObject.Predmet.StrankaListFormatedWithAdressOIB_1">
      <item>FINA Regionalni centar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ART DECO d.o.o. za trgovinu i usluge</item>
    </izvorni_sadrzaj>
    <derivirana_varijabla naziv="DomainObject.Predmet.ProtuStrankaListFormated_1">
      <item>ART DECO d.o.o. za trgovinu i usluge</item>
    </derivirana_varijabla>
  </DomainObject.Predmet.ProtuStrankaListFormated>
  <DomainObject.Predmet.ProtuStrankaListFormatedOIB>
    <izvorni_sadrzaj>
      <item>ART DECO d.o.o. za trgovinu i usluge, OIB 01725652335</item>
    </izvorni_sadrzaj>
    <derivirana_varijabla naziv="DomainObject.Predmet.ProtuStrankaListFormatedOIB_1">
      <item>ART DECO d.o.o. za trgovinu i usluge, OIB 01725652335</item>
    </derivirana_varijabla>
  </DomainObject.Predmet.ProtuStrankaListFormatedOIB>
  <DomainObject.Predmet.ProtuStrankaListFormatedWithAdress>
    <izvorni_sadrzaj>
      <item>ART DECO d.o.o. za trgovinu i usluge, Fakultetska bb, 31000 Osijek</item>
    </izvorni_sadrzaj>
    <derivirana_varijabla naziv="DomainObject.Predmet.ProtuStrankaListFormatedWithAdress_1">
      <item>ART DECO d.o.o. za trgovinu i usluge, Fakultetska bb, 31000 Osijek</item>
    </derivirana_varijabla>
  </DomainObject.Predmet.ProtuStrankaListFormatedWithAdress>
  <DomainObject.Predmet.ProtuStrankaListFormatedWithAdressOIB>
    <izvorni_sadrzaj>
      <item>ART DECO d.o.o. za trgovinu i usluge, OIB 01725652335, Fakultetska bb, 31000 Osijek</item>
    </izvorni_sadrzaj>
    <derivirana_varijabla naziv="DomainObject.Predmet.ProtuStrankaListFormatedWithAdressOIB_1">
      <item>ART DECO d.o.o. za trgovinu i usluge, OIB 01725652335, Fakultetska bb, 31000 Osijek</item>
    </derivirana_varijabla>
  </DomainObject.Predmet.ProtuStrankaListFormatedWithAdressOIB>
  <DomainObject.Predmet.ProtuStrankaListNazivFormated>
    <izvorni_sadrzaj>
      <item>ART DECO d.o.o. za trgovinu i usluge</item>
    </izvorni_sadrzaj>
    <derivirana_varijabla naziv="DomainObject.Predmet.ProtuStrankaListNazivFormated_1">
      <item>ART DECO d.o.o. za trgovinu i usluge</item>
    </derivirana_varijabla>
  </DomainObject.Predmet.ProtuStrankaListNazivFormated>
  <DomainObject.Predmet.ProtuStrankaListNazivFormatedOIB>
    <izvorni_sadrzaj>
      <item>ART DECO d.o.o. za trgovinu i usluge, OIB 01725652335</item>
    </izvorni_sadrzaj>
    <derivirana_varijabla naziv="DomainObject.Predmet.ProtuStrankaListNazivFormatedOIB_1">
      <item>ART DECO d.o.o. za trgovinu i usluge, OIB 01725652335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ART DECO d.o.o. za trgovinu i usluge</izvorni_sadrzaj>
    <derivirana_varijabla naziv="DomainObject.Predmet.ProtustrankaIDrugi_1">ART DECO d.o.o. za trgovinu i usluge</derivirana_varijabla>
  </DomainObject.Predmet.ProtustrankaIDrugi>
  <DomainObject.Predmet.StrankaIDrugiAdressOIB>
    <izvorni_sadrzaj>FINA Regionalni centar Osijek</izvorni_sadrzaj>
    <derivirana_varijabla naziv="DomainObject.Predmet.StrankaIDrugiAdressOIB_1">FINA Regionalni centar Osijek</derivirana_varijabla>
  </DomainObject.Predmet.StrankaIDrugiAdressOIB>
  <DomainObject.Predmet.ProtustrankaIDrugiAdressOIB>
    <izvorni_sadrzaj>ART DECO d.o.o. za trgovinu i usluge, OIB 01725652335, Fakultetska bb, 31000 Osijek</izvorni_sadrzaj>
    <derivirana_varijabla naziv="DomainObject.Predmet.ProtustrankaIDrugiAdressOIB_1">ART DECO d.o.o. za trgovinu i usluge, OIB 01725652335, Fakultetska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ART DECO d.o.o. za trgovinu i usluge</item>
    </izvorni_sadrzaj>
    <derivirana_varijabla naziv="DomainObject.Predmet.SudioniciListNaziv_1">
      <item>FINA Regionalni centar Osijek</item>
      <item>ART DECO d.o.o. za trgovinu i usluge</item>
    </derivirana_varijabla>
  </DomainObject.Predmet.SudioniciListNaziv>
  <DomainObject.Predmet.SudioniciListAdressOIB>
    <izvorni_sadrzaj>
      <item>FINA Regionalni centar Osijek</item>
      <item>ART DECO d.o.o. za trgovinu i usluge, OIB 01725652335, Fakultetska bb,31000 Osijek</item>
    </izvorni_sadrzaj>
    <derivirana_varijabla naziv="DomainObject.Predmet.SudioniciListAdressOIB_1">
      <item>FINA Regionalni centar Osijek</item>
      <item>ART DECO d.o.o. za trgovinu i usluge, OIB 01725652335, Fakultetska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01725652335</item>
    </izvorni_sadrzaj>
    <derivirana_varijabla naziv="DomainObject.Predmet.SudioniciListNazivOIB_1">
      <item>, OIB null</item>
      <item>, OIB 01725652335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5478</properties:Characters>
  <properties:Lines>146</properties:Lines>
  <properties:Paragraphs>47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2016-06-13T07:15:00Z</dcterms:created>
  <dc:creator>..</dc:creator>
  <cp:lastModifiedBy>Maja Kocijan</cp:lastModifiedBy>
  <cp:lastPrinted>2016-06-13T07:51:00Z</cp:lastPrinted>
  <dcterms:modified xmlns:xsi="http://www.w3.org/2001/XMLSchema-instance" xsi:type="dcterms:W3CDTF">2016-06-13T08:19:00Z</dcterms:modified>
  <cp:revision>6</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