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D1646D" w:rsidP="00D1646D" w:rsidR="00D1646D" w:rsidRPr="002A7B21">
      <w:pPr>
        <w:jc w:val="right"/>
        <w:rPr>
          <w:rFonts w:hAnsi="Times New Roman" w:ascii="Times New Roman"/>
          <w:b w:val="false"/>
        </w:rPr>
      </w:pPr>
      <w:bookmarkStart w:name="_GoBack" w:id="0"/>
      <w:bookmarkEnd w:id="0"/>
      <w:r w:rsidRPr="002A7B21">
        <w:rPr>
          <w:rFonts w:hAnsi="Times New Roman" w:ascii="Times New Roman"/>
          <w:b w:val="false"/>
        </w:rPr>
        <w:tab/>
      </w:r>
      <w:r w:rsidRPr="002A7B21">
        <w:rPr>
          <w:rFonts w:hAnsi="Times New Roman" w:ascii="Times New Roman"/>
          <w:b w:val="false"/>
        </w:rPr>
        <w:tab/>
      </w:r>
      <w:r w:rsidRPr="002A7B21">
        <w:rPr>
          <w:rFonts w:hAnsi="Times New Roman" w:ascii="Times New Roman"/>
          <w:b w:val="false"/>
        </w:rPr>
        <w:tab/>
      </w:r>
      <w:r w:rsidRPr="002A7B21">
        <w:rPr>
          <w:rFonts w:hAnsi="Times New Roman" w:ascii="Times New Roman"/>
          <w:b w:val="false"/>
        </w:rPr>
        <w:tab/>
      </w:r>
      <w:r w:rsidRPr="002A7B21">
        <w:rPr>
          <w:rFonts w:hAnsi="Times New Roman" w:ascii="Times New Roman"/>
          <w:b w:val="false"/>
        </w:rPr>
        <w:tab/>
      </w:r>
      <w:r w:rsidRPr="002A7B21">
        <w:rPr>
          <w:rFonts w:hAnsi="Times New Roman" w:ascii="Times New Roman"/>
          <w:b w:val="false"/>
        </w:rPr>
        <w:tab/>
      </w:r>
      <w:r w:rsidRPr="002A7B21">
        <w:rPr>
          <w:rFonts w:hAnsi="Times New Roman" w:ascii="Times New Roman"/>
          <w:b w:val="false"/>
        </w:rPr>
        <w:tab/>
        <w:t xml:space="preserve">Posl.br. </w:t>
      </w:r>
      <w:r w:rsidR="0062377B" w:rsidRPr="002A7B21">
        <w:rPr>
          <w:rFonts w:hAnsi="Times New Roman" w:ascii="Times New Roman"/>
          <w:b w:val="false"/>
        </w:rPr>
        <w:t>14</w:t>
      </w:r>
      <w:r w:rsidRPr="002A7B21">
        <w:rPr>
          <w:rFonts w:hAnsi="Times New Roman" w:ascii="Times New Roman"/>
          <w:b w:val="false"/>
        </w:rPr>
        <w:t xml:space="preserve"> St-</w:t>
      </w:r>
      <w:r w:rsidR="002A7B21" w:rsidRPr="002A7B21">
        <w:rPr>
          <w:rFonts w:hAnsi="Times New Roman" w:ascii="Times New Roman"/>
          <w:b w:val="false"/>
        </w:rPr>
        <w:t>9</w:t>
      </w:r>
      <w:r w:rsidR="00AC1E18" w:rsidRPr="002A7B21">
        <w:rPr>
          <w:rFonts w:hAnsi="Times New Roman" w:ascii="Times New Roman"/>
          <w:b w:val="false"/>
        </w:rPr>
        <w:t>/2014</w:t>
      </w:r>
    </w:p>
    <w:p w:rsidRDefault="00D1646D" w:rsidP="00D1646D" w:rsidR="00D1646D" w:rsidRPr="002A7B2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2A7B21">
      <w:pPr>
        <w:jc w:val="center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2A7B2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2A7B21">
      <w:pPr>
        <w:jc w:val="both"/>
        <w:rPr>
          <w:rFonts w:hAnsi="Times New Roman" w:ascii="Times New Roman"/>
          <w:b w:val="false"/>
        </w:rPr>
      </w:pPr>
      <w:r w:rsidRPr="002A7B21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2A7B21">
      <w:pPr>
        <w:jc w:val="both"/>
        <w:rPr>
          <w:rFonts w:hAnsi="Times New Roman" w:ascii="Times New Roman"/>
          <w:b w:val="false"/>
          <w:bCs/>
        </w:rPr>
      </w:pP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  <w:bCs/>
        </w:rPr>
        <w:t>Otvara se stečajni postupak nad dužnikom FLOOR - ING</w:t>
      </w:r>
      <w:r w:rsidRPr="002A7B21">
        <w:rPr>
          <w:rFonts w:hAnsi="Times New Roman" w:ascii="Times New Roman"/>
          <w:b w:val="false"/>
        </w:rPr>
        <w:t xml:space="preserve"> trgovina i usluge d. o. o. Rijeka, Gnambova 2, OIB: 02304899186, MBS: 040183528</w:t>
      </w:r>
      <w:r w:rsidRPr="002A7B21">
        <w:rPr>
          <w:rFonts w:hAnsi="Times New Roman" w:ascii="Times New Roman"/>
          <w:b w:val="false"/>
          <w:bCs/>
        </w:rPr>
        <w:t>.</w:t>
      </w: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</w:rPr>
        <w:t>Oglas o otvaranju stečajnog postupka istaknut će se na oglasnoj ploči suda dana 23. travnja 2015. godine u 15,00 sati.</w:t>
      </w: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</w:rPr>
        <w:t>Za stečajnog upravitelja imenuje se Jure Matković iz Viškova, Viškovo 41, OIB:77997550993.</w:t>
      </w: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  <w:bCs/>
        </w:rPr>
        <w:t xml:space="preserve"> Zaključuje se stečajni postupak nad dužnikom FLOOR - ING</w:t>
      </w:r>
      <w:r w:rsidRPr="002A7B21">
        <w:rPr>
          <w:rFonts w:hAnsi="Times New Roman" w:ascii="Times New Roman"/>
          <w:b w:val="false"/>
        </w:rPr>
        <w:t xml:space="preserve"> trgovina i usluge d. o. o. Rijeka, Gnambova 2, OIB: 02304899186, OIB: 70019733993, MBS: 040183528.</w:t>
      </w: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A7B21">
          <w:rPr>
            <w:rFonts w:hAnsi="Times New Roman" w:ascii="Times New Roman"/>
            <w:b w:val="false"/>
            <w:bCs/>
          </w:rPr>
          <w:t>39. a</w:t>
        </w:r>
      </w:smartTag>
      <w:r w:rsidRPr="002A7B21">
        <w:rPr>
          <w:rFonts w:hAnsi="Times New Roman" w:ascii="Times New Roman"/>
          <w:b w:val="false"/>
          <w:bCs/>
        </w:rPr>
        <w:t>. Stečajnog zakona.</w:t>
      </w: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  <w:bCs/>
        </w:rPr>
        <w:t>Ovo rješenje objaviti će se u Narodnim novinama.</w:t>
      </w:r>
    </w:p>
    <w:p w:rsidRDefault="002A7B21" w:rsidP="002A7B21" w:rsidR="002A7B21" w:rsidRPr="002A7B2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</w:rPr>
        <w:t>Otvaranje stečajnog postupka upisati će se u sudski registar ovog suda, a</w:t>
      </w:r>
      <w:r w:rsidRPr="002A7B21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2A7B21">
      <w:pPr>
        <w:jc w:val="both"/>
        <w:rPr>
          <w:rFonts w:hAnsi="Times New Roman" w:ascii="Times New Roman"/>
          <w:b w:val="false"/>
          <w:bCs/>
        </w:rPr>
      </w:pPr>
    </w:p>
    <w:p w:rsidRDefault="00666EF2" w:rsidP="00666EF2" w:rsidR="00666EF2" w:rsidRPr="002A7B21">
      <w:pPr>
        <w:jc w:val="both"/>
        <w:rPr>
          <w:rFonts w:hAnsi="Times New Roman" w:ascii="Times New Roman"/>
          <w:b w:val="false"/>
          <w:bCs/>
        </w:rPr>
      </w:pPr>
      <w:r w:rsidRPr="002A7B21">
        <w:rPr>
          <w:rFonts w:hAnsi="Times New Roman" w:ascii="Times New Roman"/>
          <w:b w:val="false"/>
          <w:bCs/>
        </w:rPr>
        <w:t>(Broj:</w:t>
      </w:r>
      <w:r w:rsidR="0062377B" w:rsidRPr="002A7B21">
        <w:rPr>
          <w:rFonts w:hAnsi="Times New Roman" w:ascii="Times New Roman"/>
          <w:b w:val="false"/>
          <w:bCs/>
        </w:rPr>
        <w:t>14</w:t>
      </w:r>
      <w:r w:rsidRPr="002A7B21">
        <w:rPr>
          <w:rFonts w:hAnsi="Times New Roman" w:ascii="Times New Roman"/>
          <w:b w:val="false"/>
          <w:bCs/>
        </w:rPr>
        <w:t xml:space="preserve"> St-</w:t>
      </w:r>
      <w:r w:rsidR="002A7B21" w:rsidRPr="002A7B21">
        <w:rPr>
          <w:rFonts w:hAnsi="Times New Roman" w:ascii="Times New Roman"/>
          <w:b w:val="false"/>
          <w:bCs/>
        </w:rPr>
        <w:t>9</w:t>
      </w:r>
      <w:r w:rsidR="00BF4E3B" w:rsidRPr="002A7B21">
        <w:rPr>
          <w:rFonts w:hAnsi="Times New Roman" w:ascii="Times New Roman"/>
          <w:b w:val="false"/>
          <w:bCs/>
        </w:rPr>
        <w:t>/201</w:t>
      </w:r>
      <w:r w:rsidR="00AC1E18" w:rsidRPr="002A7B21">
        <w:rPr>
          <w:rFonts w:hAnsi="Times New Roman" w:ascii="Times New Roman"/>
          <w:b w:val="false"/>
          <w:bCs/>
        </w:rPr>
        <w:t>4</w:t>
      </w:r>
      <w:r w:rsidRPr="002A7B21">
        <w:rPr>
          <w:rFonts w:hAnsi="Times New Roman" w:ascii="Times New Roman"/>
          <w:b w:val="false"/>
          <w:bCs/>
        </w:rPr>
        <w:t xml:space="preserve"> od </w:t>
      </w:r>
      <w:r w:rsidR="00AC1E18" w:rsidRPr="002A7B21">
        <w:rPr>
          <w:rFonts w:hAnsi="Times New Roman" w:ascii="Times New Roman"/>
          <w:b w:val="false"/>
          <w:bCs/>
        </w:rPr>
        <w:t>23. travnja 2015</w:t>
      </w:r>
      <w:r w:rsidRPr="002A7B21">
        <w:rPr>
          <w:rFonts w:hAnsi="Times New Roman" w:ascii="Times New Roman"/>
          <w:b w:val="false"/>
          <w:bCs/>
        </w:rPr>
        <w:t>.</w:t>
      </w:r>
      <w:r w:rsidR="00C863C6" w:rsidRPr="002A7B21">
        <w:rPr>
          <w:rFonts w:hAnsi="Times New Roman" w:ascii="Times New Roman"/>
          <w:b w:val="false"/>
          <w:bCs/>
        </w:rPr>
        <w:t>g.</w:t>
      </w:r>
      <w:r w:rsidRPr="002A7B21">
        <w:rPr>
          <w:rFonts w:hAnsi="Times New Roman" w:ascii="Times New Roman"/>
          <w:b w:val="false"/>
          <w:bCs/>
        </w:rPr>
        <w:t>)</w:t>
      </w:r>
    </w:p>
    <w:p w:rsidRDefault="00E21439" w:rsidR="00E21439" w:rsidRPr="002A7B21">
      <w:pPr>
        <w:rPr>
          <w:rFonts w:hAnsi="Times New Roman" w:ascii="Times New Roman"/>
          <w:b w:val="false"/>
        </w:rPr>
      </w:pPr>
    </w:p>
    <w:sectPr w:rsidSect="00666EF2" w:rsidR="00E21439" w:rsidRPr="002A7B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2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A7B21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DA0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301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39F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1E18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7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3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A739F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A739F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A739F"/>
    <w:rPr>
      <w:rFonts w:ascii="Times New Roman" w:hAnsi="Times New Roman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A739F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A739F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23. travnja 2015.</izvorni_sadrzaj>
    <derivirana_varijabla naziv="DomainObject.DatumDonosenjaOdluke_1">23.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2014.</izvorni_sadrzaj>
    <derivirana_varijabla naziv="DomainObject.Predmet.DatumOsnivanja_1">9.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St-9/2014</izvorni_sadrzaj>
    <derivirana_varijabla naziv="DomainObject.Predmet.OznakaBroj_1">St-9/2014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FLOOR - ING d.o.o.  Rijeka</izvorni_sadrzaj>
    <derivirana_varijabla naziv="DomainObject.Predmet.ProtustrankaFormated_1">  FLOOR - ING d.o.o.  Rijeka</derivirana_varijabla>
  </DomainObject.Predmet.ProtustrankaFormated>
  <DomainObject.Predmet.ProtustrankaFormatedOIB>
    <izvorni_sadrzaj>  FLOOR - ING d.o.o.  Rijeka, OIB 02304899186</izvorni_sadrzaj>
    <derivirana_varijabla naziv="DomainObject.Predmet.ProtustrankaFormatedOIB_1">  FLOOR - ING d.o.o.  Rijeka, OIB 02304899186</derivirana_varijabla>
  </DomainObject.Predmet.ProtustrankaFormatedOIB>
  <DomainObject.Predmet.ProtustrankaFormatedWithAdress>
    <izvorni_sadrzaj> FLOOR - ING d.o.o.  Rijeka, Gnambova 2, 51 000 Rijeka</izvorni_sadrzaj>
    <derivirana_varijabla naziv="DomainObject.Predmet.ProtustrankaFormatedWithAdress_1"> FLOOR - ING d.o.o.  Rijeka, Gnambova 2, 51 000 Rijeka</derivirana_varijabla>
  </DomainObject.Predmet.ProtustrankaFormatedWithAdress>
  <DomainObject.Predmet.ProtustrankaFormatedWithAdressOIB>
    <izvorni_sadrzaj> FLOOR - ING d.o.o.  Rijeka, OIB 02304899186, Gnambova 2, 51 000 Rijeka</izvorni_sadrzaj>
    <derivirana_varijabla naziv="DomainObject.Predmet.ProtustrankaFormatedWithAdressOIB_1"> FLOOR - ING d.o.o.  Rijeka, OIB 02304899186, Gnambova 2, 51 000 Rijeka</derivirana_varijabla>
  </DomainObject.Predmet.ProtustrankaFormatedWithAdressOIB>
  <DomainObject.Predmet.ProtustrankaWithAdress>
    <izvorni_sadrzaj>FLOOR - ING d.o.o.  Rijeka Gnambova 2, 51 000 Rijeka</izvorni_sadrzaj>
    <derivirana_varijabla naziv="DomainObject.Predmet.ProtustrankaWithAdress_1">FLOOR - ING d.o.o.  Rijeka Gnambova 2, 51 000 Rijeka</derivirana_varijabla>
  </DomainObject.Predmet.ProtustrankaWithAdress>
  <DomainObject.Predmet.ProtustrankaWithAdressOIB>
    <izvorni_sadrzaj>FLOOR - ING d.o.o.  Rijeka, OIB 02304899186, Gnambova 2, 51 000 Rijeka</izvorni_sadrzaj>
    <derivirana_varijabla naziv="DomainObject.Predmet.ProtustrankaWithAdressOIB_1">FLOOR - ING d.o.o.  Rijeka, OIB 02304899186, Gnambova 2, 51 000 Rijeka</derivirana_varijabla>
  </DomainObject.Predmet.ProtustrankaWithAdressOIB>
  <DomainObject.Predmet.ProtustrankaNazivFormated>
    <izvorni_sadrzaj>FLOOR - ING d.o.o.  Rijeka</izvorni_sadrzaj>
    <derivirana_varijabla naziv="DomainObject.Predmet.ProtustrankaNazivFormated_1">FLOOR - ING d.o.o.  Rijeka</derivirana_varijabla>
  </DomainObject.Predmet.ProtustrankaNazivFormated>
  <DomainObject.Predmet.ProtustrankaNazivFormatedOIB>
    <izvorni_sadrzaj>FLOOR - ING d.o.o.  Rijeka, OIB 02304899186</izvorni_sadrzaj>
    <derivirana_varijabla naziv="DomainObject.Predmet.ProtustrankaNazivFormatedOIB_1">FLOOR - ING d.o.o.  Rijeka, OIB 02304899186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FLOOR - ING d.o.o.  Rijeka</item>
    </izvorni_sadrzaj>
    <derivirana_varijabla naziv="DomainObject.Predmet.ProtuStrankaListFormated_1">
      <item>FLOOR - ING d.o.o.  Rijeka</item>
    </derivirana_varijabla>
  </DomainObject.Predmet.ProtuStrankaListFormated>
  <DomainObject.Predmet.ProtuStrankaListFormatedOIB>
    <izvorni_sadrzaj>
      <item>FLOOR - ING d.o.o.  Rijeka, OIB 02304899186</item>
    </izvorni_sadrzaj>
    <derivirana_varijabla naziv="DomainObject.Predmet.ProtuStrankaListFormatedOIB_1">
      <item>FLOOR - ING d.o.o.  Rijeka, OIB 02304899186</item>
    </derivirana_varijabla>
  </DomainObject.Predmet.ProtuStrankaListFormatedOIB>
  <DomainObject.Predmet.ProtuStrankaListFormatedWithAdress>
    <izvorni_sadrzaj>
      <item>FLOOR - ING d.o.o.  Rijeka, Gnambova 2, 51 000 Rijeka</item>
    </izvorni_sadrzaj>
    <derivirana_varijabla naziv="DomainObject.Predmet.ProtuStrankaListFormatedWithAdress_1">
      <item>FLOOR - ING d.o.o.  Rijeka, Gnambova 2, 51 000 Rijeka</item>
    </derivirana_varijabla>
  </DomainObject.Predmet.ProtuStrankaListFormatedWithAdress>
  <DomainObject.Predmet.ProtuStrankaListFormatedWithAdressOIB>
    <izvorni_sadrzaj>
      <item>FLOOR - ING d.o.o.  Rijeka, OIB 02304899186, Gnambova 2, 51 000 Rijeka</item>
    </izvorni_sadrzaj>
    <derivirana_varijabla naziv="DomainObject.Predmet.ProtuStrankaListFormatedWithAdressOIB_1">
      <item>FLOOR - ING d.o.o.  Rijeka, OIB 02304899186, Gnambova 2, 51 000 Rijeka</item>
    </derivirana_varijabla>
  </DomainObject.Predmet.ProtuStrankaListFormatedWithAdressOIB>
  <DomainObject.Predmet.ProtuStrankaListNazivFormated>
    <izvorni_sadrzaj>
      <item>FLOOR - ING d.o.o.  Rijeka</item>
    </izvorni_sadrzaj>
    <derivirana_varijabla naziv="DomainObject.Predmet.ProtuStrankaListNazivFormated_1">
      <item>FLOOR - ING d.o.o.  Rijeka</item>
    </derivirana_varijabla>
  </DomainObject.Predmet.ProtuStrankaListNazivFormated>
  <DomainObject.Predmet.ProtuStrankaListNazivFormatedOIB>
    <izvorni_sadrzaj>
      <item>FLOOR - ING d.o.o.  Rijeka, OIB 02304899186</item>
    </izvorni_sadrzaj>
    <derivirana_varijabla naziv="DomainObject.Predmet.ProtuStrankaListNazivFormatedOIB_1">
      <item>FLOOR - ING d.o.o.  Rijeka, OIB 02304899186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2015.</izvorni_sadrzaj>
    <derivirana_varijabla naziv="DomainObject.Datum_1">23.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FLOOR - ING d.o.o.  Rijeka</izvorni_sadrzaj>
    <derivirana_varijabla naziv="DomainObject.Predmet.ProtustrankaIDrugi_1">FLOOR - ING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FLOOR - ING d.o.o.  Rijeka, OIB 02304899186, Gnambova 2, 51 000 Rijeka</izvorni_sadrzaj>
    <derivirana_varijabla naziv="DomainObject.Predmet.ProtustrankaIDrugiAdressOIB_1">FLOOR - ING d.o.o.  Rijeka, OIB 02304899186, Gnambova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FLOOR - ING d.o.o.  Rijeka</item>
    </izvorni_sadrzaj>
    <derivirana_varijabla naziv="DomainObject.Predmet.SudioniciListNaziv_1">
      <item>FINA  Rijeka</item>
      <item>FLOOR - ING d.o.o.  Rijeka</item>
    </derivirana_varijabla>
  </DomainObject.Predmet.SudioniciListNaziv>
  <DomainObject.Predmet.SudioniciListAdressOIB>
    <izvorni_sadrzaj>
      <item>FINA  Rijeka, OIB 85821130368, Frana Kurelca 8,51 000 Rijeka</item>
      <item>FLOOR - ING d.o.o.  Rijeka, OIB 02304899186, Gnambova 2,51 000 Rijeka</item>
    </izvorni_sadrzaj>
    <derivirana_varijabla naziv="DomainObject.Predmet.SudioniciListAdressOIB_1">
      <item>FINA  Rijeka, OIB 85821130368, Frana Kurelca 8,51 000 Rijeka</item>
      <item>FLOOR - ING d.o.o.  Rijeka, OIB 02304899186, Gnambova 2,51 000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02304899186</item>
    </izvorni_sadrzaj>
    <derivirana_varijabla naziv="DomainObject.Predmet.SudioniciListNazivOIB_1">
      <item>, OIB 85821130368</item>
      <item>, OIB 02304899186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160</properties:Words>
  <properties:Characters>839</properties:Characters>
  <properties:Lines>25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2015-04-23T12:17:00Z</dcterms:created>
  <dc:creator>korlevicd</dc:creator>
  <cp:lastModifiedBy>docx4j</cp:lastModifiedBy>
  <cp:lastPrinted>2015-04-23T12:14:00Z</cp:lastPrinted>
  <dcterms:modified xmlns:xsi="http://www.w3.org/2001/XMLSchema-instance" xsi:type="dcterms:W3CDTF">2015-04-23T12:17:00Z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