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70db" w14:paraId="34c70db" w:rsidRDefault="008E5D6C" w:rsidP="005F1B90" w:rsidR="005F1B90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390" cx="719455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9DE" w:rsidP="000A28F2" w:rsidR="000A28F2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0A28F2" w:rsidP="000A28F2" w:rsidR="000A28F2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Amruševa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E17B8F" w:rsidRPr="00363B59">
        <w:rPr>
          <w:sz w:val="24"/>
          <w:szCs w:val="24"/>
        </w:rPr>
        <w:t>66</w:t>
      </w:r>
      <w:r w:rsidRPr="00363B59">
        <w:rPr>
          <w:sz w:val="24"/>
          <w:szCs w:val="24"/>
        </w:rPr>
        <w:t xml:space="preserve"> St-</w:t>
      </w:r>
      <w:r w:rsidR="00F16C18">
        <w:rPr>
          <w:sz w:val="24"/>
          <w:szCs w:val="24"/>
        </w:rPr>
        <w:t>1691</w:t>
      </w:r>
      <w:r w:rsidR="00205AC1" w:rsidRPr="00363B59">
        <w:rPr>
          <w:sz w:val="24"/>
          <w:szCs w:val="24"/>
        </w:rPr>
        <w:t>/</w:t>
      </w:r>
      <w:r w:rsidR="00E17B8F" w:rsidRPr="00363B59">
        <w:rPr>
          <w:sz w:val="24"/>
          <w:szCs w:val="24"/>
        </w:rPr>
        <w:t>1</w:t>
      </w:r>
      <w:r w:rsidR="00F16C18">
        <w:rPr>
          <w:sz w:val="24"/>
          <w:szCs w:val="24"/>
        </w:rPr>
        <w:t>3</w:t>
      </w:r>
    </w:p>
    <w:p w:rsidRDefault="005F1B90" w:rsidP="000A28F2" w:rsidR="005F1B90" w:rsidRPr="00363B59">
      <w:pPr>
        <w:rPr>
          <w:sz w:val="24"/>
          <w:szCs w:val="24"/>
        </w:rPr>
      </w:pPr>
    </w:p>
    <w:p w:rsidRDefault="005F1B90" w:rsidP="005F1B90" w:rsidR="00F41F5E" w:rsidRPr="00363B59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0A28F2" w:rsidP="000A28F2" w:rsidR="000A28F2" w:rsidRPr="005F1B90">
      <w:pPr>
        <w:jc w:val="center"/>
        <w:rPr>
          <w:sz w:val="24"/>
          <w:szCs w:val="24"/>
        </w:rPr>
      </w:pPr>
      <w:r w:rsidRPr="005F1B90">
        <w:rPr>
          <w:sz w:val="24"/>
          <w:szCs w:val="24"/>
        </w:rPr>
        <w:t>R J E Š E N J E</w:t>
      </w:r>
    </w:p>
    <w:p w:rsidRDefault="00F41F5E" w:rsidP="000A28F2" w:rsidR="00F41F5E" w:rsidRPr="00363B59">
      <w:pPr>
        <w:jc w:val="center"/>
        <w:rPr>
          <w:sz w:val="24"/>
          <w:szCs w:val="24"/>
        </w:rPr>
      </w:pPr>
    </w:p>
    <w:p w:rsidRDefault="0057659A" w:rsidP="00205AC1" w:rsidR="00E17B8F" w:rsidRPr="0057659A">
      <w:pPr>
        <w:ind w:firstLine="720"/>
        <w:jc w:val="both"/>
        <w:rPr>
          <w:sz w:val="24"/>
          <w:szCs w:val="24"/>
        </w:rPr>
      </w:pPr>
      <w:r w:rsidRPr="0057659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16C18" w:rsidRPr="00F16C18">
        <w:rPr>
          <w:sz w:val="24"/>
          <w:szCs w:val="24"/>
        </w:rPr>
        <w:t>POYEL d.o.o. u stečaju, za građevinarstvo i promet nekretninama, Zagreb, Medarska 69, MBS:080569841, OIB:60770123992</w:t>
      </w:r>
      <w:r w:rsidRPr="0057659A">
        <w:rPr>
          <w:sz w:val="24"/>
          <w:szCs w:val="24"/>
        </w:rPr>
        <w:t xml:space="preserve">, </w:t>
      </w:r>
      <w:r w:rsidR="000750B0">
        <w:rPr>
          <w:sz w:val="24"/>
          <w:szCs w:val="24"/>
        </w:rPr>
        <w:t>11</w:t>
      </w:r>
      <w:r w:rsidRPr="0057659A">
        <w:rPr>
          <w:sz w:val="24"/>
          <w:szCs w:val="24"/>
        </w:rPr>
        <w:t xml:space="preserve">. </w:t>
      </w:r>
      <w:r w:rsidR="000750B0">
        <w:rPr>
          <w:sz w:val="24"/>
          <w:szCs w:val="24"/>
        </w:rPr>
        <w:t xml:space="preserve">svibnja </w:t>
      </w:r>
      <w:r w:rsidRPr="0057659A">
        <w:rPr>
          <w:sz w:val="24"/>
          <w:szCs w:val="24"/>
        </w:rPr>
        <w:t>201</w:t>
      </w:r>
      <w:r w:rsidR="000750B0">
        <w:rPr>
          <w:sz w:val="24"/>
          <w:szCs w:val="24"/>
        </w:rPr>
        <w:t>8</w:t>
      </w:r>
      <w:r w:rsidRPr="0057659A">
        <w:rPr>
          <w:sz w:val="24"/>
          <w:szCs w:val="24"/>
        </w:rPr>
        <w:t>.</w:t>
      </w:r>
      <w:r w:rsidR="00205AC1" w:rsidRPr="0057659A">
        <w:rPr>
          <w:sz w:val="24"/>
          <w:szCs w:val="24"/>
        </w:rPr>
        <w:t>,</w:t>
      </w:r>
    </w:p>
    <w:p w:rsidRDefault="000A28F2" w:rsidP="000A28F2" w:rsidR="0095233C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 </w:t>
      </w:r>
      <w:r w:rsidR="0095233C" w:rsidRPr="00363B59">
        <w:rPr>
          <w:sz w:val="24"/>
          <w:szCs w:val="24"/>
        </w:rPr>
        <w:t xml:space="preserve">  </w:t>
      </w:r>
    </w:p>
    <w:p w:rsidRDefault="0095233C" w:rsidP="0095233C" w:rsidR="0095233C" w:rsidRPr="005F1B90">
      <w:pPr>
        <w:jc w:val="center"/>
        <w:rPr>
          <w:sz w:val="24"/>
          <w:szCs w:val="24"/>
        </w:rPr>
      </w:pPr>
      <w:r w:rsidRPr="005F1B90">
        <w:rPr>
          <w:sz w:val="24"/>
          <w:szCs w:val="24"/>
        </w:rPr>
        <w:t>r i j e š i o   j e</w:t>
      </w:r>
    </w:p>
    <w:p w:rsidRDefault="00B639DE" w:rsidR="00B639DE" w:rsidRPr="00363B59">
      <w:pPr>
        <w:rPr>
          <w:sz w:val="24"/>
          <w:szCs w:val="24"/>
        </w:rPr>
      </w:pPr>
    </w:p>
    <w:p w:rsidRDefault="00E91F5C" w:rsidP="001F34C2" w:rsidR="003D1C90" w:rsidRPr="00FE412D">
      <w:pPr>
        <w:jc w:val="both"/>
        <w:rPr>
          <w:sz w:val="24"/>
          <w:szCs w:val="24"/>
        </w:rPr>
      </w:pPr>
      <w:r w:rsidRPr="00FE412D">
        <w:rPr>
          <w:sz w:val="24"/>
          <w:szCs w:val="24"/>
        </w:rPr>
        <w:t>I</w:t>
      </w:r>
      <w:r w:rsidRPr="00FE412D">
        <w:rPr>
          <w:sz w:val="24"/>
          <w:szCs w:val="24"/>
        </w:rPr>
        <w:tab/>
      </w:r>
      <w:r w:rsidR="003D1C90" w:rsidRPr="00FE412D">
        <w:rPr>
          <w:sz w:val="24"/>
          <w:szCs w:val="24"/>
        </w:rPr>
        <w:t>Utvrđene tražbine viših isplatnih redova:</w:t>
      </w:r>
    </w:p>
    <w:p w:rsidRDefault="00FE412D" w:rsidP="007A2326" w:rsidR="007A2326" w:rsidRPr="00FE41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A2326" w:rsidRPr="00FE412D">
        <w:rPr>
          <w:sz w:val="24"/>
          <w:szCs w:val="24"/>
        </w:rPr>
        <w:t xml:space="preserve"> viši isplatni red</w:t>
      </w:r>
      <w:r>
        <w:rPr>
          <w:sz w:val="24"/>
          <w:szCs w:val="24"/>
        </w:rPr>
        <w:t>;</w:t>
      </w:r>
      <w:r w:rsidR="007A2326" w:rsidRPr="00FE412D">
        <w:rPr>
          <w:sz w:val="24"/>
          <w:szCs w:val="24"/>
        </w:rPr>
        <w:t xml:space="preserve">  </w:t>
      </w:r>
    </w:p>
    <w:p w:rsidRDefault="002B5C8B" w:rsidP="002B5C8B" w:rsidR="002B5C8B" w:rsidRPr="002B5C8B">
      <w:pPr>
        <w:ind w:firstLine="294" w:left="426"/>
        <w:jc w:val="both"/>
        <w:rPr>
          <w:sz w:val="24"/>
          <w:szCs w:val="24"/>
        </w:rPr>
      </w:pPr>
    </w:p>
    <w:tbl>
      <w:tblPr>
        <w:tblW w:type="dxa" w:w="9229"/>
        <w:tblInd w:type="dxa" w:w="93"/>
        <w:tblLayout w:type="fixed"/>
        <w:tblLook w:val="04A0" w:noVBand="1" w:noHBand="0" w:lastColumn="0" w:firstColumn="1" w:lastRow="0" w:firstRow="1"/>
      </w:tblPr>
      <w:tblGrid>
        <w:gridCol w:w="529"/>
        <w:gridCol w:w="504"/>
        <w:gridCol w:w="2668"/>
        <w:gridCol w:w="1276"/>
        <w:gridCol w:w="1000"/>
        <w:gridCol w:w="1693"/>
        <w:gridCol w:w="1559"/>
      </w:tblGrid>
      <w:tr w:rsidTr="007E26F6" w:rsidR="007E26F6">
        <w:trPr>
          <w:trHeight w:val="300"/>
        </w:trPr>
        <w:tc>
          <w:tcPr>
            <w:tcW w:type="dxa" w:w="529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Red.</w:t>
            </w:r>
          </w:p>
        </w:tc>
        <w:tc>
          <w:tcPr>
            <w:tcW w:type="dxa" w:w="50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7E26F6" w:rsidP="007E26F6" w:rsidR="007E26F6" w:rsidRPr="005F1B90">
            <w:pPr>
              <w:rPr>
                <w:b/>
                <w:bCs/>
              </w:rPr>
            </w:pPr>
            <w:r w:rsidRPr="005F1B90">
              <w:rPr>
                <w:b/>
                <w:bCs/>
              </w:rPr>
              <w:t>Br</w:t>
            </w:r>
          </w:p>
        </w:tc>
        <w:tc>
          <w:tcPr>
            <w:tcW w:type="dxa" w:w="266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VJEROVNIK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OSNOVA</w:t>
            </w:r>
          </w:p>
        </w:tc>
        <w:tc>
          <w:tcPr>
            <w:tcW w:type="dxa" w:w="2693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IZNOS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PRIZNATO</w:t>
            </w:r>
          </w:p>
        </w:tc>
      </w:tr>
      <w:tr w:rsidTr="007E26F6" w:rsidR="007E26F6">
        <w:trPr>
          <w:trHeight w:val="99"/>
        </w:trPr>
        <w:tc>
          <w:tcPr>
            <w:tcW w:type="dxa" w:w="52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P="007E26F6" w:rsidR="007E26F6" w:rsidRPr="005F1B90">
            <w:pPr>
              <w:rPr>
                <w:b/>
                <w:bCs/>
              </w:rPr>
            </w:pPr>
            <w:r w:rsidRPr="005F1B90">
              <w:rPr>
                <w:b/>
                <w:bCs/>
              </w:rPr>
              <w:t>br</w:t>
            </w:r>
          </w:p>
        </w:tc>
        <w:tc>
          <w:tcPr>
            <w:tcW w:type="dxa" w:w="5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prij.</w:t>
            </w:r>
          </w:p>
        </w:tc>
        <w:tc>
          <w:tcPr>
            <w:tcW w:type="dxa" w:w="266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26F6" w:rsidR="007E26F6" w:rsidRPr="005F1B90">
            <w:pPr>
              <w:rPr>
                <w:b/>
                <w:bCs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TRAŽBINE</w:t>
            </w:r>
          </w:p>
        </w:tc>
        <w:tc>
          <w:tcPr>
            <w:tcW w:type="dxa" w:w="2693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Kn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 xml:space="preserve">GRAD ZAGREB, 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komunalni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glavnica</w:t>
            </w:r>
          </w:p>
        </w:tc>
        <w:tc>
          <w:tcPr>
            <w:tcW w:type="dxa" w:w="169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11.247.089,14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11.247.089,14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1.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10.</w:t>
            </w:r>
          </w:p>
        </w:tc>
        <w:tc>
          <w:tcPr>
            <w:tcW w:type="dxa" w:w="2668"/>
            <w:noWrap/>
            <w:vAlign w:val="bottom"/>
            <w:hideMark/>
          </w:tcPr>
          <w:p w:rsidRDefault="007E26F6" w:rsidR="007E26F6" w:rsidRPr="005F1B90">
            <w:r w:rsidRPr="005F1B90">
              <w:t>Trg Stjepana Radića 1,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doprinos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kamata</w:t>
            </w:r>
          </w:p>
        </w:tc>
        <w:tc>
          <w:tcPr>
            <w:tcW w:type="dxa" w:w="1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4.735.146,70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4.735.146,70</w:t>
            </w:r>
          </w:p>
        </w:tc>
      </w:tr>
      <w:tr w:rsidTr="007E26F6" w:rsidR="007E26F6">
        <w:trPr>
          <w:trHeight w:val="315"/>
        </w:trPr>
        <w:tc>
          <w:tcPr>
            <w:tcW w:type="dxa" w:w="52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 xml:space="preserve"> 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 xml:space="preserve"> </w:t>
            </w:r>
          </w:p>
        </w:tc>
        <w:tc>
          <w:tcPr>
            <w:tcW w:type="dxa" w:w="2668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 xml:space="preserve">IBAN:HR3423600001813300007 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Ukupno</w:t>
            </w: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 xml:space="preserve"> </w:t>
            </w:r>
          </w:p>
        </w:tc>
        <w:tc>
          <w:tcPr>
            <w:tcW w:type="dxa" w:w="169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15.982.235,84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15.982.235,84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HRVATSKE VODE, Vodnogosp.odjel za Gornju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vodni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glavnica</w:t>
            </w:r>
          </w:p>
        </w:tc>
        <w:tc>
          <w:tcPr>
            <w:tcW w:type="dxa" w:w="169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4.160.428,78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4.160.428,78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2.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11.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Savu, Zagreb, Ulica grada Vukovara 271/VIII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doprinos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kamata</w:t>
            </w:r>
          </w:p>
        </w:tc>
        <w:tc>
          <w:tcPr>
            <w:tcW w:type="dxa" w:w="169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1.913.273,80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1.913.273,80</w:t>
            </w:r>
          </w:p>
        </w:tc>
      </w:tr>
      <w:tr w:rsidTr="007E26F6" w:rsidR="007E26F6">
        <w:trPr>
          <w:trHeight w:val="315"/>
        </w:trPr>
        <w:tc>
          <w:tcPr>
            <w:tcW w:type="dxa" w:w="52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IBAN: HR2810010051700022703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Ukupno</w:t>
            </w:r>
          </w:p>
        </w:tc>
        <w:tc>
          <w:tcPr>
            <w:tcW w:type="dxa" w:w="100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169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6.073.702,58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6.073.702,58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ZAGREBAČKI HOLDING d.o.o., Podružnioca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glavnica</w:t>
            </w:r>
          </w:p>
        </w:tc>
        <w:tc>
          <w:tcPr>
            <w:tcW w:type="dxa" w:w="169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40.288,88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40.288,88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3.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12.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ČISTOĆA,Zagreb, Radnička cesta 82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 xml:space="preserve"> računi za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kamata</w:t>
            </w:r>
          </w:p>
        </w:tc>
        <w:tc>
          <w:tcPr>
            <w:tcW w:type="dxa" w:w="169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10.570,62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10.570,62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 xml:space="preserve"> 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 xml:space="preserve"> </w:t>
            </w:r>
          </w:p>
        </w:tc>
        <w:tc>
          <w:tcPr>
            <w:tcW w:type="dxa" w:w="266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IBAN:HR4923600001400480347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uslugu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trošak</w:t>
            </w:r>
          </w:p>
        </w:tc>
        <w:tc>
          <w:tcPr>
            <w:tcW w:type="dxa" w:w="1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862,50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</w:pPr>
            <w:r w:rsidRPr="005F1B90">
              <w:t>862,50</w:t>
            </w:r>
          </w:p>
        </w:tc>
      </w:tr>
      <w:tr w:rsidTr="007E26F6" w:rsidR="007E26F6">
        <w:trPr>
          <w:trHeight w:val="315"/>
        </w:trPr>
        <w:tc>
          <w:tcPr>
            <w:tcW w:type="dxa" w:w="52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 xml:space="preserve"> 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>Ukupno</w:t>
            </w: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169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51.722,00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51.722,00</w:t>
            </w:r>
          </w:p>
        </w:tc>
      </w:tr>
      <w:tr w:rsidTr="007E26F6" w:rsidR="007E26F6">
        <w:trPr>
          <w:trHeight w:val="300"/>
        </w:trPr>
        <w:tc>
          <w:tcPr>
            <w:tcW w:type="dxa" w:w="529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504"/>
            <w:noWrap/>
            <w:vAlign w:val="bottom"/>
            <w:hideMark/>
          </w:tcPr>
          <w:p w:rsidRDefault="007E26F6" w:rsidR="007E26F6" w:rsidRPr="005F1B90">
            <w:pPr>
              <w:jc w:val="center"/>
            </w:pPr>
            <w:r w:rsidRPr="005F1B90">
              <w:t> </w:t>
            </w:r>
          </w:p>
        </w:tc>
        <w:tc>
          <w:tcPr>
            <w:tcW w:type="dxa" w:w="2668"/>
            <w:noWrap/>
            <w:vAlign w:val="bottom"/>
            <w:hideMark/>
          </w:tcPr>
          <w:p w:rsidRDefault="007E26F6" w:rsidR="007E26F6" w:rsidRPr="005F1B90">
            <w:r w:rsidRPr="005F1B90">
              <w:t xml:space="preserve"> </w:t>
            </w:r>
          </w:p>
        </w:tc>
        <w:tc>
          <w:tcPr>
            <w:tcW w:type="dxa" w:w="1276"/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 xml:space="preserve"> </w:t>
            </w:r>
          </w:p>
        </w:tc>
        <w:tc>
          <w:tcPr>
            <w:tcW w:type="dxa" w:w="1000"/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169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rPr>
                <w:b/>
                <w:bCs/>
              </w:rPr>
            </w:pPr>
            <w:r w:rsidRPr="005F1B90">
              <w:rPr>
                <w:b/>
                <w:bCs/>
              </w:rPr>
              <w:t xml:space="preserve"> 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rPr>
                <w:b/>
                <w:bCs/>
              </w:rPr>
            </w:pPr>
            <w:r w:rsidRPr="005F1B90">
              <w:rPr>
                <w:b/>
                <w:bCs/>
              </w:rPr>
              <w:t xml:space="preserve"> </w:t>
            </w:r>
          </w:p>
        </w:tc>
      </w:tr>
      <w:tr w:rsidTr="007E26F6" w:rsidR="007E26F6">
        <w:trPr>
          <w:trHeight w:val="315"/>
        </w:trPr>
        <w:tc>
          <w:tcPr>
            <w:tcW w:type="dxa" w:w="52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504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2668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 xml:space="preserve">              SVEUKUPNO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pPr>
              <w:jc w:val="center"/>
              <w:rPr>
                <w:b/>
                <w:bCs/>
              </w:rPr>
            </w:pPr>
            <w:r w:rsidRPr="005F1B90">
              <w:rPr>
                <w:b/>
                <w:bCs/>
              </w:rPr>
              <w:t xml:space="preserve"> </w:t>
            </w:r>
          </w:p>
        </w:tc>
        <w:tc>
          <w:tcPr>
            <w:tcW w:type="dxa" w:w="1000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7E26F6" w:rsidR="007E26F6" w:rsidRPr="005F1B90">
            <w:r w:rsidRPr="005F1B90">
              <w:t> </w:t>
            </w:r>
          </w:p>
        </w:tc>
        <w:tc>
          <w:tcPr>
            <w:tcW w:type="dxa" w:w="169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22.107.660,42</w:t>
            </w: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E26F6" w:rsidR="007E26F6" w:rsidRPr="005F1B90">
            <w:pPr>
              <w:jc w:val="right"/>
              <w:rPr>
                <w:b/>
                <w:bCs/>
              </w:rPr>
            </w:pPr>
            <w:r w:rsidRPr="005F1B90">
              <w:rPr>
                <w:b/>
                <w:bCs/>
              </w:rPr>
              <w:t>22.107.660,42</w:t>
            </w:r>
          </w:p>
        </w:tc>
      </w:tr>
    </w:tbl>
    <w:p w:rsidRDefault="002B5C8B" w:rsidP="001F34C2" w:rsidR="002B5C8B">
      <w:pPr>
        <w:jc w:val="both"/>
        <w:rPr>
          <w:b/>
          <w:sz w:val="24"/>
          <w:szCs w:val="24"/>
        </w:rPr>
      </w:pPr>
    </w:p>
    <w:p w:rsidRDefault="005F1B90" w:rsidP="001F34C2" w:rsidR="005F1B90">
      <w:pPr>
        <w:jc w:val="both"/>
        <w:rPr>
          <w:b/>
          <w:sz w:val="24"/>
          <w:szCs w:val="24"/>
        </w:rPr>
      </w:pPr>
    </w:p>
    <w:p w:rsidRDefault="005F1B90" w:rsidP="001F34C2" w:rsidR="005F1B90">
      <w:pPr>
        <w:jc w:val="both"/>
        <w:rPr>
          <w:b/>
          <w:sz w:val="24"/>
          <w:szCs w:val="24"/>
        </w:rPr>
      </w:pPr>
    </w:p>
    <w:p w:rsidRDefault="003D1C90" w:rsidP="00F16C18" w:rsidR="003D1C90" w:rsidRPr="00363B59">
      <w:pPr>
        <w:jc w:val="center"/>
        <w:rPr>
          <w:sz w:val="24"/>
          <w:szCs w:val="24"/>
        </w:rPr>
      </w:pPr>
      <w:r w:rsidRPr="00363B59">
        <w:rPr>
          <w:sz w:val="24"/>
          <w:szCs w:val="24"/>
        </w:rPr>
        <w:lastRenderedPageBreak/>
        <w:t>Obrazloženje</w:t>
      </w:r>
    </w:p>
    <w:p w:rsidRDefault="003D1C90" w:rsidP="003D1C90" w:rsidR="003D1C90" w:rsidRPr="00363B59">
      <w:pPr>
        <w:jc w:val="center"/>
        <w:rPr>
          <w:sz w:val="24"/>
          <w:szCs w:val="24"/>
        </w:rPr>
      </w:pPr>
    </w:p>
    <w:p w:rsidRDefault="003D1C90" w:rsidP="003D1C90" w:rsidR="003D1C90" w:rsidRPr="00363B59">
      <w:pPr>
        <w:ind w:firstLine="72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Na </w:t>
      </w:r>
      <w:r w:rsidR="00875612">
        <w:rPr>
          <w:sz w:val="24"/>
          <w:szCs w:val="24"/>
        </w:rPr>
        <w:t>posebnom</w:t>
      </w:r>
      <w:r w:rsidRPr="00363B59">
        <w:rPr>
          <w:sz w:val="24"/>
          <w:szCs w:val="24"/>
        </w:rPr>
        <w:t xml:space="preserve"> ispitnom ročištu održan</w:t>
      </w:r>
      <w:r w:rsidR="00856D15" w:rsidRPr="00363B59">
        <w:rPr>
          <w:sz w:val="24"/>
          <w:szCs w:val="24"/>
        </w:rPr>
        <w:t xml:space="preserve">om dana </w:t>
      </w:r>
      <w:r w:rsidR="000C0488">
        <w:rPr>
          <w:sz w:val="24"/>
          <w:szCs w:val="24"/>
        </w:rPr>
        <w:t>10</w:t>
      </w:r>
      <w:r w:rsidR="00ED7E52" w:rsidRPr="00ED7E52">
        <w:rPr>
          <w:sz w:val="24"/>
          <w:szCs w:val="24"/>
        </w:rPr>
        <w:t xml:space="preserve">. </w:t>
      </w:r>
      <w:r w:rsidR="000C0488">
        <w:rPr>
          <w:sz w:val="24"/>
          <w:szCs w:val="24"/>
        </w:rPr>
        <w:t>svibnja</w:t>
      </w:r>
      <w:r w:rsidR="00ED7E52" w:rsidRPr="00ED7E52">
        <w:rPr>
          <w:sz w:val="24"/>
          <w:szCs w:val="24"/>
        </w:rPr>
        <w:t xml:space="preserve"> 201</w:t>
      </w:r>
      <w:r w:rsidR="000C0488">
        <w:rPr>
          <w:sz w:val="24"/>
          <w:szCs w:val="24"/>
        </w:rPr>
        <w:t>8</w:t>
      </w:r>
      <w:r w:rsidR="00ED7E52" w:rsidRPr="00ED7E52">
        <w:rPr>
          <w:sz w:val="24"/>
          <w:szCs w:val="24"/>
        </w:rPr>
        <w:t>.</w:t>
      </w:r>
      <w:r w:rsidR="00ED7E52">
        <w:rPr>
          <w:sz w:val="24"/>
          <w:szCs w:val="24"/>
        </w:rPr>
        <w:t xml:space="preserve"> </w:t>
      </w:r>
      <w:r w:rsidRPr="00363B59">
        <w:rPr>
          <w:sz w:val="24"/>
          <w:szCs w:val="24"/>
        </w:rPr>
        <w:t xml:space="preserve">ispitane su </w:t>
      </w:r>
      <w:r w:rsidR="00490009">
        <w:rPr>
          <w:sz w:val="24"/>
          <w:szCs w:val="24"/>
        </w:rPr>
        <w:t xml:space="preserve">naknadno </w:t>
      </w:r>
      <w:r w:rsidRPr="00363B59">
        <w:rPr>
          <w:sz w:val="24"/>
          <w:szCs w:val="24"/>
        </w:rPr>
        <w:t xml:space="preserve">prijavljene tražbine prema iznosima i redu. </w:t>
      </w:r>
    </w:p>
    <w:p w:rsidRDefault="003D1C90" w:rsidP="003D1C90" w:rsidR="00D43A96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  <w:t xml:space="preserve">Nakon </w:t>
      </w:r>
      <w:r w:rsidR="00490009">
        <w:rPr>
          <w:sz w:val="24"/>
          <w:szCs w:val="24"/>
        </w:rPr>
        <w:t>posebnog</w:t>
      </w:r>
      <w:r w:rsidRPr="00363B59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363B59">
          <w:rPr>
            <w:sz w:val="24"/>
            <w:szCs w:val="24"/>
          </w:rPr>
          <w:t>177. st</w:t>
        </w:r>
      </w:smartTag>
      <w:r w:rsidRPr="00363B59">
        <w:rPr>
          <w:sz w:val="24"/>
          <w:szCs w:val="24"/>
        </w:rPr>
        <w:t xml:space="preserve">. 2. </w:t>
      </w:r>
      <w:r w:rsidR="003A1E63" w:rsidRPr="00363B59">
        <w:rPr>
          <w:sz w:val="24"/>
          <w:szCs w:val="24"/>
        </w:rPr>
        <w:t>Stečajnog zakona (NN 44/96, 29/99, 129/00, 123/03, 197/03, 187/04, 82/06 i 116/10 - dalje SZ)</w:t>
      </w:r>
      <w:r w:rsidRPr="00363B59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363B59">
        <w:rPr>
          <w:sz w:val="24"/>
          <w:szCs w:val="24"/>
        </w:rPr>
        <w:t>ena te tko je tražbinu osporio.</w:t>
      </w:r>
    </w:p>
    <w:p w:rsidRDefault="00D43A96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="003D1C90" w:rsidRPr="00363B59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363B59">
          <w:rPr>
            <w:sz w:val="24"/>
            <w:szCs w:val="24"/>
          </w:rPr>
          <w:t>177. st</w:t>
        </w:r>
      </w:smartTag>
      <w:r w:rsidR="003D1C90" w:rsidRPr="00363B59">
        <w:rPr>
          <w:sz w:val="24"/>
          <w:szCs w:val="24"/>
        </w:rPr>
        <w:t>. 1. SZ-a tražbine navedene pod točkom I izreke ovog</w:t>
      </w:r>
      <w:r w:rsidRPr="00363B59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363B59">
      <w:pPr>
        <w:jc w:val="center"/>
        <w:rPr>
          <w:sz w:val="24"/>
          <w:szCs w:val="24"/>
        </w:rPr>
      </w:pPr>
    </w:p>
    <w:p w:rsidRDefault="00E14407" w:rsidP="00E14407" w:rsidR="00E14407" w:rsidRPr="00363B59">
      <w:pPr>
        <w:jc w:val="center"/>
        <w:rPr>
          <w:sz w:val="24"/>
          <w:szCs w:val="24"/>
        </w:rPr>
      </w:pPr>
      <w:r w:rsidRPr="00363B59">
        <w:rPr>
          <w:sz w:val="24"/>
          <w:szCs w:val="24"/>
        </w:rPr>
        <w:t xml:space="preserve">U Zagrebu </w:t>
      </w:r>
      <w:r w:rsidR="00875612">
        <w:rPr>
          <w:sz w:val="24"/>
          <w:szCs w:val="24"/>
        </w:rPr>
        <w:t>11</w:t>
      </w:r>
      <w:r w:rsidR="002B5C8B" w:rsidRPr="002B5C8B">
        <w:rPr>
          <w:sz w:val="24"/>
          <w:szCs w:val="24"/>
        </w:rPr>
        <w:t xml:space="preserve">. </w:t>
      </w:r>
      <w:r w:rsidR="00875612">
        <w:rPr>
          <w:sz w:val="24"/>
          <w:szCs w:val="24"/>
        </w:rPr>
        <w:t>svibnja</w:t>
      </w:r>
      <w:r w:rsidR="002B5C8B" w:rsidRPr="002B5C8B">
        <w:rPr>
          <w:sz w:val="24"/>
          <w:szCs w:val="24"/>
        </w:rPr>
        <w:t xml:space="preserve"> 201</w:t>
      </w:r>
      <w:r w:rsidR="00875612">
        <w:rPr>
          <w:sz w:val="24"/>
          <w:szCs w:val="24"/>
        </w:rPr>
        <w:t>8</w:t>
      </w:r>
      <w:r w:rsidR="002B5C8B" w:rsidRPr="002B5C8B">
        <w:rPr>
          <w:sz w:val="24"/>
          <w:szCs w:val="24"/>
        </w:rPr>
        <w:t>.</w:t>
      </w:r>
    </w:p>
    <w:p w:rsidRDefault="00E14407" w:rsidP="00E14407" w:rsidR="00E14407" w:rsidRPr="00363B59">
      <w:pPr>
        <w:jc w:val="center"/>
        <w:rPr>
          <w:sz w:val="24"/>
          <w:szCs w:val="24"/>
        </w:rPr>
      </w:pPr>
    </w:p>
    <w:p w:rsidRDefault="00E14407" w:rsidP="00E14407" w:rsidR="00E14407" w:rsidRPr="00363B59">
      <w:pPr>
        <w:ind w:firstLine="720"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SUDAC:  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="00F41F5E" w:rsidRPr="00363B59">
        <w:rPr>
          <w:sz w:val="24"/>
          <w:szCs w:val="24"/>
        </w:rPr>
        <w:t>Mislav Kolakušić</w:t>
      </w:r>
      <w:r w:rsidR="00282CEA">
        <w:rPr>
          <w:sz w:val="24"/>
          <w:szCs w:val="24"/>
        </w:rPr>
        <w:t xml:space="preserve"> v.r.</w:t>
      </w:r>
    </w:p>
    <w:p w:rsidRDefault="00E42BCF" w:rsidP="00E14407" w:rsidR="00E42BCF" w:rsidRPr="00363B59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363B59">
      <w:pPr>
        <w:ind w:left="5040"/>
        <w:jc w:val="both"/>
        <w:rPr>
          <w:sz w:val="24"/>
          <w:szCs w:val="24"/>
        </w:rPr>
      </w:pP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>UPUTA  O PRAVNOM LIJEKU:</w:t>
      </w:r>
    </w:p>
    <w:p w:rsidRDefault="003D1C90" w:rsidP="003D1C90" w:rsidR="003D1C90" w:rsidRPr="00363B59">
      <w:pPr>
        <w:jc w:val="both"/>
        <w:rPr>
          <w:sz w:val="24"/>
          <w:szCs w:val="24"/>
        </w:rPr>
      </w:pPr>
      <w:r w:rsidRPr="00363B5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63B59">
          <w:rPr>
            <w:sz w:val="24"/>
            <w:szCs w:val="24"/>
          </w:rPr>
          <w:t>177. st</w:t>
        </w:r>
      </w:smartTag>
      <w:r w:rsidRPr="00363B59">
        <w:rPr>
          <w:sz w:val="24"/>
          <w:szCs w:val="24"/>
        </w:rPr>
        <w:t>. 4. i 5. SZ-a). Rok za žalbu iznosi 8 dana</w:t>
      </w:r>
      <w:r w:rsidR="000C0488">
        <w:rPr>
          <w:sz w:val="24"/>
          <w:szCs w:val="24"/>
        </w:rPr>
        <w:t xml:space="preserve"> od proteka 8 dana od dana objave na e-oglasna ploča suda</w:t>
      </w:r>
      <w:r w:rsidR="00875612">
        <w:rPr>
          <w:sz w:val="24"/>
          <w:szCs w:val="24"/>
        </w:rPr>
        <w:t>.</w:t>
      </w:r>
      <w:r w:rsidRPr="00363B59">
        <w:rPr>
          <w:sz w:val="24"/>
          <w:szCs w:val="24"/>
        </w:rPr>
        <w:t xml:space="preserve">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363B59">
          <w:rPr>
            <w:sz w:val="24"/>
            <w:szCs w:val="24"/>
          </w:rPr>
          <w:t>Visoki trgovački sud</w:t>
        </w:r>
      </w:smartTag>
      <w:r w:rsidRPr="00363B59">
        <w:rPr>
          <w:sz w:val="24"/>
          <w:szCs w:val="24"/>
        </w:rPr>
        <w:t xml:space="preserve"> Republike Hrvatske.</w:t>
      </w:r>
    </w:p>
    <w:p w:rsidRDefault="00CF19DE" w:rsidP="003D1C90" w:rsidR="00CF19DE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282CEA" w:rsidR="00282CEA" w:rsidRPr="00282CEA">
      <w:pPr>
        <w:rPr>
          <w:sz w:val="24"/>
          <w:szCs w:val="24"/>
        </w:rPr>
      </w:pPr>
      <w:r w:rsidRPr="00282CEA">
        <w:rPr>
          <w:sz w:val="24"/>
          <w:szCs w:val="24"/>
        </w:rPr>
        <w:t>Za točnost otpravka - ovlašteni službenik</w:t>
      </w:r>
    </w:p>
    <w:p w:rsidRDefault="00282CEA" w:rsidR="00282CEA" w:rsidRPr="00282CEA">
      <w:pPr>
        <w:rPr>
          <w:sz w:val="24"/>
          <w:szCs w:val="24"/>
        </w:rPr>
      </w:pPr>
      <w:r w:rsidRPr="00282CEA">
        <w:rPr>
          <w:sz w:val="24"/>
          <w:szCs w:val="24"/>
        </w:rPr>
        <w:tab/>
        <w:t xml:space="preserve">      Ivana Stampf</w:t>
      </w:r>
    </w:p>
    <w:p w:rsidRDefault="00282CEA" w:rsidR="00282CEA" w:rsidRPr="00363B59">
      <w:pPr>
        <w:rPr>
          <w:sz w:val="24"/>
          <w:szCs w:val="24"/>
        </w:rPr>
      </w:pPr>
    </w:p>
    <w:sectPr w:rsidSect="009E7596" w:rsidR="00282CEA" w:rsidRPr="00363B5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31C" w:rsidR="009E631C">
      <w:r>
        <w:separator/>
      </w:r>
    </w:p>
  </w:endnote>
  <w:endnote w:id="0" w:type="continuationSeparator">
    <w:p w:rsidRDefault="009E631C" w:rsidR="009E6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31C" w:rsidR="009E631C">
      <w:r>
        <w:separator/>
      </w:r>
    </w:p>
  </w:footnote>
  <w:footnote w:id="0" w:type="continuationSeparator">
    <w:p w:rsidRDefault="009E631C" w:rsidR="009E6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E52" w:rsidP="003B59C7" w:rsidR="00ED7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7E52" w:rsidR="00ED7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E52" w:rsidP="003B59C7" w:rsidR="00ED7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7E52" w:rsidP="00E17B8F" w:rsidR="00ED7E52">
    <w:pPr>
      <w:pStyle w:val="Zaglavlje"/>
      <w:jc w:val="right"/>
    </w:pPr>
    <w:r>
      <w:t>St-1691/13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51BC"/>
    <w:rsid w:val="0006669D"/>
    <w:rsid w:val="000750B0"/>
    <w:rsid w:val="00077D88"/>
    <w:rsid w:val="000A28F2"/>
    <w:rsid w:val="000A290F"/>
    <w:rsid w:val="000B0B48"/>
    <w:rsid w:val="000B1EB5"/>
    <w:rsid w:val="000C0488"/>
    <w:rsid w:val="000E3749"/>
    <w:rsid w:val="00122A13"/>
    <w:rsid w:val="0014138A"/>
    <w:rsid w:val="00187783"/>
    <w:rsid w:val="001A1774"/>
    <w:rsid w:val="001F058C"/>
    <w:rsid w:val="001F34C2"/>
    <w:rsid w:val="00205AC1"/>
    <w:rsid w:val="00271895"/>
    <w:rsid w:val="00282CEA"/>
    <w:rsid w:val="002B5C8B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769A"/>
    <w:rsid w:val="00490009"/>
    <w:rsid w:val="004B7F3F"/>
    <w:rsid w:val="004E5469"/>
    <w:rsid w:val="004F022B"/>
    <w:rsid w:val="004F4A1E"/>
    <w:rsid w:val="005071FA"/>
    <w:rsid w:val="00512C28"/>
    <w:rsid w:val="00550511"/>
    <w:rsid w:val="00566425"/>
    <w:rsid w:val="0057659A"/>
    <w:rsid w:val="005A6091"/>
    <w:rsid w:val="005E569C"/>
    <w:rsid w:val="005F1B90"/>
    <w:rsid w:val="00607999"/>
    <w:rsid w:val="00672023"/>
    <w:rsid w:val="0067303F"/>
    <w:rsid w:val="00696D41"/>
    <w:rsid w:val="006D53C0"/>
    <w:rsid w:val="006E4475"/>
    <w:rsid w:val="006F3263"/>
    <w:rsid w:val="006F49F9"/>
    <w:rsid w:val="007141AF"/>
    <w:rsid w:val="00727C90"/>
    <w:rsid w:val="00746A24"/>
    <w:rsid w:val="007471AA"/>
    <w:rsid w:val="007A2326"/>
    <w:rsid w:val="007A6843"/>
    <w:rsid w:val="007B3F07"/>
    <w:rsid w:val="007B79C0"/>
    <w:rsid w:val="007E26F6"/>
    <w:rsid w:val="00856387"/>
    <w:rsid w:val="00856D15"/>
    <w:rsid w:val="008659F3"/>
    <w:rsid w:val="00875612"/>
    <w:rsid w:val="008B05F8"/>
    <w:rsid w:val="008D76E4"/>
    <w:rsid w:val="008E5D6C"/>
    <w:rsid w:val="008F011C"/>
    <w:rsid w:val="009074C8"/>
    <w:rsid w:val="0095233C"/>
    <w:rsid w:val="009C40D2"/>
    <w:rsid w:val="009D1393"/>
    <w:rsid w:val="009E631C"/>
    <w:rsid w:val="009E7596"/>
    <w:rsid w:val="00A042A5"/>
    <w:rsid w:val="00A829ED"/>
    <w:rsid w:val="00A87C46"/>
    <w:rsid w:val="00A93232"/>
    <w:rsid w:val="00AF795F"/>
    <w:rsid w:val="00B440E5"/>
    <w:rsid w:val="00B5123E"/>
    <w:rsid w:val="00B639DE"/>
    <w:rsid w:val="00B91D57"/>
    <w:rsid w:val="00BB2F60"/>
    <w:rsid w:val="00C03133"/>
    <w:rsid w:val="00C24F31"/>
    <w:rsid w:val="00CC7FF7"/>
    <w:rsid w:val="00CD05A8"/>
    <w:rsid w:val="00CE7262"/>
    <w:rsid w:val="00CF19DE"/>
    <w:rsid w:val="00D43A96"/>
    <w:rsid w:val="00D54206"/>
    <w:rsid w:val="00D75FCC"/>
    <w:rsid w:val="00D82A3B"/>
    <w:rsid w:val="00D831AA"/>
    <w:rsid w:val="00D93483"/>
    <w:rsid w:val="00DB06B8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D7E52"/>
    <w:rsid w:val="00F16C18"/>
    <w:rsid w:val="00F41F5E"/>
    <w:rsid w:val="00F57865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2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2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262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7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St-1691/2013</izvorni_sadrzaj>
    <derivirana_varijabla naziv="DomainObject.Predmet.OznakaBroj_1">St-1691/2013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POYEL d.o.o. za građevinarstvo i promet nekretninama</izvorni_sadrzaj>
    <derivirana_varijabla naziv="DomainObject.Predmet.ProtustrankaFormated_1">  POYEL d.o.o. za građevinarstvo i promet nekretninama</derivirana_varijabla>
  </DomainObject.Predmet.ProtustrankaFormated>
  <DomainObject.Predmet.ProtustrankaFormatedOIB>
    <izvorni_sadrzaj>  POYEL d.o.o. za građevinarstvo i promet nekretninama, OIB 60770123992</izvorni_sadrzaj>
    <derivirana_varijabla naziv="DomainObject.Predmet.ProtustrankaFormatedOIB_1">  POYEL d.o.o. za građevinarstvo i promet nekretninama, OIB 60770123992</derivirana_varijabla>
  </DomainObject.Predmet.ProtustrankaFormatedOIB>
  <DomainObject.Predmet.ProtustrankaFormatedWithAdress>
    <izvorni_sadrzaj> POYEL d.o.o. za građevinarstvo i promet nekretninama, MEDARSKA 69, 10000 Zagreb</izvorni_sadrzaj>
    <derivirana_varijabla naziv="DomainObject.Predmet.ProtustrankaFormatedWithAdress_1"> POYEL d.o.o. za građevinarstvo i promet nekretninama, MEDARSKA 69, 10000 Zagreb</derivirana_varijabla>
  </DomainObject.Predmet.ProtustrankaFormatedWithAdress>
  <DomainObject.Predmet.ProtustrankaFormatedWithAdressOIB>
    <izvorni_sadrzaj> POYEL d.o.o. za građevinarstvo i promet nekretninama, OIB 60770123992, MEDARSKA 69, 10000 Zagreb</izvorni_sadrzaj>
    <derivirana_varijabla naziv="DomainObject.Predmet.ProtustrankaFormatedWithAdressOIB_1"> POYEL d.o.o. za građevinarstvo i promet nekretninama, OIB 60770123992, MEDARSKA 69, 10000 Zagreb</derivirana_varijabla>
  </DomainObject.Predmet.ProtustrankaFormatedWithAdressOIB>
  <DomainObject.Predmet.ProtustrankaWithAdress>
    <izvorni_sadrzaj>POYEL d.o.o. za građevinarstvo i promet nekretninama MEDARSKA 69, 10000 Zagreb</izvorni_sadrzaj>
    <derivirana_varijabla naziv="DomainObject.Predmet.ProtustrankaWithAdress_1">POYEL d.o.o. za građevinarstvo i promet nekretninama MEDARSKA 69, 10000 Zagreb</derivirana_varijabla>
  </DomainObject.Predmet.ProtustrankaWithAdress>
  <DomainObject.Predmet.ProtustrankaWithAdressOIB>
    <izvorni_sadrzaj>POYEL d.o.o. za građevinarstvo i promet nekretninama, OIB 60770123992, MEDARSKA 69, 10000 Zagreb</izvorni_sadrzaj>
    <derivirana_varijabla naziv="DomainObject.Predmet.ProtustrankaWithAdressOIB_1">POYEL d.o.o. za građevinarstvo i promet nekretninama, OIB 60770123992, MEDARSKA 69, 10000 Zagreb</derivirana_varijabla>
  </DomainObject.Predmet.ProtustrankaWithAdressOIB>
  <DomainObject.Predmet.ProtustrankaNazivFormated>
    <izvorni_sadrzaj>POYEL d.o.o. za građevinarstvo i promet nekretninama</izvorni_sadrzaj>
    <derivirana_varijabla naziv="DomainObject.Predmet.ProtustrankaNazivFormated_1">POYEL d.o.o. za građevinarstvo i promet nekretninama</derivirana_varijabla>
  </DomainObject.Predmet.ProtustrankaNazivFormated>
  <DomainObject.Predmet.ProtustrankaNazivFormatedOIB>
    <izvorni_sadrzaj>POYEL d.o.o. za građevinarstvo i promet nekretninama, OIB 60770123992</izvorni_sadrzaj>
    <derivirana_varijabla naziv="DomainObject.Predmet.ProtustrankaNazivFormatedOIB_1">POYEL d.o.o. za građevinarstvo i promet nekretninama, OIB 60770123992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POYEL d.o.o. za građevinarstvo i promet nekretninama</item>
    </izvorni_sadrzaj>
    <derivirana_varijabla naziv="DomainObject.Predmet.ProtuStrankaListFormated_1">
      <item>POYEL d.o.o. za građevinarstvo i promet nekretninama</item>
    </derivirana_varijabla>
  </DomainObject.Predmet.ProtuStrankaListFormated>
  <DomainObject.Predmet.ProtuStrankaListFormatedOIB>
    <izvorni_sadrzaj>
      <item>POYEL d.o.o. za građevinarstvo i promet nekretninama, OIB 60770123992</item>
    </izvorni_sadrzaj>
    <derivirana_varijabla naziv="DomainObject.Predmet.ProtuStrankaListFormatedOIB_1">
      <item>POYEL d.o.o. za građevinarstvo i promet nekretninama, OIB 60770123992</item>
    </derivirana_varijabla>
  </DomainObject.Predmet.ProtuStrankaListFormatedOIB>
  <DomainObject.Predmet.ProtuStrankaListFormatedWithAdress>
    <izvorni_sadrzaj>
      <item>POYEL d.o.o. za građevinarstvo i promet nekretninama, MEDARSKA 69, 10000 Zagreb</item>
    </izvorni_sadrzaj>
    <derivirana_varijabla naziv="DomainObject.Predmet.ProtuStrankaListFormatedWithAdress_1">
      <item>POYEL d.o.o. za građevinarstvo i promet nekretninama, MEDARSKA 69, 10000 Zagreb</item>
    </derivirana_varijabla>
  </DomainObject.Predmet.ProtuStrankaListFormatedWithAdress>
  <DomainObject.Predmet.ProtuStrankaListFormatedWithAdressOIB>
    <izvorni_sadrzaj>
      <item>POYEL d.o.o. za građevinarstvo i promet nekretninama, OIB 60770123992, MEDARSKA 69, 10000 Zagreb</item>
    </izvorni_sadrzaj>
    <derivirana_varijabla naziv="DomainObject.Predmet.ProtuStrankaListFormatedWithAdressOIB_1">
      <item>POYEL d.o.o. za građevinarstvo i promet nekretninama, OIB 60770123992, MEDARSKA 69, 10000 Zagreb</item>
    </derivirana_varijabla>
  </DomainObject.Predmet.ProtuStrankaListFormatedWithAdressOIB>
  <DomainObject.Predmet.ProtuStrankaListNazivFormated>
    <izvorni_sadrzaj>
      <item>POYEL d.o.o. za građevinarstvo i promet nekretninama</item>
    </izvorni_sadrzaj>
    <derivirana_varijabla naziv="DomainObject.Predmet.ProtuStrankaListNazivFormated_1">
      <item>POYEL d.o.o. za građevinarstvo i promet nekretninama</item>
    </derivirana_varijabla>
  </DomainObject.Predmet.ProtuStrankaListNazivFormated>
  <DomainObject.Predmet.ProtuStrankaListNazivFormatedOIB>
    <izvorni_sadrzaj>
      <item>POYEL d.o.o. za građevinarstvo i promet nekretninama, OIB 60770123992</item>
    </izvorni_sadrzaj>
    <derivirana_varijabla naziv="DomainObject.Predmet.ProtuStrankaListNazivFormatedOIB_1">
      <item>POYEL d.o.o. za građevinarstvo i promet nekretninama, OIB 60770123992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Ivana Vencla 32, 10290 Zaprešić</item>
    </izvorni_sadrzaj>
    <derivirana_varijabla naziv="DomainObject.Predmet.OstaliListFormatedWithAdress_1">
      <item>Milorad Zajkovski, Ivana Vencla 32, 10290 Zaprešić</item>
    </derivirana_varijabla>
  </DomainObject.Predmet.OstaliListFormatedWithAdress>
  <DomainObject.Predmet.OstaliListFormatedWithAdressOIB>
    <izvorni_sadrzaj>
      <item>Milorad Zajkovski, OIB 59768013642, Ivana Vencla 32, 10290 Zaprešić</item>
    </izvorni_sadrzaj>
    <derivirana_varijabla naziv="DomainObject.Predmet.OstaliListFormatedWithAdressOIB_1">
      <item>Milorad Zajkovski, OIB 59768013642,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POYEL d.o.o. za građevinarstvo i promet nekretninama</izvorni_sadrzaj>
    <derivirana_varijabla naziv="DomainObject.Predmet.ProtustrankaIDrugi_1">POYEL d.o.o. za građevinarstvo i promet nekretninama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POYEL d.o.o. za građevinarstvo i promet nekretninama, OIB 60770123992, MEDARSKA 69, 10000 Zagreb</izvorni_sadrzaj>
    <derivirana_varijabla naziv="DomainObject.Predmet.ProtustrankaIDrugiAdressOIB_1">POYEL d.o.o. za građevinarstvo i promet nekretninama, OIB 60770123992,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POYEL d.o.o. za građevinarstvo i promet nekretninama</item>
      <item>Milorad Zajkovski</item>
    </izvorni_sadrzaj>
    <derivirana_varijabla naziv="DomainObject.Predmet.SudioniciListNaziv_1">
      <item>FINA ZAGREB</item>
      <item>POYEL d.o.o. za građevinarstvo i promet nekretninama</item>
      <item>Milorad Zajkovski</item>
    </derivirana_varijabla>
  </DomainObject.Predmet.SudioniciListNaziv>
  <DomainObject.Predmet.SudioniciListAdressOIB>
    <izvorni_sadrzaj>
      <item>FINA ZAGREB, OIB 85821130368, ULICA GRADA VUKOVARA 70,10000 Zagreb</item>
      <item>POYEL d.o.o. za građevinarstvo i promet nekretninama, OIB 60770123992, MEDARSKA 69,10000 Zagreb</item>
      <item>Milorad Zajkovski, OIB 59768013642, Ivana Vencla 32,10290 Zaprešić</item>
    </izvorni_sadrzaj>
    <derivirana_varijabla naziv="DomainObject.Predmet.SudioniciListAdressOIB_1">
      <item>FINA ZAGREB, OIB 85821130368, ULICA GRADA VUKOVARA 70,10000 Zagreb</item>
      <item>POYEL d.o.o. za građevinarstvo i promet nekretninama, OIB 60770123992, MEDARSKA 69,10000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60770123992</item>
      <item>, OIB 59768013642</item>
    </izvorni_sadrzaj>
    <derivirana_varijabla naziv="DomainObject.Predmet.SudioniciListNazivOIB_1">
      <item>, OIB 85821130368</item>
      <item>, OIB 60770123992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2164</properties:Characters>
  <properties:Lines>156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2018-05-11T11:13:00Z</dcterms:created>
  <dc:creator>nmarkovic</dc:creator>
  <cp:lastModifiedBy>Ivana Stampf</cp:lastModifiedBy>
  <cp:lastPrinted>2013-05-16T11:33:00Z</cp:lastPrinted>
  <dcterms:modified xmlns:xsi="http://www.w3.org/2001/XMLSchema-instance" xsi:type="dcterms:W3CDTF">2018-05-11T11:14:00Z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(16 St-1691-13 Rješenje o utvrđenim tražbinama posebno.docx)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