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c9f2" w14:paraId="94ec9f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31897" w:rsidP="005410F7" w:rsidR="00F31897" w:rsidRPr="00F31897">
      <w:pPr>
        <w:spacing w:lineRule="auto" w:line="276" w:after="200"/>
        <w:ind w:firstLine="708" w:left="5664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10 St-1735/2016-     </w:t>
      </w:r>
    </w:p>
    <w:p w:rsidRDefault="00F31897" w:rsidP="00F31897" w:rsidR="00F31897" w:rsidRPr="00F31897">
      <w:pPr>
        <w:spacing w:lineRule="auto" w:line="276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E P U B L I K A  H R V A T S K A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J E Š E N J E</w:t>
      </w:r>
    </w:p>
    <w:p w:rsidRDefault="00F31897" w:rsidP="00F31897" w:rsidR="00F31897" w:rsidRPr="00F31897">
      <w:pPr>
        <w:jc w:val="center"/>
        <w:rPr>
          <w:rFonts w:eastAsiaTheme="minorHAnsi"/>
          <w:lang w:eastAsia="en-US"/>
        </w:rPr>
      </w:pPr>
    </w:p>
    <w:p w:rsidRDefault="008A5AE0" w:rsidP="008A5AE0" w:rsidR="005410F7" w:rsidRPr="00F31897">
      <w:pPr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 xml:space="preserve">Trgovački sud u Osijeku, po sucu pojedincu mr. sc. Mirjani Baran,  u predstečajnom postupku nad dužnikom IMAL-PLAST d.o.o. za izradu PVC stolarije, OIB: 09328067550, MBS: 030092717, Osijek, Vukovarska 318/A,  </w:t>
      </w:r>
      <w:r w:rsidR="005410F7">
        <w:rPr>
          <w:rFonts w:eastAsiaTheme="minorHAnsi"/>
          <w:lang w:eastAsia="en-US"/>
        </w:rPr>
        <w:t xml:space="preserve">odlučujući o </w:t>
      </w:r>
      <w:r w:rsidR="0057315E">
        <w:rPr>
          <w:rFonts w:eastAsiaTheme="minorHAnsi"/>
          <w:lang w:eastAsia="en-US"/>
        </w:rPr>
        <w:t>nagradi povjerenika u predstečajnom postupku</w:t>
      </w:r>
      <w:r w:rsidR="005410F7">
        <w:rPr>
          <w:rFonts w:eastAsiaTheme="minorHAnsi"/>
          <w:lang w:eastAsia="en-US"/>
        </w:rPr>
        <w:t xml:space="preserve">, dana </w:t>
      </w:r>
      <w:r w:rsidR="0057315E">
        <w:rPr>
          <w:rFonts w:eastAsiaTheme="minorHAnsi"/>
          <w:lang w:eastAsia="en-US"/>
        </w:rPr>
        <w:t>20. veljače</w:t>
      </w:r>
      <w:r w:rsidR="005410F7">
        <w:rPr>
          <w:rFonts w:eastAsiaTheme="minorHAnsi"/>
          <w:lang w:eastAsia="en-US"/>
        </w:rPr>
        <w:t xml:space="preserve"> 2017. </w:t>
      </w:r>
    </w:p>
    <w:p w:rsidRDefault="00F31897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i j e š i o   j e</w:t>
      </w:r>
    </w:p>
    <w:p w:rsidRDefault="008A5AE0" w:rsidP="00F31897" w:rsidR="0057315E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7315E">
        <w:rPr>
          <w:rFonts w:eastAsiaTheme="minorHAnsi"/>
          <w:lang w:eastAsia="en-US"/>
        </w:rPr>
        <w:t>Nalaže se dužniku</w:t>
      </w:r>
      <w:r w:rsidR="005410F7">
        <w:rPr>
          <w:rFonts w:eastAsiaTheme="minorHAnsi"/>
          <w:lang w:eastAsia="en-US"/>
        </w:rPr>
        <w:t xml:space="preserve"> IMAL-PLAST d.o.o. </w:t>
      </w:r>
      <w:r w:rsidR="005410F7" w:rsidRPr="000E3239">
        <w:rPr>
          <w:rFonts w:eastAsiaTheme="minorHAnsi"/>
          <w:lang w:eastAsia="en-US"/>
        </w:rPr>
        <w:t>za izradu PVC stolarije, OIB: 09328067550, MBS: 030092717, Osijek, Vukovarska 318/A</w:t>
      </w:r>
      <w:r w:rsidR="005410F7">
        <w:rPr>
          <w:rFonts w:eastAsiaTheme="minorHAnsi"/>
          <w:lang w:eastAsia="en-US"/>
        </w:rPr>
        <w:t xml:space="preserve">, </w:t>
      </w:r>
      <w:r w:rsidR="0057315E">
        <w:rPr>
          <w:rFonts w:eastAsiaTheme="minorHAnsi"/>
          <w:lang w:eastAsia="en-US"/>
        </w:rPr>
        <w:t>platiti povjereniku Živki Posavac, OIB:  99335812289, Čepin, Risnjačka 10, u roku 15 dana, iznos od 10.000,00 kn (desettsiućakuna) bruto na ime nagrade za obavljene poslove povjerenika u predstečajnom postupku i to uplatom na žiro račun broj HR51 2485 0033 1000 6844 5 kod Croatia banke d.d. Zagreb.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Obrazloženje</w:t>
      </w:r>
    </w:p>
    <w:p w:rsidRDefault="002706E8" w:rsidP="002706E8" w:rsidR="00F31897">
      <w:pPr>
        <w:tabs>
          <w:tab w:pos="1440" w:val="left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Default="002706E8" w:rsidP="0057315E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10F7">
        <w:rPr>
          <w:rFonts w:eastAsiaTheme="minorHAnsi"/>
          <w:lang w:eastAsia="en-US"/>
        </w:rPr>
        <w:t xml:space="preserve"> </w:t>
      </w:r>
      <w:r w:rsidR="0057315E">
        <w:rPr>
          <w:rFonts w:eastAsiaTheme="minorHAnsi"/>
          <w:lang w:eastAsia="en-US"/>
        </w:rPr>
        <w:t xml:space="preserve">Rješenjem suda od 19. rujna 2016. sud je imenovao povjerenika u predstečajnom postupku dužnika i to Živku Posavac dipl. oec. </w:t>
      </w:r>
    </w:p>
    <w:p w:rsidRDefault="0057315E" w:rsidP="0057315E" w:rsidR="0057315E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57315E" w:rsidP="0057315E" w:rsidR="0057315E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Tijekom predstečajnog postupka povjerenik je ispitao prijavljene tražbine i o istima se izjasnio pisanim putem te sačinio tablice i sudjelovao na ročištu za ispitivanje tražbina kao i na ročištu za odobrenje predstečajne nagodbe. </w:t>
      </w:r>
    </w:p>
    <w:p w:rsidRDefault="0057315E" w:rsidP="0057315E" w:rsidR="0057315E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57315E" w:rsidP="0057315E" w:rsidR="0057315E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Imajući navedeno u vidu a vodeći računa o složenosti poslova koje je obavio povjerenik, to je sud na temelju odredbe članka 3. i članka 15. Uredbe o kriterijima i načinu obračuna plaćanja naknade stečajnim upraviteljima odredio pravo na jednokratnu nagradu za obavljene poslove u predstečajnom postupku u bruto iznosu od 10.000,00 kn.</w:t>
      </w: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7315E">
        <w:rPr>
          <w:rFonts w:eastAsiaTheme="minorHAnsi"/>
          <w:lang w:eastAsia="en-US"/>
        </w:rPr>
        <w:t xml:space="preserve"> </w:t>
      </w: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Slijedom izloženoga riješeno je kao u izreci.</w:t>
      </w:r>
    </w:p>
    <w:p w:rsidRDefault="002706E8" w:rsidP="00F31897" w:rsidR="00F318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7315E" w:rsidP="0057315E" w:rsidR="0057315E">
      <w:pPr>
        <w:spacing w:lineRule="auto" w:line="276" w:after="200"/>
        <w:jc w:val="center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U Osijeku, 20. veljače </w:t>
      </w:r>
      <w:r w:rsidR="005410F7">
        <w:rPr>
          <w:rFonts w:eastAsiaTheme="minorHAnsi"/>
          <w:lang w:eastAsia="en-US"/>
        </w:rPr>
        <w:t>2017.</w:t>
      </w:r>
    </w:p>
    <w:p w:rsidRDefault="0057315E" w:rsidP="00617416" w:rsidR="0057315E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57315E" w:rsidP="00617416" w:rsidR="0057315E" w:rsidRPr="00617416">
      <w:pPr>
        <w:rPr>
          <w:b/>
        </w:rPr>
      </w:pPr>
      <w:r w:rsidRPr="00617416">
        <w:t>Snježana Andrijanić</w:t>
      </w:r>
    </w:p>
    <w:p w:rsidRDefault="0057315E" w:rsidP="00617416" w:rsidR="0057315E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57315E" w:rsidP="0057315E" w:rsidR="0057315E">
      <w:pPr>
        <w:spacing w:lineRule="auto" w:line="276" w:after="200"/>
        <w:jc w:val="center"/>
        <w:rPr>
          <w:rFonts w:eastAsiaTheme="minorHAnsi"/>
          <w:lang w:eastAsia="en-US"/>
        </w:rPr>
      </w:pPr>
    </w:p>
    <w:p w:rsidRDefault="0057315E" w:rsidP="0057315E" w:rsidR="0057315E" w:rsidRPr="00EC6196">
      <w:pPr>
        <w:jc w:val="both"/>
      </w:pPr>
      <w:r>
        <w:rPr>
          <w:rFonts w:eastAsiaTheme="minorHAnsi"/>
          <w:lang w:eastAsia="en-US"/>
        </w:rPr>
        <w:t xml:space="preserve"> </w:t>
      </w:r>
      <w:r w:rsidRPr="00EC6196">
        <w:t>POUKA O PRAVNOM LIJEKU:</w:t>
      </w:r>
    </w:p>
    <w:p w:rsidRDefault="0057315E" w:rsidP="0057315E" w:rsidR="0057315E" w:rsidRPr="00EC6196">
      <w:pPr>
        <w:jc w:val="both"/>
      </w:pPr>
      <w:r w:rsidRPr="00EC6196">
        <w:t xml:space="preserve">Protiv ovog rješenja nezadovoljna stranka može uložiti žalbu Visokom trgovačkom sudu RH u Zagrebu u roku od 8 dana pisano u 4 primjerka putem ovog suda. </w:t>
      </w:r>
    </w:p>
    <w:p w:rsidRDefault="00F31897" w:rsidP="00175F45" w:rsidR="0057315E">
      <w:pPr>
        <w:ind w:firstLine="708" w:left="4248"/>
        <w:jc w:val="both"/>
      </w:pPr>
      <w:r w:rsidRPr="00F31897">
        <w:rPr>
          <w:rFonts w:eastAsiaTheme="minorHAnsi"/>
          <w:lang w:eastAsia="en-US"/>
        </w:rPr>
        <w:lastRenderedPageBreak/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 xml:space="preserve"> </w:t>
      </w:r>
      <w:r w:rsidR="0057315E" w:rsidRPr="00175F45">
        <w:t xml:space="preserve"> </w:t>
      </w:r>
      <w:r w:rsidR="0057315E">
        <w:t xml:space="preserve">          </w:t>
      </w:r>
    </w:p>
    <w:p w:rsidRDefault="0057315E" w:rsidP="00175F45" w:rsidR="0057315E" w:rsidRPr="00175F45">
      <w:pPr>
        <w:ind w:firstLine="708" w:left="4248"/>
        <w:jc w:val="both"/>
      </w:pPr>
      <w:r>
        <w:t xml:space="preserve"> </w:t>
      </w:r>
      <w:r w:rsidRPr="00175F45">
        <w:t>Za točnost otpravka-ovlašteni službenik</w:t>
      </w:r>
    </w:p>
    <w:p w:rsidRDefault="0057315E" w:rsidP="00175F45" w:rsidR="0057315E" w:rsidRPr="00175F45">
      <w:pPr>
        <w:ind w:firstLine="708" w:left="4956"/>
        <w:jc w:val="both"/>
      </w:pPr>
      <w:r w:rsidRPr="00175F45">
        <w:t xml:space="preserve">   Snježana Andrijanić</w:t>
      </w:r>
    </w:p>
    <w:p w:rsidRDefault="0057315E" w:rsidP="00F31897" w:rsidR="00F31897" w:rsidRPr="00F31897">
      <w:pPr>
        <w:spacing w:lineRule="auto" w:line="276" w:after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.</w:t>
      </w:r>
    </w:p>
    <w:p w:rsidRDefault="005410F7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</w:p>
    <w:p w:rsidRDefault="00F31897" w:rsidP="002706E8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DNA:</w:t>
      </w:r>
    </w:p>
    <w:p w:rsidRDefault="0057315E" w:rsidP="0057315E" w:rsidR="00F31897">
      <w:pPr>
        <w:pStyle w:val="Odlomakpopisa"/>
        <w:numPr>
          <w:ilvl w:val="0"/>
          <w:numId w:val="5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e-oglasna ploča</w:t>
      </w:r>
    </w:p>
    <w:p w:rsidRDefault="0057315E" w:rsidP="0057315E" w:rsidR="0057315E">
      <w:pPr>
        <w:pStyle w:val="Odlomakpopisa"/>
        <w:numPr>
          <w:ilvl w:val="0"/>
          <w:numId w:val="5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dužnik</w:t>
      </w:r>
    </w:p>
    <w:p w:rsidRDefault="0057315E" w:rsidP="0057315E" w:rsidR="0057315E" w:rsidRPr="0057315E">
      <w:pPr>
        <w:pStyle w:val="Odlomakpopisa"/>
        <w:numPr>
          <w:ilvl w:val="0"/>
          <w:numId w:val="5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povjerenik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35259" w:rsidP="00535259" w:rsidR="00074A7A">
      <w:pPr>
        <w:jc w:val="right"/>
      </w:pPr>
      <w:r>
        <w:t xml:space="preserve"> 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2773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  <w:t xml:space="preserve">10 </w:t>
    </w:r>
    <w:r w:rsidR="00F31897">
      <w:t>St-1735/2016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7B3D"/>
    <w:multiLevelType w:val="hybridMultilevel"/>
    <w:tmpl w:val="A2262E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3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4">
    <w:nsid w:val="4DB0229B"/>
    <w:multiLevelType w:val="hybridMultilevel"/>
    <w:tmpl w:val="466ABA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2706E8"/>
    <w:rsid w:val="00333EEE"/>
    <w:rsid w:val="003B26C1"/>
    <w:rsid w:val="003D253B"/>
    <w:rsid w:val="004C68F6"/>
    <w:rsid w:val="00535259"/>
    <w:rsid w:val="005410F7"/>
    <w:rsid w:val="0057315E"/>
    <w:rsid w:val="00594B7C"/>
    <w:rsid w:val="006B48FE"/>
    <w:rsid w:val="006C6E38"/>
    <w:rsid w:val="00822773"/>
    <w:rsid w:val="008A2BB4"/>
    <w:rsid w:val="008A5AE0"/>
    <w:rsid w:val="00935171"/>
    <w:rsid w:val="00A1610E"/>
    <w:rsid w:val="00B82754"/>
    <w:rsid w:val="00C57A65"/>
    <w:rsid w:val="00D21A2C"/>
    <w:rsid w:val="00DE0702"/>
    <w:rsid w:val="00F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8A5AE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8A5AE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2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27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27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7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7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8A5AE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8A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2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27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27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7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7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siječnja 2017.</izvorni_sadrzaj>
    <derivirana_varijabla naziv="DomainObject.Predmet.DatumArhiviranja_1">30.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>30. siječnja 2027.</izvorni_sadrzaj>
    <derivirana_varijabla naziv="DomainObject.Predmet.DatumRokaCuvanja_1">30.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siječnja 2017.</izvorni_sadrzaj>
    <derivirana_varijabla naziv="DomainObject.Predmet.DatumZatvaranja_1">30.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hr.ibm.icms.common.model.sluzbeneosobe.Referada@11b911b9[id=5782, dbStatus=null, naziv=10. Referada, oznaka=null, sudac=null] &lt;-hr.ibm.icms.common.model.sluzbeneosobe.Referada@11b911b9[status dodjele: =false]</izvorni_sadrzaj>
    <derivirana_varijabla naziv="DomainObject.Predmet.MjestoCuvanja_1">hr.ibm.icms.common.model.sluzbeneosobe.Referada@11b911b9[id=5782, dbStatus=null, naziv=10. Referada, oznaka=null, sudac=null] &lt;-hr.ibm.icms.common.model.sluzbeneosobe.Referada@11b911b9[status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2016.</izvorni_sadrzaj>
    <derivirana_varijabla naziv="DomainObject.Predmet.OdlukaRjesenje.DatumDonosenjaOdluke_1">22. prosinca 2016.</derivirana_varijabla>
  </DomainObject.Predmet.OdlukaRjesenje.DatumDonosenjaOdluke>
  <DomainObject.Predmet.OdlukaRjesenje.DatumPravomocnosti>
    <izvorni_sadrzaj>2. siječnja 2017.</izvorni_sadrzaj>
    <derivirana_varijabla naziv="DomainObject.Predmet.OdlukaRjesenje.DatumPravomocnosti_1">2. siječnja 2017.</derivirana_varijabla>
  </DomainObject.Predmet.OdlukaRjesenje.DatumPravomocnosti>
  <DomainObject.Predmet.OdlukaRjesenje.Oznaka>
    <izvorni_sadrzaj>St-1735/2016-43</izvorni_sadrzaj>
    <derivirana_varijabla naziv="DomainObject.Predmet.OdlukaRjesenje.Oznaka_1">St-1735/2016-43</derivirana_varijabla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1646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2017-02-20T10:31:00Z</dcterms:created>
  <dc:creator>korisnik</dc:creator>
  <cp:lastModifiedBy>Snježana Andrijanić</cp:lastModifiedBy>
  <cp:lastPrinted>2017-02-20T10:30:00Z</cp:lastPrinted>
  <dcterms:modified xmlns:xsi="http://www.w3.org/2001/XMLSchema-instance" xsi:type="dcterms:W3CDTF">2017-02-20T10:48:00Z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