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f650c" w14:paraId="62f650c" w:rsidRDefault="00990B2A" w:rsidP="00534D82" w:rsidR="00F50805" w:rsidRPr="0074324A">
      <w:pPr>
        <w:jc w:val="both"/>
        <w15:collapsed w:val="false"/>
        <w:rPr>
          <w:lang w:val="hr-HR"/>
        </w:rPr>
      </w:pPr>
      <w:bookmarkStart w:name="_GoBack" w:id="0"/>
      <w:bookmarkEnd w:id="0"/>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t>14 St-</w:t>
      </w:r>
      <w:r w:rsidR="005C6248">
        <w:rPr>
          <w:lang w:val="hr-HR"/>
        </w:rPr>
        <w:t>1</w:t>
      </w:r>
      <w:r w:rsidR="002C552A">
        <w:rPr>
          <w:lang w:val="hr-HR"/>
        </w:rPr>
        <w:t>64</w:t>
      </w:r>
      <w:r w:rsidR="005C6248">
        <w:rPr>
          <w:lang w:val="hr-HR"/>
        </w:rPr>
        <w:t>4</w:t>
      </w:r>
      <w:r w:rsidRPr="0074324A">
        <w:rPr>
          <w:lang w:val="hr-HR"/>
        </w:rPr>
        <w:t>/1</w:t>
      </w:r>
      <w:r w:rsidR="002B14CD">
        <w:rPr>
          <w:lang w:val="hr-HR"/>
        </w:rPr>
        <w:t>7</w:t>
      </w:r>
      <w:r w:rsidRPr="0074324A">
        <w:rPr>
          <w:lang w:val="hr-HR"/>
        </w:rPr>
        <w:t>-</w:t>
      </w:r>
      <w:r w:rsidR="002C552A">
        <w:rPr>
          <w:lang w:val="hr-HR"/>
        </w:rPr>
        <w:t>19</w:t>
      </w:r>
    </w:p>
    <w:p w:rsidRDefault="00534D82" w:rsidP="00534D82" w:rsidR="00534D82" w:rsidRPr="0074324A">
      <w:pPr>
        <w:rPr>
          <w:lang w:val="hr-HR"/>
        </w:rPr>
      </w:pPr>
      <w:r w:rsidRPr="0074324A">
        <w:rPr>
          <w:rStyle w:val="Naglaeno"/>
          <w:lang w:val="hr-HR"/>
        </w:rPr>
        <w:t xml:space="preserve">             </w:t>
      </w:r>
      <w:r w:rsidR="00BB0606">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34D82" w:rsidP="00534D82" w:rsidR="00534D82" w:rsidRPr="0074324A">
      <w:pPr>
        <w:rPr>
          <w:lang w:val="hr-HR"/>
        </w:rPr>
      </w:pPr>
    </w:p>
    <w:p w:rsidRDefault="00534D82" w:rsidP="00534D82" w:rsidR="00534D82" w:rsidRPr="0074324A">
      <w:pPr>
        <w:ind w:hanging="720" w:left="360"/>
        <w:rPr>
          <w:b/>
          <w:lang w:val="hr-HR"/>
        </w:rPr>
      </w:pPr>
      <w:r w:rsidRPr="0074324A">
        <w:rPr>
          <w:b/>
          <w:lang w:val="hr-HR"/>
        </w:rPr>
        <w:t xml:space="preserve">     REPUBLIKA HRVATSKA</w:t>
      </w:r>
    </w:p>
    <w:p w:rsidRDefault="00534D82" w:rsidP="00534D82" w:rsidR="00F50805">
      <w:pPr>
        <w:ind w:hanging="720" w:left="360"/>
        <w:rPr>
          <w:sz w:val="22"/>
          <w:szCs w:val="22"/>
          <w:lang w:val="hr-HR"/>
        </w:rPr>
      </w:pPr>
      <w:r w:rsidRPr="0074324A">
        <w:rPr>
          <w:b/>
          <w:lang w:val="hr-HR"/>
        </w:rPr>
        <w:t xml:space="preserve">    </w:t>
      </w:r>
      <w:r w:rsidRPr="0074324A">
        <w:rPr>
          <w:sz w:val="22"/>
          <w:szCs w:val="22"/>
          <w:lang w:val="hr-HR"/>
        </w:rPr>
        <w:t>TRGOVAČKI SUD U OSIJEKU</w:t>
      </w:r>
    </w:p>
    <w:p w:rsidRDefault="00F50805" w:rsidP="00F50805" w:rsidR="00F50805">
      <w:pPr>
        <w:jc w:val="both"/>
        <w:rPr>
          <w:lang w:val="hr-HR"/>
        </w:rPr>
      </w:pPr>
    </w:p>
    <w:p w:rsidRDefault="00A11921" w:rsidP="00F50805" w:rsidR="00A11921" w:rsidRPr="0074324A">
      <w:pPr>
        <w:jc w:val="both"/>
        <w:rPr>
          <w:lang w:val="hr-HR"/>
        </w:rPr>
      </w:pPr>
    </w:p>
    <w:p w:rsidRDefault="004D5C97" w:rsidP="004D5C97" w:rsidR="004D5C97" w:rsidRPr="0074324A">
      <w:pPr>
        <w:jc w:val="center"/>
        <w:rPr>
          <w:bCs/>
          <w:lang w:val="hr-HR"/>
        </w:rPr>
      </w:pPr>
      <w:r w:rsidRPr="0074324A">
        <w:rPr>
          <w:bCs/>
          <w:lang w:val="hr-HR"/>
        </w:rPr>
        <w:t>REPUBLIKA HRVATSKA</w:t>
      </w:r>
    </w:p>
    <w:p w:rsidRDefault="004D5C97" w:rsidP="004D5C97" w:rsidR="004D5C97" w:rsidRPr="0074324A">
      <w:pPr>
        <w:jc w:val="center"/>
        <w:rPr>
          <w:bCs/>
          <w:lang w:val="hr-HR"/>
        </w:rPr>
      </w:pPr>
      <w:r w:rsidRPr="0074324A">
        <w:rPr>
          <w:bCs/>
          <w:lang w:val="hr-HR"/>
        </w:rPr>
        <w:t>R J E Š E N J E</w:t>
      </w:r>
    </w:p>
    <w:p w:rsidRDefault="004D5C97" w:rsidP="004D5C97" w:rsidR="004D5C97">
      <w:pPr>
        <w:jc w:val="both"/>
        <w:rPr>
          <w:lang w:val="hr-HR"/>
        </w:rPr>
      </w:pPr>
    </w:p>
    <w:p w:rsidRDefault="00ED378E" w:rsidP="004D5C97" w:rsidR="00ED378E" w:rsidRPr="0074324A">
      <w:pPr>
        <w:jc w:val="both"/>
        <w:rPr>
          <w:lang w:val="hr-HR"/>
        </w:rPr>
      </w:pPr>
    </w:p>
    <w:p w:rsidRDefault="004D5C97" w:rsidP="00AF257C" w:rsidR="00AF257C" w:rsidRPr="00AF257C">
      <w:pPr>
        <w:jc w:val="both"/>
        <w:rPr>
          <w:lang w:val="hr-HR"/>
        </w:rPr>
      </w:pPr>
      <w:r w:rsidRPr="0074324A">
        <w:rPr>
          <w:lang w:val="hr-HR"/>
        </w:rPr>
        <w:tab/>
      </w:r>
      <w:r w:rsidR="002C552A" w:rsidRPr="002C552A">
        <w:rPr>
          <w:lang w:val="hr-HR"/>
        </w:rPr>
        <w:t>Trgovački sud u Osijeku, po sucu mr. sc. Tihomiru Kovačeviću, kao stečajnom sucu, povodom prijedloga FINANCIJSKE AGENCIJE ZAGREB, Regionalni centar Osijek, L. Jagera 3, OIB 85821130368 za otvaranje stečajnog postupka nad dužnikom L&amp;D consulting društvo s ograničenom odgovornošću za consulting usluge, Osijek, K.A. Stepinca 35, MBS: 030162184, OIB: 68622816723</w:t>
      </w:r>
      <w:r w:rsidR="005C6248" w:rsidRPr="005C6248">
        <w:rPr>
          <w:lang w:val="hr-HR"/>
        </w:rPr>
        <w:t xml:space="preserve">, dana </w:t>
      </w:r>
      <w:r w:rsidR="00165486">
        <w:rPr>
          <w:lang w:val="hr-HR"/>
        </w:rPr>
        <w:t>1</w:t>
      </w:r>
      <w:r w:rsidR="005C6248" w:rsidRPr="005C6248">
        <w:rPr>
          <w:lang w:val="hr-HR"/>
        </w:rPr>
        <w:t xml:space="preserve">. </w:t>
      </w:r>
      <w:r w:rsidR="002C552A">
        <w:rPr>
          <w:lang w:val="hr-HR"/>
        </w:rPr>
        <w:t>ožujka</w:t>
      </w:r>
      <w:r w:rsidR="005C6248" w:rsidRPr="005C6248">
        <w:rPr>
          <w:lang w:val="hr-HR"/>
        </w:rPr>
        <w:t xml:space="preserve"> 2018.</w:t>
      </w:r>
    </w:p>
    <w:p w:rsidRDefault="004D5C97" w:rsidP="004D5C97" w:rsidR="004D5C97">
      <w:pPr>
        <w:jc w:val="both"/>
        <w:rPr>
          <w:lang w:val="hr-HR"/>
        </w:rPr>
      </w:pPr>
    </w:p>
    <w:p w:rsidRDefault="00ED378E" w:rsidP="004D5C97" w:rsidR="00ED378E" w:rsidRPr="0074324A">
      <w:pPr>
        <w:jc w:val="both"/>
        <w:rPr>
          <w:lang w:val="hr-HR"/>
        </w:rPr>
      </w:pPr>
    </w:p>
    <w:p w:rsidRDefault="004D5C97" w:rsidP="004D5C97" w:rsidR="004D5C97" w:rsidRPr="0074324A">
      <w:pPr>
        <w:jc w:val="center"/>
        <w:rPr>
          <w:lang w:val="hr-HR"/>
        </w:rPr>
      </w:pPr>
      <w:r w:rsidRPr="0074324A">
        <w:rPr>
          <w:lang w:val="hr-HR"/>
        </w:rPr>
        <w:t>r i j e š i o  j e</w:t>
      </w:r>
    </w:p>
    <w:p w:rsidRDefault="004D5C97" w:rsidP="004D5C97" w:rsidR="004D5C97">
      <w:pPr>
        <w:jc w:val="both"/>
        <w:rPr>
          <w:lang w:val="hr-HR"/>
        </w:rPr>
      </w:pPr>
    </w:p>
    <w:p w:rsidRDefault="00ED378E" w:rsidP="004D5C97" w:rsidR="00ED378E" w:rsidRPr="0074324A">
      <w:pPr>
        <w:jc w:val="both"/>
        <w:rPr>
          <w:lang w:val="hr-HR"/>
        </w:rPr>
      </w:pPr>
    </w:p>
    <w:p w:rsidRDefault="004D5C97" w:rsidP="002C552A" w:rsidR="004D5C97" w:rsidRPr="0074324A">
      <w:pPr>
        <w:numPr>
          <w:ilvl w:val="0"/>
          <w:numId w:val="3"/>
        </w:numPr>
        <w:jc w:val="both"/>
        <w:rPr>
          <w:lang w:val="hr-HR"/>
        </w:rPr>
      </w:pPr>
      <w:r w:rsidRPr="0074324A">
        <w:rPr>
          <w:lang w:val="hr-HR"/>
        </w:rPr>
        <w:t xml:space="preserve">Otvara se stečajni postupak nad dužnikom </w:t>
      </w:r>
      <w:r w:rsidR="002C552A" w:rsidRPr="002C552A">
        <w:rPr>
          <w:lang w:val="hr-HR"/>
        </w:rPr>
        <w:t>L&amp;D consulting društvo s ograničenom odgovornošću za consulting usluge, Osijek, K.A. Stepinca 35, MBS: 030162184, OIB: 68622816723</w:t>
      </w:r>
      <w:r w:rsidRPr="0074324A">
        <w:rPr>
          <w:lang w:val="hr-HR"/>
        </w:rPr>
        <w:t>.</w:t>
      </w:r>
    </w:p>
    <w:p w:rsidRDefault="004D5C97" w:rsidP="004D5C97" w:rsidR="004D5C97" w:rsidRPr="0074324A">
      <w:pPr>
        <w:ind w:left="720"/>
        <w:jc w:val="both"/>
        <w:rPr>
          <w:lang w:val="hr-HR"/>
        </w:rPr>
      </w:pPr>
    </w:p>
    <w:p w:rsidRDefault="004D5C97" w:rsidP="00237173" w:rsidR="004D5C97" w:rsidRPr="0074324A">
      <w:pPr>
        <w:numPr>
          <w:ilvl w:val="0"/>
          <w:numId w:val="3"/>
        </w:numPr>
        <w:jc w:val="both"/>
        <w:rPr>
          <w:lang w:val="hr-HR"/>
        </w:rPr>
      </w:pPr>
      <w:r w:rsidRPr="0074324A">
        <w:rPr>
          <w:lang w:val="hr-HR"/>
        </w:rPr>
        <w:t xml:space="preserve">Za stečajnog upravitelja imenuje se </w:t>
      </w:r>
      <w:r w:rsidR="00237173" w:rsidRPr="00237173">
        <w:rPr>
          <w:lang w:val="hr-HR"/>
        </w:rPr>
        <w:t>Zlatko Markasović, Osijek, Vijenac I. Meštrovića 50, OIB 82230536462</w:t>
      </w:r>
      <w:r w:rsidR="00C81993">
        <w:rPr>
          <w:lang w:val="hr-HR"/>
        </w:rPr>
        <w:t xml:space="preserve"> </w:t>
      </w:r>
      <w:r w:rsidRPr="0074324A">
        <w:rPr>
          <w:lang w:val="hr-HR"/>
        </w:rPr>
        <w:t>automatskom dodjelom – promjena uloge.</w:t>
      </w:r>
    </w:p>
    <w:p w:rsidRDefault="004D5C97" w:rsidP="004D5C97" w:rsidR="004D5C97" w:rsidRPr="0074324A">
      <w:pPr>
        <w:ind w:left="720"/>
        <w:jc w:val="both"/>
        <w:rPr>
          <w:lang w:val="hr-HR"/>
        </w:rPr>
      </w:pPr>
    </w:p>
    <w:p w:rsidRDefault="004D5C97" w:rsidP="00237173" w:rsidR="004D5C97" w:rsidRPr="0074324A">
      <w:pPr>
        <w:numPr>
          <w:ilvl w:val="0"/>
          <w:numId w:val="3"/>
        </w:numPr>
        <w:jc w:val="both"/>
        <w:rPr>
          <w:lang w:val="hr-HR"/>
        </w:rPr>
      </w:pPr>
      <w:r w:rsidRPr="0074324A">
        <w:rPr>
          <w:lang w:val="hr-HR"/>
        </w:rPr>
        <w:t>Pozivaju se vjerovnici da u roku od 60 dana od dana objave oglasa o otvaranju stečajnog postupka na mrežnoj stranici e-Oglasna ploča sudova prijave svoje tražbine stečajno</w:t>
      </w:r>
      <w:r w:rsidR="00040F3E">
        <w:rPr>
          <w:lang w:val="hr-HR"/>
        </w:rPr>
        <w:t>m</w:t>
      </w:r>
      <w:r w:rsidRPr="0074324A">
        <w:rPr>
          <w:lang w:val="hr-HR"/>
        </w:rPr>
        <w:t xml:space="preserve"> upravitelj</w:t>
      </w:r>
      <w:r w:rsidR="00040F3E">
        <w:rPr>
          <w:lang w:val="hr-HR"/>
        </w:rPr>
        <w:t>u</w:t>
      </w:r>
      <w:r w:rsidRPr="0074324A">
        <w:rPr>
          <w:lang w:val="hr-HR"/>
        </w:rPr>
        <w:t xml:space="preserve"> </w:t>
      </w:r>
      <w:r w:rsidR="00237173" w:rsidRPr="00237173">
        <w:rPr>
          <w:lang w:val="hr-HR"/>
        </w:rPr>
        <w:t>Zlatk</w:t>
      </w:r>
      <w:r w:rsidR="000B4577">
        <w:rPr>
          <w:lang w:val="hr-HR"/>
        </w:rPr>
        <w:t>u</w:t>
      </w:r>
      <w:r w:rsidR="00237173" w:rsidRPr="00237173">
        <w:rPr>
          <w:lang w:val="hr-HR"/>
        </w:rPr>
        <w:t xml:space="preserve"> Markasović, Osijek, Vijenac I. Meštrovića 50, OIB 82230536462</w:t>
      </w:r>
      <w:r w:rsidRPr="0074324A">
        <w:rPr>
          <w:lang w:val="hr-HR"/>
        </w:rPr>
        <w:t>, sukladno čl. 257. SZ-a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sidR="00C81993">
        <w:rPr>
          <w:lang w:val="hr-HR"/>
        </w:rPr>
        <w:t>1</w:t>
      </w:r>
      <w:r w:rsidR="00237173">
        <w:rPr>
          <w:lang w:val="hr-HR"/>
        </w:rPr>
        <w:t>64</w:t>
      </w:r>
      <w:r w:rsidR="00C81993">
        <w:rPr>
          <w:lang w:val="hr-HR"/>
        </w:rPr>
        <w:t>4</w:t>
      </w:r>
      <w:r w:rsidRPr="0074324A">
        <w:rPr>
          <w:lang w:val="hr-HR"/>
        </w:rPr>
        <w:t>-1</w:t>
      </w:r>
      <w:r w:rsidR="002C15A3">
        <w:rPr>
          <w:lang w:val="hr-HR"/>
        </w:rPr>
        <w:t>7</w:t>
      </w:r>
      <w:r w:rsidRPr="0074324A">
        <w:rPr>
          <w:lang w:val="hr-HR"/>
        </w:rPr>
        <w:t>.</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Izlučni vjerovnici dužni su u roku iz t. 3. izreke ovoga rješenja obavijestiti stečajnog upravitelja o svom izlučnom pravu, pravnoj osnovi izlučnog prava i naznačiti predmet na koji se njihovo izlučno pravo odnosi, sukladno čl. 258. SZ-a.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 xml:space="preserve">Razlučni vjerovnici dužni su u roku iz t. 3. izreke ovoga rješenja obavijestiti stečajnog upravitelja o svom razlučnom pravu, pravnoj osnovi razlučnog prava i </w:t>
      </w:r>
      <w:r w:rsidRPr="0074324A">
        <w:rPr>
          <w:lang w:val="hr-HR"/>
        </w:rPr>
        <w:lastRenderedPageBreak/>
        <w:t>dijelu imovine stečajnog dužnika na koji se odnosi njihovo razlučno pravo,  sukladno čl. 258. SZ-a.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 xml:space="preserve">Pozivaju se dužnikovi dužnici da svoje obveze bez odgode ispunjavaju stečajnom  upravitelju za stečajnog dužnika. </w:t>
      </w:r>
    </w:p>
    <w:p w:rsidRDefault="004D5C97" w:rsidP="004D5C97" w:rsidR="004D5C97" w:rsidRPr="0074324A">
      <w:pPr>
        <w:ind w:left="720"/>
        <w:jc w:val="both"/>
        <w:rPr>
          <w:lang w:val="hr-HR"/>
        </w:rPr>
      </w:pPr>
    </w:p>
    <w:p w:rsidRDefault="004D5C97" w:rsidP="00870F39" w:rsidR="00867F76" w:rsidRPr="00870F39">
      <w:pPr>
        <w:numPr>
          <w:ilvl w:val="0"/>
          <w:numId w:val="3"/>
        </w:numPr>
        <w:jc w:val="both"/>
        <w:rPr>
          <w:lang w:val="hr-HR"/>
        </w:rPr>
      </w:pPr>
      <w:r w:rsidRPr="0074324A">
        <w:rPr>
          <w:lang w:val="hr-HR"/>
        </w:rPr>
        <w:t xml:space="preserve">Otvaranje stečajnog postupka ima se upisati u </w:t>
      </w:r>
      <w:r w:rsidR="002F763D">
        <w:rPr>
          <w:lang w:val="hr-HR"/>
        </w:rPr>
        <w:t>sudski</w:t>
      </w:r>
      <w:r w:rsidRPr="0074324A">
        <w:rPr>
          <w:lang w:val="hr-HR"/>
        </w:rPr>
        <w:t xml:space="preserve"> registar</w:t>
      </w:r>
      <w:r w:rsidR="002F763D">
        <w:rPr>
          <w:lang w:val="hr-HR"/>
        </w:rPr>
        <w:t xml:space="preserve"> Trgovačkog suda u </w:t>
      </w:r>
      <w:r w:rsidR="00870F39">
        <w:rPr>
          <w:lang w:val="hr-HR"/>
        </w:rPr>
        <w:t>Osijek</w:t>
      </w:r>
      <w:r w:rsidR="002F763D">
        <w:rPr>
          <w:lang w:val="hr-HR"/>
        </w:rPr>
        <w:t>u</w:t>
      </w:r>
      <w:r w:rsidR="00870F39">
        <w:rPr>
          <w:lang w:val="hr-HR"/>
        </w:rPr>
        <w:t>.</w:t>
      </w:r>
      <w:r w:rsidR="00BA6C05">
        <w:rPr>
          <w:color w:val="000000"/>
        </w:rPr>
        <w:t xml:space="preserve"> </w:t>
      </w:r>
    </w:p>
    <w:p w:rsidRDefault="00870F39" w:rsidP="00870F39" w:rsidR="00870F39" w:rsidRPr="00870F39">
      <w:pPr>
        <w:ind w:left="720"/>
        <w:jc w:val="both"/>
        <w:rPr>
          <w:lang w:val="hr-HR"/>
        </w:rPr>
      </w:pPr>
    </w:p>
    <w:p w:rsidRDefault="004D5C97" w:rsidP="004D5C97" w:rsidR="004D5C97" w:rsidRPr="0074324A">
      <w:pPr>
        <w:numPr>
          <w:ilvl w:val="0"/>
          <w:numId w:val="3"/>
        </w:numPr>
        <w:jc w:val="both"/>
        <w:rPr>
          <w:lang w:val="hr-HR"/>
        </w:rPr>
      </w:pPr>
      <w:r w:rsidRPr="0074324A">
        <w:rPr>
          <w:lang w:val="hr-HR"/>
        </w:rPr>
        <w:t xml:space="preserve">Stečajni postupak otvoren je dana </w:t>
      </w:r>
      <w:r w:rsidR="00165486">
        <w:rPr>
          <w:lang w:val="hr-HR"/>
        </w:rPr>
        <w:t>1</w:t>
      </w:r>
      <w:r w:rsidRPr="0074324A">
        <w:rPr>
          <w:lang w:val="hr-HR"/>
        </w:rPr>
        <w:t xml:space="preserve">. </w:t>
      </w:r>
      <w:r w:rsidR="00CB1109">
        <w:rPr>
          <w:lang w:val="hr-HR"/>
        </w:rPr>
        <w:t xml:space="preserve">ožujka </w:t>
      </w:r>
      <w:r w:rsidRPr="0074324A">
        <w:rPr>
          <w:lang w:val="hr-HR"/>
        </w:rPr>
        <w:t>201</w:t>
      </w:r>
      <w:r w:rsidR="00CF5C6B">
        <w:rPr>
          <w:lang w:val="hr-HR"/>
        </w:rPr>
        <w:t>8</w:t>
      </w:r>
      <w:r w:rsidRPr="0074324A">
        <w:rPr>
          <w:lang w:val="hr-HR"/>
        </w:rPr>
        <w:t xml:space="preserve">. godine u </w:t>
      </w:r>
      <w:r w:rsidR="00CB1109">
        <w:rPr>
          <w:lang w:val="hr-HR"/>
        </w:rPr>
        <w:t>1</w:t>
      </w:r>
      <w:r w:rsidR="005D6C75">
        <w:rPr>
          <w:lang w:val="hr-HR"/>
        </w:rPr>
        <w:t>3</w:t>
      </w:r>
      <w:r w:rsidRPr="0074324A">
        <w:rPr>
          <w:lang w:val="hr-HR"/>
        </w:rPr>
        <w:t>,</w:t>
      </w:r>
      <w:r w:rsidR="005D6C75">
        <w:rPr>
          <w:lang w:val="hr-HR"/>
        </w:rPr>
        <w:t>5</w:t>
      </w:r>
      <w:r w:rsidRPr="0074324A">
        <w:rPr>
          <w:lang w:val="hr-HR"/>
        </w:rPr>
        <w:t>0 sati, kada su ovo rješenje i oglas o otvaranju stečajnog postupka stavljeni na mrežnu stranicu e-Oglasna ploča sudova.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Na dan objave oglasa na mrežnoj stranici e-Oglasna ploča sudova nastupaju pravne posljedice otvaranja stečajnog postupka.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Ročište vjerovnika na kojem će se ispitati prijavljene tražbine (ispitno ročište) određuje se za dan</w:t>
      </w:r>
    </w:p>
    <w:p w:rsidRDefault="00A11921" w:rsidP="004D5C97" w:rsidR="00A11921" w:rsidRPr="0074324A">
      <w:pPr>
        <w:jc w:val="both"/>
        <w:rPr>
          <w:lang w:val="hr-HR"/>
        </w:rPr>
      </w:pPr>
    </w:p>
    <w:p w:rsidRDefault="00CB1109" w:rsidP="004D5C97" w:rsidR="004D5C97" w:rsidRPr="0074324A">
      <w:pPr>
        <w:ind w:left="720"/>
        <w:jc w:val="center"/>
        <w:rPr>
          <w:lang w:val="hr-HR"/>
        </w:rPr>
      </w:pPr>
      <w:r>
        <w:rPr>
          <w:lang w:val="hr-HR"/>
        </w:rPr>
        <w:t>22</w:t>
      </w:r>
      <w:r w:rsidR="00452770" w:rsidRPr="00452770">
        <w:rPr>
          <w:lang w:val="hr-HR"/>
        </w:rPr>
        <w:t xml:space="preserve">. </w:t>
      </w:r>
      <w:r w:rsidR="00CF5C6B">
        <w:rPr>
          <w:lang w:val="hr-HR"/>
        </w:rPr>
        <w:t>svibnja</w:t>
      </w:r>
      <w:r w:rsidR="00452770" w:rsidRPr="00452770">
        <w:rPr>
          <w:lang w:val="hr-HR"/>
        </w:rPr>
        <w:t xml:space="preserve"> 201</w:t>
      </w:r>
      <w:r w:rsidR="00CF5C6B">
        <w:rPr>
          <w:lang w:val="hr-HR"/>
        </w:rPr>
        <w:t>8</w:t>
      </w:r>
      <w:r w:rsidR="004D5C97" w:rsidRPr="0074324A">
        <w:rPr>
          <w:lang w:val="hr-HR"/>
        </w:rPr>
        <w:t>. godine</w:t>
      </w:r>
    </w:p>
    <w:p w:rsidRDefault="004D5C97" w:rsidP="004D5C97" w:rsidR="004D5C97" w:rsidRPr="0074324A">
      <w:pPr>
        <w:ind w:left="720"/>
        <w:jc w:val="center"/>
        <w:rPr>
          <w:lang w:val="hr-HR"/>
        </w:rPr>
      </w:pPr>
      <w:r w:rsidRPr="0074324A">
        <w:rPr>
          <w:lang w:val="hr-HR"/>
        </w:rPr>
        <w:t xml:space="preserve">s početkom u </w:t>
      </w:r>
      <w:r w:rsidR="00452770">
        <w:rPr>
          <w:lang w:val="hr-HR"/>
        </w:rPr>
        <w:t>11,</w:t>
      </w:r>
      <w:r w:rsidRPr="0074324A">
        <w:rPr>
          <w:lang w:val="hr-HR"/>
        </w:rPr>
        <w:t>00 sati</w:t>
      </w:r>
    </w:p>
    <w:p w:rsidRDefault="004D5C97" w:rsidP="004D5C97" w:rsidR="004D5C97" w:rsidRPr="0074324A">
      <w:pPr>
        <w:ind w:left="720"/>
        <w:jc w:val="center"/>
        <w:rPr>
          <w:lang w:val="hr-HR"/>
        </w:rPr>
      </w:pPr>
      <w:r w:rsidRPr="0074324A">
        <w:rPr>
          <w:lang w:val="hr-HR"/>
        </w:rPr>
        <w:t>u Trgovačkom sudu u Osijeku</w:t>
      </w:r>
    </w:p>
    <w:p w:rsidRDefault="004D5C97" w:rsidP="004D5C97" w:rsidR="004D5C97" w:rsidRPr="0074324A">
      <w:pPr>
        <w:ind w:left="720"/>
        <w:jc w:val="center"/>
        <w:rPr>
          <w:lang w:val="hr-HR"/>
        </w:rPr>
      </w:pPr>
      <w:r w:rsidRPr="0074324A">
        <w:rPr>
          <w:lang w:val="hr-HR"/>
        </w:rPr>
        <w:t xml:space="preserve">Zagrebačka br. 2. soba br. </w:t>
      </w:r>
      <w:r w:rsidR="00C43969">
        <w:rPr>
          <w:lang w:val="hr-HR"/>
        </w:rPr>
        <w:t>39</w:t>
      </w:r>
      <w:r w:rsidRPr="0074324A">
        <w:rPr>
          <w:lang w:val="hr-HR"/>
        </w:rPr>
        <w:t>/I</w:t>
      </w:r>
      <w:r w:rsidR="00C43969">
        <w:rPr>
          <w:lang w:val="hr-HR"/>
        </w:rPr>
        <w:t>I</w:t>
      </w:r>
      <w:r w:rsidRPr="0074324A">
        <w:rPr>
          <w:lang w:val="hr-HR"/>
        </w:rPr>
        <w:t>.</w:t>
      </w:r>
    </w:p>
    <w:p w:rsidRDefault="00A11921" w:rsidP="004D5C97" w:rsidR="00A11921" w:rsidRPr="0074324A">
      <w:pPr>
        <w:jc w:val="both"/>
        <w:rPr>
          <w:lang w:val="hr-HR"/>
        </w:rPr>
      </w:pPr>
    </w:p>
    <w:p w:rsidRDefault="004D5C97" w:rsidP="004D5C97" w:rsidR="004D5C97" w:rsidRPr="0074324A">
      <w:pPr>
        <w:numPr>
          <w:ilvl w:val="0"/>
          <w:numId w:val="3"/>
        </w:numPr>
        <w:jc w:val="both"/>
        <w:rPr>
          <w:lang w:val="hr-HR"/>
        </w:rPr>
      </w:pPr>
      <w:r w:rsidRPr="0074324A">
        <w:rPr>
          <w:lang w:val="hr-HR"/>
        </w:rPr>
        <w:t xml:space="preserve">Ročište vjerovnika na kojem će se na temelju izvješća stečajnog upravitelja odlučivati o daljnjem tijeku stečajnog postupka (izvještajno ročište) zakazuje se za isti dan i na istom mjestu s početkom u </w:t>
      </w:r>
      <w:r w:rsidR="00452770">
        <w:rPr>
          <w:lang w:val="hr-HR"/>
        </w:rPr>
        <w:t>11</w:t>
      </w:r>
      <w:r w:rsidRPr="0074324A">
        <w:rPr>
          <w:lang w:val="hr-HR"/>
        </w:rPr>
        <w:t>,30 sati.</w:t>
      </w:r>
    </w:p>
    <w:p w:rsidRDefault="007C64E0" w:rsidP="004D5C97" w:rsidR="007C64E0">
      <w:pPr>
        <w:jc w:val="both"/>
        <w:rPr>
          <w:lang w:val="hr-HR"/>
        </w:rPr>
      </w:pPr>
    </w:p>
    <w:p w:rsidRDefault="00CB1109" w:rsidP="004D5C97" w:rsidR="00CB1109" w:rsidRPr="0074324A">
      <w:pPr>
        <w:jc w:val="both"/>
        <w:rPr>
          <w:lang w:val="hr-HR"/>
        </w:rPr>
      </w:pPr>
    </w:p>
    <w:p w:rsidRDefault="004D5C97" w:rsidP="004D5C97" w:rsidR="004D5C97" w:rsidRPr="0074324A">
      <w:pPr>
        <w:jc w:val="center"/>
        <w:rPr>
          <w:lang w:val="hr-HR"/>
        </w:rPr>
      </w:pPr>
      <w:r w:rsidRPr="0074324A">
        <w:rPr>
          <w:lang w:val="hr-HR"/>
        </w:rPr>
        <w:t>Obrazloženje</w:t>
      </w:r>
    </w:p>
    <w:p w:rsidRDefault="004D5C97" w:rsidP="004D5C97" w:rsidR="004D5C97">
      <w:pPr>
        <w:jc w:val="both"/>
        <w:rPr>
          <w:lang w:val="hr-HR"/>
        </w:rPr>
      </w:pPr>
    </w:p>
    <w:p w:rsidRDefault="00CB1109" w:rsidP="004D5C97" w:rsidR="00CB1109" w:rsidRPr="0074324A">
      <w:pPr>
        <w:jc w:val="both"/>
        <w:rPr>
          <w:lang w:val="hr-HR"/>
        </w:rPr>
      </w:pPr>
    </w:p>
    <w:p w:rsidRDefault="00CB1109" w:rsidP="00CB1109" w:rsidR="00CB1109" w:rsidRPr="000B4577">
      <w:pPr>
        <w:ind w:firstLine="720"/>
        <w:jc w:val="both"/>
        <w:rPr>
          <w:lang w:val="hr-HR"/>
        </w:rPr>
      </w:pPr>
      <w:r>
        <w:t xml:space="preserve">Dana 29.11.2017. </w:t>
      </w:r>
      <w:r w:rsidRPr="000B4577">
        <w:rPr>
          <w:lang w:val="hr-HR"/>
        </w:rPr>
        <w:t>zaprimljen je na ovome sudu prijedlog FINE Regionalni centar Osijek, Podružnica Osijek, klasa: 110-07/17-01/04 Ur. broj 04-06-17-5775 od 28.11.2017. godine, za otvaranje stečajnog postupka nad dužnikom L&amp;D consulting društvo s ograničenom odgovornošću za consulting usluge, Osijek, K.A. Stepinca 35, MBS: 030162184, OIB: 68622816723, temeljem odredbe čl. 110. st. 1. Stečajnog zakona (NN 71/15 i 104/17, dalje: SZ).</w:t>
      </w:r>
    </w:p>
    <w:p w:rsidRDefault="00CB1109" w:rsidP="00CB1109" w:rsidR="00CB1109" w:rsidRPr="000B4577">
      <w:pPr>
        <w:ind w:firstLine="720"/>
        <w:jc w:val="both"/>
        <w:rPr>
          <w:lang w:val="hr-HR"/>
        </w:rPr>
      </w:pPr>
    </w:p>
    <w:p w:rsidRDefault="00CB1109" w:rsidP="00CB1109" w:rsidR="00CB1109" w:rsidRPr="000B4577">
      <w:pPr>
        <w:ind w:firstLine="720"/>
        <w:jc w:val="both"/>
        <w:rPr>
          <w:lang w:val="hr-HR"/>
        </w:rPr>
      </w:pPr>
      <w:r w:rsidRPr="000B4577">
        <w:rPr>
          <w:lang w:val="hr-HR"/>
        </w:rPr>
        <w:t>U prijedlogu je navela da na dan 27.11.2017. dužnik u Očevidniku redoslijeda osnova za plaćanje ima evidentirane neizvršene osnove za plaćanje u neprekinutom razdoblju od 223 dana, u ukupnom iznosu od 66.383,81 kn, u koji iznos je uračunata kamata i naknada FINE za provedbe ovrhe na novčanim sredstvima dužnika. Navodi da dužnik ima jednog zaposlenog radnika.</w:t>
      </w:r>
    </w:p>
    <w:p w:rsidRDefault="00CB1109" w:rsidP="00CB1109" w:rsidR="00CB1109">
      <w:pPr>
        <w:ind w:firstLine="720"/>
        <w:jc w:val="both"/>
      </w:pPr>
    </w:p>
    <w:p w:rsidRDefault="00CB1109" w:rsidP="00CB1109" w:rsidR="00CB1109" w:rsidRPr="00CB1109">
      <w:pPr>
        <w:ind w:firstLine="720"/>
        <w:jc w:val="both"/>
        <w:rPr>
          <w:lang w:val="af-ZA"/>
        </w:rPr>
      </w:pPr>
      <w:r w:rsidRPr="00CB1109">
        <w:rPr>
          <w:lang w:val="af-ZA"/>
        </w:rPr>
        <w:lastRenderedPageBreak/>
        <w:t xml:space="preserve">Dostavlja popis računa i oročenih novčanih sredstava dužnika na dan 27.11.2017., te navodi da na temelju čl. 112. st. 5. SZ dužnik na ime predujma za namirenje troškova stečajnog postupka nema zaplijenjena novčana sredstva na dan 27.11.2017. </w:t>
      </w:r>
    </w:p>
    <w:p w:rsidRDefault="00C124C3" w:rsidP="00E47F8B" w:rsidR="00C124C3" w:rsidRPr="00CB1109">
      <w:pPr>
        <w:ind w:firstLine="708"/>
        <w:jc w:val="both"/>
        <w:rPr>
          <w:lang w:val="af-ZA"/>
        </w:rPr>
      </w:pPr>
    </w:p>
    <w:p w:rsidRDefault="00C124C3" w:rsidP="00C124C3" w:rsidR="00C124C3">
      <w:pPr>
        <w:jc w:val="both"/>
        <w:rPr>
          <w:lang w:val="hr-HR"/>
        </w:rPr>
      </w:pPr>
      <w:r>
        <w:rPr>
          <w:lang w:val="hr-HR"/>
        </w:rPr>
        <w:tab/>
      </w:r>
      <w:r w:rsidRPr="00E47F8B">
        <w:rPr>
          <w:lang w:val="hr-HR"/>
        </w:rPr>
        <w:t>Sud je utvrdio da je predlagatelj ovlašten za podnošenje predmetnoga prijedloga temeljem odredbe čl. 1</w:t>
      </w:r>
      <w:r w:rsidR="005D6C75">
        <w:rPr>
          <w:lang w:val="hr-HR"/>
        </w:rPr>
        <w:t>10</w:t>
      </w:r>
      <w:r w:rsidRPr="00E47F8B">
        <w:rPr>
          <w:lang w:val="hr-HR"/>
        </w:rPr>
        <w:t xml:space="preserve">. </w:t>
      </w:r>
      <w:r w:rsidR="005D6C75">
        <w:rPr>
          <w:lang w:val="hr-HR"/>
        </w:rPr>
        <w:t>st.</w:t>
      </w:r>
      <w:r w:rsidRPr="00E47F8B">
        <w:rPr>
          <w:lang w:val="hr-HR"/>
        </w:rPr>
        <w:t xml:space="preserve"> 1. Stečajnog zakona (NN 71/15 i 104/17, dalje: SZ), te je donio rješenje i imenovao privremenog stečajnog upravitelja (čl. 115. st. 1. i 2. SZ-a), odredio mu dužnosti (čl. 119. st. 2. i 3. SZ-a) i zakazao ročište (čl. 123. i čl. 128. st.1. SZ.</w:t>
      </w:r>
    </w:p>
    <w:p w:rsidRDefault="00E47F8B" w:rsidP="00E5301B" w:rsidR="00E47F8B" w:rsidRPr="0074324A">
      <w:pPr>
        <w:jc w:val="both"/>
        <w:rPr>
          <w:lang w:val="hr-HR"/>
        </w:rPr>
      </w:pPr>
    </w:p>
    <w:p w:rsidRDefault="00D40C8B" w:rsidP="002721F0" w:rsidR="002721F0" w:rsidRPr="002721F0">
      <w:pPr>
        <w:ind w:firstLine="708"/>
        <w:jc w:val="both"/>
        <w:rPr>
          <w:lang w:val="hr-HR"/>
        </w:rPr>
      </w:pPr>
      <w:r>
        <w:tab/>
      </w:r>
      <w:r w:rsidR="00C550BC" w:rsidRPr="00C550BC">
        <w:rPr>
          <w:lang w:val="hr-HR"/>
        </w:rPr>
        <w:t xml:space="preserve">Na ročištu radi očitovanja o prijedlogu za otvaranje stečajnog postupka i ročište radi rasprave o pretpostavkama za otvaranje stečajnog postupka održanom dana </w:t>
      </w:r>
      <w:r w:rsidR="00D0595D">
        <w:rPr>
          <w:lang w:val="hr-HR"/>
        </w:rPr>
        <w:t>1</w:t>
      </w:r>
      <w:r w:rsidR="00C550BC" w:rsidRPr="00C550BC">
        <w:rPr>
          <w:bCs/>
          <w:lang w:val="hr-HR"/>
        </w:rPr>
        <w:t>.0</w:t>
      </w:r>
      <w:r w:rsidR="00D0595D">
        <w:rPr>
          <w:bCs/>
          <w:lang w:val="hr-HR"/>
        </w:rPr>
        <w:t>3</w:t>
      </w:r>
      <w:r w:rsidR="00C550BC" w:rsidRPr="00C550BC">
        <w:rPr>
          <w:bCs/>
          <w:lang w:val="hr-HR"/>
        </w:rPr>
        <w:t>.201</w:t>
      </w:r>
      <w:r w:rsidR="00E47F8B">
        <w:rPr>
          <w:bCs/>
          <w:lang w:val="hr-HR"/>
        </w:rPr>
        <w:t>8</w:t>
      </w:r>
      <w:r w:rsidR="00C550BC" w:rsidRPr="00C550BC">
        <w:rPr>
          <w:bCs/>
          <w:lang w:val="hr-HR"/>
        </w:rPr>
        <w:t>. p</w:t>
      </w:r>
      <w:r w:rsidR="00C550BC" w:rsidRPr="00C550BC">
        <w:rPr>
          <w:lang w:val="hr-HR"/>
        </w:rPr>
        <w:t xml:space="preserve">rivremeni stečajni upravitelj je izjavio da ostaje u cijelosti kod svog pisanog izvješća od </w:t>
      </w:r>
      <w:r w:rsidR="00D0595D">
        <w:t>20</w:t>
      </w:r>
      <w:r w:rsidR="00C71B48" w:rsidRPr="00A128F1">
        <w:t>.0</w:t>
      </w:r>
      <w:r w:rsidR="007664B5">
        <w:t>2</w:t>
      </w:r>
      <w:r w:rsidR="00C71B48" w:rsidRPr="00A128F1">
        <w:t>.201</w:t>
      </w:r>
      <w:r w:rsidR="007664B5">
        <w:t>8</w:t>
      </w:r>
      <w:r w:rsidR="00C71B48" w:rsidRPr="00A128F1">
        <w:t xml:space="preserve">. </w:t>
      </w:r>
      <w:r w:rsidR="00C71B48" w:rsidRPr="00C71B48">
        <w:rPr>
          <w:lang w:val="hr-HR"/>
        </w:rPr>
        <w:t xml:space="preserve">godine koje se nalazi u spisu na listu broj </w:t>
      </w:r>
      <w:r w:rsidR="00D0595D">
        <w:rPr>
          <w:lang w:val="hr-HR"/>
        </w:rPr>
        <w:t>23</w:t>
      </w:r>
      <w:r w:rsidR="00C71B48" w:rsidRPr="00C71B48">
        <w:rPr>
          <w:lang w:val="hr-HR"/>
        </w:rPr>
        <w:t>-</w:t>
      </w:r>
      <w:r w:rsidR="00D0595D">
        <w:rPr>
          <w:lang w:val="hr-HR"/>
        </w:rPr>
        <w:t>24</w:t>
      </w:r>
      <w:r w:rsidR="00C71B48" w:rsidRPr="00C71B48">
        <w:rPr>
          <w:lang w:val="hr-HR"/>
        </w:rPr>
        <w:t xml:space="preserve">, </w:t>
      </w:r>
      <w:r w:rsidR="00C04A7C">
        <w:rPr>
          <w:lang w:val="hr-HR"/>
        </w:rPr>
        <w:t xml:space="preserve">te je naveo </w:t>
      </w:r>
      <w:r w:rsidR="002721F0" w:rsidRPr="009C5736">
        <w:t>da</w:t>
      </w:r>
      <w:r w:rsidR="002721F0">
        <w:t xml:space="preserve"> </w:t>
      </w:r>
      <w:r w:rsidR="002721F0" w:rsidRPr="002721F0">
        <w:rPr>
          <w:lang w:val="hr-HR"/>
        </w:rPr>
        <w:t xml:space="preserve">budući privremeni stečajni upravitelj nije mogao stupiti u kontakt sa </w:t>
      </w:r>
      <w:r w:rsidR="005D6C75">
        <w:rPr>
          <w:lang w:val="hr-HR"/>
        </w:rPr>
        <w:t>zakonski zastupnik</w:t>
      </w:r>
      <w:r w:rsidR="002721F0" w:rsidRPr="002721F0">
        <w:rPr>
          <w:lang w:val="hr-HR"/>
        </w:rPr>
        <w:t xml:space="preserve"> dužnika</w:t>
      </w:r>
      <w:r w:rsidR="005D6C75">
        <w:rPr>
          <w:lang w:val="hr-HR"/>
        </w:rPr>
        <w:t>,</w:t>
      </w:r>
      <w:r w:rsidR="002721F0" w:rsidRPr="002721F0">
        <w:rPr>
          <w:lang w:val="hr-HR"/>
        </w:rPr>
        <w:t xml:space="preserve"> svoje izvješće temelji na javno objavljenim podacima na internetskim stranicama FINE.</w:t>
      </w:r>
    </w:p>
    <w:p w:rsidRDefault="002721F0" w:rsidP="002721F0" w:rsidR="002721F0" w:rsidRPr="002721F0">
      <w:pPr>
        <w:jc w:val="both"/>
        <w:rPr>
          <w:lang w:val="hr-HR"/>
        </w:rPr>
      </w:pPr>
    </w:p>
    <w:p w:rsidRDefault="005D6C75" w:rsidP="002721F0" w:rsidR="002721F0" w:rsidRPr="002721F0">
      <w:pPr>
        <w:ind w:firstLine="708"/>
        <w:jc w:val="both"/>
        <w:rPr>
          <w:lang w:val="hr-HR"/>
        </w:rPr>
      </w:pPr>
      <w:r>
        <w:rPr>
          <w:lang w:val="hr-HR"/>
        </w:rPr>
        <w:t>P</w:t>
      </w:r>
      <w:r w:rsidR="002721F0" w:rsidRPr="002721F0">
        <w:rPr>
          <w:lang w:val="hr-HR"/>
        </w:rPr>
        <w:t xml:space="preserve">oslovne podatke zatražio je od zakonskog zastupnika dužnika, ali odgovore nije dobio. Također, dana 29.01.2018. obišao je sjedište dužnika, u Osijeku, A. Stepinca 35, ali tamo nije zatekao istaknutu tvrtku dužnika, niti ime i prezime zakonskog zastupnika dužnika, te je zbog toga upitnik o poslovnim podacima poslao preporučenom pošiljkom u Zagreb, na adresu zakonskog zastupnika dužnika, ali mu se pismeno vratilo s naznakom "obaviješten, nije podigao pošiljku". </w:t>
      </w:r>
    </w:p>
    <w:p w:rsidRDefault="002721F0" w:rsidP="002721F0" w:rsidR="002721F0" w:rsidRPr="002721F0">
      <w:pPr>
        <w:ind w:firstLine="360"/>
        <w:jc w:val="both"/>
        <w:rPr>
          <w:lang w:val="hr-HR"/>
        </w:rPr>
      </w:pPr>
    </w:p>
    <w:p w:rsidRDefault="002721F0" w:rsidP="002721F0" w:rsidR="002721F0" w:rsidRPr="002721F0">
      <w:pPr>
        <w:ind w:firstLine="708"/>
        <w:jc w:val="both"/>
        <w:rPr>
          <w:lang w:val="hr-HR"/>
        </w:rPr>
      </w:pPr>
      <w:r w:rsidRPr="002721F0">
        <w:rPr>
          <w:lang w:val="hr-HR"/>
        </w:rPr>
        <w:t>Privremeni stečajni upravitelj je utvrdio da je zakonski zastupnik dužnika član uprave u trgovačkom društvu Lanico d.o.o., OIB: 12576486160 i u društvu Informatički inženjering d.o.o., OIB: 18211582963.</w:t>
      </w:r>
    </w:p>
    <w:p w:rsidRDefault="002721F0" w:rsidP="002721F0" w:rsidR="002721F0" w:rsidRPr="002721F0">
      <w:pPr>
        <w:jc w:val="both"/>
        <w:rPr>
          <w:lang w:val="hr-HR"/>
        </w:rPr>
      </w:pPr>
    </w:p>
    <w:p w:rsidRDefault="002721F0" w:rsidP="002721F0" w:rsidR="002721F0" w:rsidRPr="002721F0">
      <w:pPr>
        <w:ind w:firstLine="708"/>
        <w:jc w:val="both"/>
        <w:rPr>
          <w:lang w:val="hr-HR"/>
        </w:rPr>
      </w:pPr>
      <w:r w:rsidRPr="002721F0">
        <w:rPr>
          <w:lang w:val="hr-HR"/>
        </w:rPr>
        <w:t>U posljednjoj javno dostupnoj bilanci za 2016. godinu, u aktivi se navodi postojanje materijalne imovine u vrijednosti od 407.355,00 kn, zaliha u vrijednosti od 270.817,00 kn i potraživanja u iznosu od 65.667,00 kn, ali predmetne iznose nije bilo moguće provjeriti.</w:t>
      </w:r>
    </w:p>
    <w:p w:rsidRDefault="002721F0" w:rsidP="002721F0" w:rsidR="002721F0" w:rsidRPr="002721F0">
      <w:pPr>
        <w:jc w:val="both"/>
        <w:rPr>
          <w:lang w:val="hr-HR"/>
        </w:rPr>
      </w:pPr>
    </w:p>
    <w:p w:rsidRDefault="002721F0" w:rsidP="002721F0" w:rsidR="002721F0" w:rsidRPr="002721F0">
      <w:pPr>
        <w:ind w:firstLine="708"/>
        <w:jc w:val="both"/>
        <w:rPr>
          <w:lang w:val="hr-HR"/>
        </w:rPr>
      </w:pPr>
      <w:r w:rsidRPr="002721F0">
        <w:rPr>
          <w:lang w:val="hr-HR"/>
        </w:rPr>
        <w:t>Provjerom u zemljišno-knjižnom odjelu nadležnog suda dobio je informaciju da dužnik nije vlasnik nekretnina, iz MUP-a je dobio odgovor da dužnik nije vlasnik motornih vozila, a iz Hrvatskog registra brodova dobio je odgovor da dužnik nije vlasnik plovila.</w:t>
      </w:r>
    </w:p>
    <w:p w:rsidRDefault="002721F0" w:rsidP="002721F0" w:rsidR="002721F0" w:rsidRPr="002721F0">
      <w:pPr>
        <w:jc w:val="both"/>
        <w:rPr>
          <w:lang w:val="hr-HR"/>
        </w:rPr>
      </w:pPr>
    </w:p>
    <w:p w:rsidRDefault="00BB22EF" w:rsidP="002721F0" w:rsidR="002721F0" w:rsidRPr="002721F0">
      <w:pPr>
        <w:ind w:firstLine="708"/>
        <w:jc w:val="both"/>
        <w:rPr>
          <w:lang w:val="hr-HR"/>
        </w:rPr>
      </w:pPr>
      <w:r>
        <w:rPr>
          <w:lang w:val="hr-HR"/>
        </w:rPr>
        <w:t>Privremeni stečajni upravitelj u svome izvješću navodi da d</w:t>
      </w:r>
      <w:r w:rsidR="002721F0" w:rsidRPr="002721F0">
        <w:rPr>
          <w:lang w:val="hr-HR"/>
        </w:rPr>
        <w:t xml:space="preserve">užnik </w:t>
      </w:r>
      <w:r>
        <w:rPr>
          <w:lang w:val="hr-HR"/>
        </w:rPr>
        <w:t xml:space="preserve">prema bilanci za 2016. </w:t>
      </w:r>
      <w:r w:rsidR="002721F0" w:rsidRPr="002721F0">
        <w:rPr>
          <w:lang w:val="hr-HR"/>
        </w:rPr>
        <w:t>ima potraživanja u iznosu 65.667,00 kn (43.026,00 kn potraživanja od države i 22.641,00 kn potraživanja od kupaca), te obveze prema dobavljačima u iznosu 491.468,00 kn i po osnovi primljenih zajmova u iznosu 387.649,00 kn, a prema radnicima u iznosu 38.587,00 kn.</w:t>
      </w:r>
    </w:p>
    <w:p w:rsidRDefault="002721F0" w:rsidP="002721F0" w:rsidR="002721F0" w:rsidRPr="002721F0">
      <w:pPr>
        <w:jc w:val="both"/>
        <w:rPr>
          <w:lang w:val="hr-HR"/>
        </w:rPr>
      </w:pPr>
    </w:p>
    <w:p w:rsidRDefault="002721F0" w:rsidP="002721F0" w:rsidR="002721F0" w:rsidRPr="002721F0">
      <w:pPr>
        <w:ind w:firstLine="708"/>
        <w:jc w:val="both"/>
        <w:rPr>
          <w:lang w:val="hr-HR"/>
        </w:rPr>
      </w:pPr>
      <w:r w:rsidRPr="002721F0">
        <w:rPr>
          <w:lang w:val="hr-HR"/>
        </w:rPr>
        <w:lastRenderedPageBreak/>
        <w:t>Prema podacima Ministarstva financija - Porezne uprave, dužnik ima preplatu u iznosu 24.388,12 kn, ali osobnom provjerom privremenog stečajnog upravitelja u Poreznoj upravi je utvrđeno da to nije točno jer da će se stanje promijeniti kad se u računalni sustav unesu novčane kazne izrečene dužniku.</w:t>
      </w:r>
    </w:p>
    <w:p w:rsidRDefault="002721F0" w:rsidP="002721F0" w:rsidR="002721F0" w:rsidRPr="002721F0">
      <w:pPr>
        <w:ind w:firstLine="708"/>
        <w:jc w:val="both"/>
        <w:rPr>
          <w:lang w:val="hr-HR"/>
        </w:rPr>
      </w:pPr>
    </w:p>
    <w:p w:rsidRDefault="002721F0" w:rsidP="002721F0" w:rsidR="002721F0" w:rsidRPr="002721F0">
      <w:pPr>
        <w:ind w:firstLine="708"/>
        <w:jc w:val="both"/>
        <w:rPr>
          <w:lang w:val="hr-HR"/>
        </w:rPr>
      </w:pPr>
      <w:r w:rsidRPr="002721F0">
        <w:rPr>
          <w:lang w:val="hr-HR"/>
        </w:rPr>
        <w:t>Osobnom provjerom privremenog stečajnog upravitelja u pisarnicama (parnična i ovršna) na Trgovačkom sudu u Osijeku i Općinskom sudu u Osijeku utvrđeno je da dužnik nije stranka ni u jednom postupka u tijeku.</w:t>
      </w:r>
    </w:p>
    <w:p w:rsidRDefault="002721F0" w:rsidP="002721F0" w:rsidR="002721F0" w:rsidRPr="002721F0">
      <w:pPr>
        <w:jc w:val="both"/>
        <w:rPr>
          <w:lang w:val="hr-HR"/>
        </w:rPr>
      </w:pPr>
    </w:p>
    <w:p w:rsidRDefault="002721F0" w:rsidP="002721F0" w:rsidR="002721F0" w:rsidRPr="002721F0">
      <w:pPr>
        <w:ind w:firstLine="708"/>
        <w:jc w:val="both"/>
        <w:rPr>
          <w:lang w:val="hr-HR"/>
        </w:rPr>
      </w:pPr>
      <w:r w:rsidRPr="002721F0">
        <w:rPr>
          <w:lang w:val="hr-HR"/>
        </w:rPr>
        <w:t>Na dan 29.01.2018. blokada dužnikova računa iznosila je 147.918,26 kn, a račun je bio u blokadi od 19.04.2017.</w:t>
      </w:r>
    </w:p>
    <w:p w:rsidRDefault="002721F0" w:rsidP="002721F0" w:rsidR="002721F0" w:rsidRPr="002721F0">
      <w:pPr>
        <w:jc w:val="both"/>
        <w:rPr>
          <w:b/>
          <w:lang w:val="hr-HR"/>
        </w:rPr>
      </w:pPr>
    </w:p>
    <w:p w:rsidRDefault="002721F0" w:rsidP="002721F0" w:rsidR="002721F0" w:rsidRPr="002721F0">
      <w:pPr>
        <w:ind w:firstLine="708"/>
        <w:jc w:val="both"/>
        <w:rPr>
          <w:lang w:val="hr-HR"/>
        </w:rPr>
      </w:pPr>
      <w:r w:rsidRPr="002721F0">
        <w:rPr>
          <w:lang w:val="hr-HR"/>
        </w:rPr>
        <w:t>Privremeni stečajni upravitelj osobnom provjerom u Središnjem klirinškom depozitarnom društvu utvrdio je da dužnik nije vlasnik vrijednosnih papira, a također je utvrdio da dužnik ima jednog zaposlenog radnika.</w:t>
      </w:r>
    </w:p>
    <w:p w:rsidRDefault="002721F0" w:rsidP="002721F0" w:rsidR="002721F0" w:rsidRPr="002721F0">
      <w:pPr>
        <w:jc w:val="both"/>
        <w:rPr>
          <w:lang w:val="hr-HR"/>
        </w:rPr>
      </w:pPr>
    </w:p>
    <w:p w:rsidRDefault="002721F0" w:rsidP="002721F0" w:rsidR="002721F0" w:rsidRPr="002721F0">
      <w:pPr>
        <w:pStyle w:val="Odlomakpopisa"/>
        <w:ind w:firstLine="708" w:left="0"/>
        <w:jc w:val="both"/>
        <w:rPr>
          <w:lang w:val="hr-HR"/>
        </w:rPr>
      </w:pPr>
      <w:r w:rsidRPr="002721F0">
        <w:rPr>
          <w:lang w:val="hr-HR"/>
        </w:rPr>
        <w:t>Na kraju svoga izvješća privremeni stečajni upravitelj zaključuje da postoji zakonski razlog za otvaranje stečajnog postupka - nesposobnost za plaćanje dulja od 60 dana, ali je neizvjesno postojanje stečajne mase, te predlaže sudu da zatraži pomoć policije u utvrđivanju prebivališta/boravišta zakonskog zastupnika dužnika, nakon čega bi se moglo utvrditi postojanje stečajne mase. U protivnom predlaže da sud pozove osobe s pravnim interesom za vođenje ovoga postupka na uplatu predujma troškova postupka u iznosu 20.000,00 kn (bruto nagrada stečajnom upravitelju u iznosu od 12.000,00 kn, bruto trošak knjigovodstvenog servisa 6 meseci po 1.000 kn mjesečno, ukupno 6.000,00 kn i materijalni troškovi stečajnog postupka - poštarina, fotokopiranje, gorivo, telefon, papir, omotnice, i sl. u bruto iznosu od 2.000,00 kn), a ako uplata izostane da se stečajni postupak otvori i istovremeno zaključi.</w:t>
      </w:r>
    </w:p>
    <w:p w:rsidRDefault="002721F0" w:rsidP="002721F0" w:rsidR="002721F0">
      <w:pPr>
        <w:pStyle w:val="Odlomakpopisa"/>
        <w:ind w:firstLine="708" w:left="0"/>
        <w:jc w:val="both"/>
      </w:pPr>
    </w:p>
    <w:p w:rsidRDefault="002721F0" w:rsidP="002721F0" w:rsidR="002721F0">
      <w:pPr>
        <w:pStyle w:val="Bezproreda"/>
        <w:rPr>
          <w:szCs w:val="24"/>
        </w:rPr>
      </w:pPr>
      <w:r>
        <w:rPr>
          <w:szCs w:val="24"/>
        </w:rPr>
        <w:tab/>
      </w:r>
      <w:r w:rsidR="00BB22EF">
        <w:rPr>
          <w:szCs w:val="24"/>
        </w:rPr>
        <w:t>Na ročištu održanom 1.03.2018. privremeni stečajni upravitelj je izjavio da n</w:t>
      </w:r>
      <w:r>
        <w:rPr>
          <w:szCs w:val="24"/>
        </w:rPr>
        <w:t>akon predaje pisanog izvješća javila m</w:t>
      </w:r>
      <w:r w:rsidR="002F6816">
        <w:rPr>
          <w:szCs w:val="24"/>
        </w:rPr>
        <w:t>u</w:t>
      </w:r>
      <w:r>
        <w:rPr>
          <w:szCs w:val="24"/>
        </w:rPr>
        <w:t xml:space="preserve"> se vjerovnica dužnika od koje je saznao broj telefona zakonske zastupnice dužnika, istu je nazvao i ona ga je uputila na </w:t>
      </w:r>
      <w:r w:rsidR="002F6816">
        <w:rPr>
          <w:szCs w:val="24"/>
        </w:rPr>
        <w:t xml:space="preserve">knjigovodstveni servis dužnika </w:t>
      </w:r>
      <w:r>
        <w:rPr>
          <w:szCs w:val="24"/>
        </w:rPr>
        <w:t xml:space="preserve">koji ima sjedište u Splitu. Od predmetnog knjigovodstvenog servisa zatražio je poslovnu dokumentaciju i isti su mu dostavili popis osnovnih sredstava na dan 31.12.2016., detaljnu bilancu na dan 31.12.2016. i pregled tražbina i obveza koje </w:t>
      </w:r>
      <w:r w:rsidR="002F6816">
        <w:rPr>
          <w:szCs w:val="24"/>
        </w:rPr>
        <w:t xml:space="preserve">je </w:t>
      </w:r>
      <w:r>
        <w:rPr>
          <w:szCs w:val="24"/>
        </w:rPr>
        <w:t>preda</w:t>
      </w:r>
      <w:r w:rsidR="002F6816">
        <w:rPr>
          <w:szCs w:val="24"/>
        </w:rPr>
        <w:t>o</w:t>
      </w:r>
      <w:r>
        <w:rPr>
          <w:szCs w:val="24"/>
        </w:rPr>
        <w:t xml:space="preserve"> u spis. Iz </w:t>
      </w:r>
      <w:r w:rsidR="002F6816">
        <w:rPr>
          <w:szCs w:val="24"/>
        </w:rPr>
        <w:t>predmetnih</w:t>
      </w:r>
      <w:r>
        <w:rPr>
          <w:szCs w:val="24"/>
        </w:rPr>
        <w:t xml:space="preserve"> dokumenata </w:t>
      </w:r>
      <w:r w:rsidR="000F468C">
        <w:rPr>
          <w:szCs w:val="24"/>
        </w:rPr>
        <w:t>je</w:t>
      </w:r>
      <w:r>
        <w:rPr>
          <w:szCs w:val="24"/>
        </w:rPr>
        <w:t xml:space="preserve"> utvrdio da potraživanje stečajnog dužnika od kupaca u iznosu 22.641,00 kn više nije točno nego potraživanje ukupno iznosi 4.120,00 kn (poslovni partner APERTUS d.o.o.).</w:t>
      </w:r>
    </w:p>
    <w:p w:rsidRDefault="002721F0" w:rsidP="002721F0" w:rsidR="002721F0">
      <w:pPr>
        <w:pStyle w:val="Bezproreda"/>
        <w:rPr>
          <w:szCs w:val="24"/>
        </w:rPr>
      </w:pPr>
    </w:p>
    <w:p w:rsidRDefault="002721F0" w:rsidP="002721F0" w:rsidR="002721F0">
      <w:pPr>
        <w:pStyle w:val="Bezproreda"/>
        <w:rPr>
          <w:szCs w:val="24"/>
        </w:rPr>
      </w:pPr>
      <w:r>
        <w:rPr>
          <w:szCs w:val="24"/>
        </w:rPr>
        <w:tab/>
        <w:t>Nadalje alati, pogonski inventar i transportna imovina u ukupnom iznosu od 407.355,00 kn se sastoje od ulaganja u tuđu nekretninu, odnosno u iznajmljeni poslovni prostor u jednoj robnoj kući u Splitu u kojoj je dužnik obavljao registriranu djelatnost, ali prema navodima zakonske zastupnice dužnik je ostao dužan za zakupninu tako da predmetnu ugrađenu opremu vl</w:t>
      </w:r>
      <w:r w:rsidR="000E6442">
        <w:rPr>
          <w:szCs w:val="24"/>
        </w:rPr>
        <w:t>asnik ne dozvoljava demontirati, odnosno istu je zadržao na ime duga za zakupninu.</w:t>
      </w:r>
    </w:p>
    <w:p w:rsidRDefault="002721F0" w:rsidP="002721F0" w:rsidR="002721F0">
      <w:pPr>
        <w:pStyle w:val="Bezproreda"/>
        <w:rPr>
          <w:szCs w:val="24"/>
        </w:rPr>
      </w:pPr>
    </w:p>
    <w:p w:rsidRDefault="002721F0" w:rsidP="002721F0" w:rsidR="002721F0">
      <w:pPr>
        <w:pStyle w:val="Bezproreda"/>
        <w:rPr>
          <w:szCs w:val="24"/>
        </w:rPr>
      </w:pPr>
      <w:r>
        <w:rPr>
          <w:szCs w:val="24"/>
        </w:rPr>
        <w:lastRenderedPageBreak/>
        <w:tab/>
        <w:t>Također u bilanci je navedena trgovačka roba u iznosu od 270.817,00 kn koja roba je tijekom 2017. prema navodima zakonske zastupnice prodana, ostalo je još robe u vrijednosti cca 1.000,00 €, to je roba koja je nekurentna i koja nije mogla biti unovčena, a financijska sredstva od prodane robe nisu uplaćeni na žiro-račun dužnika.</w:t>
      </w:r>
    </w:p>
    <w:p w:rsidRDefault="002721F0" w:rsidP="002721F0" w:rsidR="002721F0">
      <w:pPr>
        <w:pStyle w:val="Bezproreda"/>
        <w:rPr>
          <w:szCs w:val="24"/>
        </w:rPr>
      </w:pPr>
    </w:p>
    <w:p w:rsidRDefault="002721F0" w:rsidP="002721F0" w:rsidR="002721F0">
      <w:pPr>
        <w:pStyle w:val="Bezproreda"/>
        <w:rPr>
          <w:szCs w:val="24"/>
        </w:rPr>
      </w:pPr>
      <w:r>
        <w:rPr>
          <w:szCs w:val="24"/>
        </w:rPr>
        <w:tab/>
      </w:r>
      <w:r w:rsidR="000E6442">
        <w:rPr>
          <w:szCs w:val="24"/>
        </w:rPr>
        <w:t>Dalje je naveo da o</w:t>
      </w:r>
      <w:r>
        <w:rPr>
          <w:szCs w:val="24"/>
        </w:rPr>
        <w:t>staje još kao mogućnost naplata potraživanja od države u iznosu od 43.026,00 kn, a koja se vjerojatno odnose na pretplatu PDV-a, a za što je potrebno provesti postupak pred Poreznom upravom radi povrata.</w:t>
      </w:r>
    </w:p>
    <w:p w:rsidRDefault="002721F0" w:rsidP="002721F0" w:rsidR="002721F0">
      <w:pPr>
        <w:pStyle w:val="Bezproreda"/>
        <w:rPr>
          <w:szCs w:val="24"/>
        </w:rPr>
      </w:pPr>
    </w:p>
    <w:p w:rsidRDefault="002721F0" w:rsidP="002721F0" w:rsidR="002721F0">
      <w:pPr>
        <w:pStyle w:val="Bezproreda"/>
        <w:rPr>
          <w:szCs w:val="24"/>
        </w:rPr>
      </w:pPr>
      <w:r>
        <w:rPr>
          <w:szCs w:val="24"/>
        </w:rPr>
        <w:tab/>
        <w:t xml:space="preserve">Slijedom navedenoga predlaže da sud otvori stečajni postupak, a od Porezne uprave ishoditi </w:t>
      </w:r>
      <w:r w:rsidR="00CC4DBE">
        <w:rPr>
          <w:szCs w:val="24"/>
        </w:rPr>
        <w:t xml:space="preserve">će se </w:t>
      </w:r>
      <w:r>
        <w:rPr>
          <w:szCs w:val="24"/>
        </w:rPr>
        <w:t xml:space="preserve">povrat predmetnog iznosa od 43.026,00 kn iz kojega iznosa bi se mogli pokriti troškovi stečajnog </w:t>
      </w:r>
      <w:r w:rsidR="00CC4DBE">
        <w:rPr>
          <w:szCs w:val="24"/>
        </w:rPr>
        <w:t xml:space="preserve">postupka </w:t>
      </w:r>
      <w:r>
        <w:rPr>
          <w:szCs w:val="24"/>
        </w:rPr>
        <w:t>a možda i djelomično namiriti vjerovnici.</w:t>
      </w:r>
    </w:p>
    <w:p w:rsidRDefault="00B1154A" w:rsidP="002721F0" w:rsidR="00B1154A">
      <w:pPr>
        <w:pStyle w:val="Bezproreda"/>
        <w:rPr>
          <w:szCs w:val="24"/>
        </w:rPr>
      </w:pPr>
    </w:p>
    <w:p w:rsidRDefault="00B1154A" w:rsidP="002721F0" w:rsidR="00B1154A">
      <w:pPr>
        <w:pStyle w:val="Bezproreda"/>
        <w:rPr>
          <w:szCs w:val="24"/>
        </w:rPr>
      </w:pPr>
      <w:r>
        <w:tab/>
      </w:r>
      <w:r w:rsidRPr="00130BD0">
        <w:t xml:space="preserve">Sud je izvršio uvid u spis i dokumente u spisu i to </w:t>
      </w:r>
      <w:r>
        <w:t>Izvadak iz sudskog registra,Uvjerenje MUP, PU Osječko-baranjska, Sektor upravnih i inspekcijskih poslova, Služba za upravne poslove od 5.12.2017., Potvrda Općinskog suda u Osijeku zk odjel od 12.12.2017.,</w:t>
      </w:r>
      <w:r w:rsidR="00E017C5">
        <w:t xml:space="preserve"> Izvješće privremenog stečajnog upravitelja od 20.02.2018., Potvrda Općinskog suda u Osijeku, zk odjel od 29.01.2018., Uvjerenje MUP PU Osječko-baranjska, Sektor upravnih i inspekcijskih poslova, Služba za upravne poslove od 31.01.2018.,</w:t>
      </w:r>
      <w:r w:rsidR="00B83C8C">
        <w:t xml:space="preserve"> Financijski izvještaj za 2016. godinu, Stanje računa poreznog obveznika na dan 29.01.2018., Očevidnik o redoslijedu plaćanja sa obračunatom kamatom, Dopis HZMO od 29.01.2018.,</w:t>
      </w:r>
      <w:r w:rsidR="00487BD4">
        <w:t xml:space="preserve"> popis osnovnih sredstava, Bilanca stanja na</w:t>
      </w:r>
      <w:r w:rsidR="00EA3B59">
        <w:t xml:space="preserve"> dan 31.12.2016. i Pregled tražbina i obveza.</w:t>
      </w:r>
    </w:p>
    <w:p w:rsidRDefault="00EC25B1" w:rsidP="002721F0" w:rsidR="00EC25B1" w:rsidRPr="00EC25B1">
      <w:pPr>
        <w:jc w:val="both"/>
        <w:rPr>
          <w:lang w:val="hr-HR"/>
        </w:rPr>
      </w:pPr>
    </w:p>
    <w:p w:rsidRDefault="004D5C97" w:rsidP="004D5C97" w:rsidR="004D5C97" w:rsidRPr="0074324A">
      <w:pPr>
        <w:ind w:firstLine="720"/>
        <w:jc w:val="both"/>
        <w:rPr>
          <w:lang w:val="hr-HR"/>
        </w:rPr>
      </w:pPr>
      <w:r w:rsidRPr="0074324A">
        <w:rPr>
          <w:lang w:val="hr-HR"/>
        </w:rPr>
        <w:t xml:space="preserve">Na osnovu izvedenih dokaza utvrđeno je da postoje stečajni razlozi iz čl. 6. </w:t>
      </w:r>
      <w:r w:rsidR="007429FC">
        <w:rPr>
          <w:lang w:val="hr-HR"/>
        </w:rPr>
        <w:t>SZ</w:t>
      </w:r>
      <w:r w:rsidRPr="0074324A">
        <w:rPr>
          <w:lang w:val="hr-HR"/>
        </w:rPr>
        <w:t>, da je predlagatelj ovlašten za podnošenje predmetnog prijedloga za otvaranje stečajnog postupka (čl. 1</w:t>
      </w:r>
      <w:r w:rsidR="0094776F">
        <w:rPr>
          <w:lang w:val="hr-HR"/>
        </w:rPr>
        <w:t>10</w:t>
      </w:r>
      <w:r w:rsidRPr="0074324A">
        <w:rPr>
          <w:lang w:val="hr-HR"/>
        </w:rPr>
        <w:t>. SZ-a), da dužnik ima imovinu s kojom će se pokriti troškovi stečajnog postupka i eventualno djelomično namiriti tražbine vjerovnika, te je slijedom navedenoga odlučeno kao u izreci temeljem odredbi čl. 85., 129.-131. i 257.</w:t>
      </w:r>
      <w:r w:rsidR="007429FC">
        <w:rPr>
          <w:lang w:val="hr-HR"/>
        </w:rPr>
        <w:t xml:space="preserve"> SZ</w:t>
      </w:r>
      <w:r w:rsidRPr="0074324A">
        <w:rPr>
          <w:lang w:val="hr-HR"/>
        </w:rPr>
        <w:t>.</w:t>
      </w:r>
    </w:p>
    <w:p w:rsidRDefault="00045BD1" w:rsidP="004D5C97" w:rsidR="00045BD1" w:rsidRPr="0074324A">
      <w:pPr>
        <w:rPr>
          <w:lang w:val="hr-HR"/>
        </w:rPr>
      </w:pPr>
    </w:p>
    <w:p w:rsidRDefault="004D5C97" w:rsidP="00777B69" w:rsidR="00045BD1" w:rsidRPr="0074324A">
      <w:pPr>
        <w:jc w:val="center"/>
        <w:rPr>
          <w:lang w:val="hr-HR"/>
        </w:rPr>
      </w:pPr>
      <w:r w:rsidRPr="0074324A">
        <w:rPr>
          <w:lang w:val="hr-HR"/>
        </w:rPr>
        <w:t xml:space="preserve">U Osijeku </w:t>
      </w:r>
      <w:r w:rsidR="00165486">
        <w:rPr>
          <w:lang w:val="hr-HR"/>
        </w:rPr>
        <w:t>1</w:t>
      </w:r>
      <w:r w:rsidRPr="0074324A">
        <w:rPr>
          <w:lang w:val="hr-HR"/>
        </w:rPr>
        <w:t xml:space="preserve">. </w:t>
      </w:r>
      <w:r w:rsidR="000F468C">
        <w:rPr>
          <w:lang w:val="hr-HR"/>
        </w:rPr>
        <w:t>ožujka</w:t>
      </w:r>
      <w:r w:rsidRPr="0074324A">
        <w:rPr>
          <w:lang w:val="hr-HR"/>
        </w:rPr>
        <w:t xml:space="preserve"> 201</w:t>
      </w:r>
      <w:r w:rsidR="00EC25B1">
        <w:rPr>
          <w:lang w:val="hr-HR"/>
        </w:rPr>
        <w:t>8</w:t>
      </w:r>
      <w:r w:rsidRPr="0074324A">
        <w:rPr>
          <w:lang w:val="hr-HR"/>
        </w:rPr>
        <w:t xml:space="preserve">. </w:t>
      </w:r>
    </w:p>
    <w:p w:rsidRDefault="004D5C97" w:rsidP="004D5C97" w:rsidR="004D5C97" w:rsidRPr="0074324A">
      <w:pPr>
        <w:rPr>
          <w:lang w:val="hr-HR"/>
        </w:rPr>
      </w:pPr>
      <w:r w:rsidRPr="0074324A">
        <w:rPr>
          <w:lang w:val="hr-HR"/>
        </w:rPr>
        <w:t>Zapisničar:</w:t>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t>STEČAJNI SUDAC:</w:t>
      </w:r>
    </w:p>
    <w:p w:rsidRDefault="004D5C97" w:rsidP="004D5C97" w:rsidR="004D5C97" w:rsidRPr="0074324A">
      <w:pPr>
        <w:rPr>
          <w:lang w:val="hr-HR"/>
        </w:rPr>
      </w:pPr>
      <w:r w:rsidRPr="0074324A">
        <w:rPr>
          <w:lang w:val="hr-HR"/>
        </w:rPr>
        <w:t>Elizabeta Đeke</w:t>
      </w:r>
      <w:r w:rsidRPr="0074324A">
        <w:rPr>
          <w:lang w:val="hr-HR"/>
        </w:rPr>
        <w:tab/>
      </w:r>
      <w:r w:rsidRPr="0074324A">
        <w:rPr>
          <w:lang w:val="hr-HR"/>
        </w:rPr>
        <w:tab/>
      </w:r>
      <w:r w:rsidRPr="0074324A">
        <w:rPr>
          <w:lang w:val="hr-HR"/>
        </w:rPr>
        <w:tab/>
      </w:r>
      <w:r w:rsidRPr="0074324A">
        <w:rPr>
          <w:lang w:val="hr-HR"/>
        </w:rPr>
        <w:tab/>
        <w:t xml:space="preserve">                   mr. sc. Tihomir Kovačević</w:t>
      </w:r>
    </w:p>
    <w:p w:rsidRDefault="00045BD1" w:rsidP="004D5C97" w:rsidR="00045BD1" w:rsidRPr="0074324A">
      <w:pPr>
        <w:rPr>
          <w:lang w:val="hr-HR"/>
        </w:rPr>
      </w:pPr>
    </w:p>
    <w:p w:rsidRDefault="004D5C97" w:rsidP="00CC4DBE" w:rsidR="00EA3B59" w:rsidRPr="0074324A">
      <w:pPr>
        <w:pStyle w:val="Tijeloteksta"/>
      </w:pPr>
      <w:r w:rsidRPr="0074324A">
        <w:t>POUKA O PRAVNOM LIJEKU: Protiv ovog rješenja može nezadovoljna stranka uložiti žalbu Visokom trgovačkom sudu Republike Hrvatske u Zagrebu u roku od 8 dana pismeno u 3 primjerka putem ovog suda (čl. 19. SZ-a).</w:t>
      </w:r>
    </w:p>
    <w:p w:rsidRDefault="00CC4DBE" w:rsidP="004D5C97" w:rsidR="004D5C97" w:rsidRPr="0074324A">
      <w:pPr>
        <w:rPr>
          <w:lang w:val="hr-HR"/>
        </w:rPr>
      </w:pPr>
      <w:r>
        <w:rPr>
          <w:lang w:val="hr-HR"/>
        </w:rPr>
        <w:t xml:space="preserve">D </w:t>
      </w:r>
      <w:r w:rsidR="004D5C97" w:rsidRPr="0074324A">
        <w:rPr>
          <w:lang w:val="hr-HR"/>
        </w:rPr>
        <w:t>N A :</w:t>
      </w:r>
    </w:p>
    <w:p w:rsidRDefault="004D5C97" w:rsidP="00265260" w:rsidR="004D5C97" w:rsidRPr="0074324A">
      <w:pPr>
        <w:numPr>
          <w:ilvl w:val="0"/>
          <w:numId w:val="5"/>
        </w:numPr>
        <w:rPr>
          <w:lang w:val="hr-HR"/>
        </w:rPr>
      </w:pPr>
      <w:r w:rsidRPr="0074324A">
        <w:rPr>
          <w:lang w:val="hr-HR"/>
        </w:rPr>
        <w:t>stečajn</w:t>
      </w:r>
      <w:r w:rsidR="004B1A9D">
        <w:rPr>
          <w:lang w:val="hr-HR"/>
        </w:rPr>
        <w:t>i</w:t>
      </w:r>
      <w:r w:rsidRPr="0074324A">
        <w:rPr>
          <w:lang w:val="hr-HR"/>
        </w:rPr>
        <w:t xml:space="preserve"> upravitelj </w:t>
      </w:r>
      <w:r w:rsidR="000F468C">
        <w:rPr>
          <w:lang w:val="hr-HR"/>
        </w:rPr>
        <w:t>Zlatko Markasović</w:t>
      </w:r>
    </w:p>
    <w:p w:rsidRDefault="0094776F" w:rsidP="004D5C97" w:rsidR="0094776F" w:rsidRPr="0094776F">
      <w:pPr>
        <w:numPr>
          <w:ilvl w:val="0"/>
          <w:numId w:val="5"/>
        </w:numPr>
        <w:rPr>
          <w:lang w:val="hr-HR"/>
        </w:rPr>
      </w:pPr>
      <w:r>
        <w:t xml:space="preserve">Zakonski zastupnik dužnika </w:t>
      </w:r>
      <w:r w:rsidRPr="009D7B0C">
        <w:t>Larisa Medić, Osijek, Kardinala Alojzija Stepinca 35</w:t>
      </w:r>
    </w:p>
    <w:p w:rsidRDefault="004D5C97" w:rsidP="004D5C97" w:rsidR="004D5C97">
      <w:pPr>
        <w:numPr>
          <w:ilvl w:val="0"/>
          <w:numId w:val="5"/>
        </w:numPr>
        <w:rPr>
          <w:lang w:val="hr-HR"/>
        </w:rPr>
      </w:pPr>
      <w:r w:rsidRPr="0074324A">
        <w:rPr>
          <w:lang w:val="hr-HR"/>
        </w:rPr>
        <w:t xml:space="preserve">Porezna uprava </w:t>
      </w:r>
      <w:r w:rsidR="0094776F">
        <w:rPr>
          <w:lang w:val="hr-HR"/>
        </w:rPr>
        <w:t>Osijek</w:t>
      </w:r>
    </w:p>
    <w:p w:rsidRDefault="00EB62EE" w:rsidP="004D5C97" w:rsidR="00CB6F7B">
      <w:pPr>
        <w:numPr>
          <w:ilvl w:val="0"/>
          <w:numId w:val="5"/>
        </w:numPr>
        <w:rPr>
          <w:lang w:val="hr-HR"/>
        </w:rPr>
      </w:pPr>
      <w:r>
        <w:rPr>
          <w:lang w:val="hr-HR"/>
        </w:rPr>
        <w:t xml:space="preserve">FINA </w:t>
      </w:r>
      <w:r w:rsidR="0094776F">
        <w:rPr>
          <w:lang w:val="hr-HR"/>
        </w:rPr>
        <w:t>Osijek</w:t>
      </w:r>
    </w:p>
    <w:p w:rsidRDefault="00EB62EE" w:rsidP="004D5C97" w:rsidR="004D5C97">
      <w:pPr>
        <w:numPr>
          <w:ilvl w:val="0"/>
          <w:numId w:val="5"/>
        </w:numPr>
        <w:rPr>
          <w:lang w:val="hr-HR"/>
        </w:rPr>
      </w:pPr>
      <w:r>
        <w:rPr>
          <w:lang w:val="hr-HR"/>
        </w:rPr>
        <w:t>sudski</w:t>
      </w:r>
      <w:r w:rsidR="004D5C97" w:rsidRPr="0074324A">
        <w:rPr>
          <w:lang w:val="hr-HR"/>
        </w:rPr>
        <w:t xml:space="preserve"> registar</w:t>
      </w:r>
      <w:r w:rsidR="004C0B9B">
        <w:rPr>
          <w:lang w:val="hr-HR"/>
        </w:rPr>
        <w:t xml:space="preserve"> </w:t>
      </w:r>
    </w:p>
    <w:p w:rsidRDefault="006632A3" w:rsidP="004D5C97" w:rsidR="006632A3" w:rsidRPr="0074324A">
      <w:pPr>
        <w:numPr>
          <w:ilvl w:val="0"/>
          <w:numId w:val="5"/>
        </w:numPr>
        <w:rPr>
          <w:lang w:val="hr-HR"/>
        </w:rPr>
      </w:pPr>
      <w:r>
        <w:rPr>
          <w:lang w:val="hr-HR"/>
        </w:rPr>
        <w:t>Ministarstvu pravosuđa, nakon pravomoćnosti, elektroničkom poštom</w:t>
      </w:r>
    </w:p>
    <w:p w:rsidRDefault="004D5C97" w:rsidP="00777B69" w:rsidR="001F308A" w:rsidRPr="00777B69">
      <w:pPr>
        <w:numPr>
          <w:ilvl w:val="0"/>
          <w:numId w:val="5"/>
        </w:numPr>
        <w:rPr>
          <w:lang w:val="hr-HR"/>
        </w:rPr>
      </w:pPr>
      <w:r w:rsidRPr="0074324A">
        <w:rPr>
          <w:lang w:val="hr-HR"/>
        </w:rPr>
        <w:t>mrežna stranica e-Oglasna ploča sudova</w:t>
      </w:r>
    </w:p>
    <w:sectPr w:rsidSect="009B6182" w:rsidR="001F308A" w:rsidRPr="00777B69">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49E" w:rsidR="0004649E">
      <w:r>
        <w:separator/>
      </w:r>
    </w:p>
  </w:endnote>
  <w:endnote w:id="0" w:type="continuationSeparator">
    <w:p w:rsidRDefault="0004649E" w:rsidR="000464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49E" w:rsidR="0004649E">
      <w:r>
        <w:separator/>
      </w:r>
    </w:p>
  </w:footnote>
  <w:footnote w:id="0" w:type="continuationSeparator">
    <w:p w:rsidRDefault="0004649E" w:rsidR="000464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333E">
      <w:rPr>
        <w:rStyle w:val="Brojstranice"/>
        <w:noProof/>
      </w:rPr>
      <w:t>5</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D65BDD" w:rsidR="00D65BDD">
    <w:pPr>
      <w:pStyle w:val="Zaglavlje"/>
      <w:rPr>
        <w:lang w:val="hr-HR"/>
      </w:rPr>
    </w:pPr>
    <w:r>
      <w:rPr>
        <w:lang w:val="hr-HR"/>
      </w:rPr>
      <w:tab/>
    </w:r>
    <w:r>
      <w:rPr>
        <w:lang w:val="hr-HR"/>
      </w:rPr>
      <w:tab/>
    </w:r>
    <w:r w:rsidR="00F86F60" w:rsidRPr="00F86F60">
      <w:rPr>
        <w:lang w:val="hr-HR"/>
      </w:rPr>
      <w:t>14 St-</w:t>
    </w:r>
    <w:r w:rsidR="002C552A" w:rsidRPr="002C552A">
      <w:rPr>
        <w:lang w:val="hr-HR"/>
      </w:rPr>
      <w:t>1644/17-19</w:t>
    </w: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990B2A"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
    <w:nsid w:val="00000002"/>
    <w:multiLevelType w:val="multilevel"/>
    <w:tmpl w:val="00000002"/>
    <w:name w:val="WW8Num2"/>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
    <w:nsid w:val="00000003"/>
    <w:multiLevelType w:val="multilevel"/>
    <w:tmpl w:val="00000003"/>
    <w:name w:val="WW8Num3"/>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3">
    <w:nsid w:val="0A0C3112"/>
    <w:multiLevelType w:val="hybridMultilevel"/>
    <w:tmpl w:val="8280DF44"/>
    <w:lvl w:tplc="10C82504" w:ilvl="0">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D922C91"/>
    <w:multiLevelType w:val="hybridMultilevel"/>
    <w:tmpl w:val="E104051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1C21E38"/>
    <w:multiLevelType w:val="hybridMultilevel"/>
    <w:tmpl w:val="37C62E62"/>
    <w:lvl w:tplc="CB08AEE6" w:ilvl="0">
      <w:numFmt w:val="bullet"/>
      <w:lvlText w:val="-"/>
      <w:lvlJc w:val="left"/>
      <w:pPr>
        <w:ind w:hanging="360" w:left="720"/>
      </w:pPr>
      <w:rPr>
        <w:rFonts w:cs="Calibri" w:eastAsia="Calibri" w:hAnsi="Verdana" w:ascii="Verdan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3F7C39A9"/>
    <w:multiLevelType w:val="hybridMultilevel"/>
    <w:tmpl w:val="56EE6AAC"/>
    <w:lvl w:tplc="F74226D0" w:ilvl="0">
      <w:start w:val="1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1">
    <w:nsid w:val="43D05185"/>
    <w:multiLevelType w:val="hybridMultilevel"/>
    <w:tmpl w:val="9B2ECD9E"/>
    <w:lvl w:tplc="224C32BA" w:ilvl="0">
      <w:start w:val="1"/>
      <w:numFmt w:val="bullet"/>
      <w:lvlText w:val="-"/>
      <w:lvlJc w:val="left"/>
      <w:pPr>
        <w:ind w:hanging="360" w:left="1440"/>
      </w:pPr>
      <w:rPr>
        <w:rFonts w:eastAsiaTheme="minorHAnsi" w:cs="Calibri" w:hAnsi="Calibri" w:ascii="Calibri"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2">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9574107"/>
    <w:multiLevelType w:val="hybridMultilevel"/>
    <w:tmpl w:val="EB38650A"/>
    <w:lvl w:tplc="10C82504" w:ilvl="0">
      <w:numFmt w:val="bullet"/>
      <w:lvlText w:val="-"/>
      <w:lvlJc w:val="left"/>
      <w:pPr>
        <w:ind w:hanging="360" w:left="2160"/>
      </w:pPr>
      <w:rPr>
        <w:rFonts w:cs="Times New Roman" w:eastAsia="Times New Roman" w:hAnsi="Times New Roman" w:ascii="Times New Roman"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14">
    <w:nsid w:val="4B140991"/>
    <w:multiLevelType w:val="hybridMultilevel"/>
    <w:tmpl w:val="FAD212BC"/>
    <w:lvl w:tplc="08889EC8" w:ilvl="0">
      <w:start w:val="14"/>
      <w:numFmt w:val="bullet"/>
      <w:lvlText w:val="-"/>
      <w:lvlJc w:val="left"/>
      <w:pPr>
        <w:ind w:hanging="360" w:left="1080"/>
      </w:pPr>
      <w:rPr>
        <w:rFonts w:cs="Times New Roman" w:eastAsia="Times New Roman" w:hAnsi="Times New Roman" w:ascii="Times New Roman" w:hint="default"/>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5">
    <w:nsid w:val="54A45614"/>
    <w:multiLevelType w:val="hybridMultilevel"/>
    <w:tmpl w:val="1132F808"/>
    <w:lvl w:tplc="6BAE4F1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64345A68"/>
    <w:multiLevelType w:val="hybridMultilevel"/>
    <w:tmpl w:val="E6865A52"/>
    <w:lvl w:tplc="5F8CE202" w:ilvl="0">
      <w:start w:val="7"/>
      <w:numFmt w:val="bullet"/>
      <w:lvlText w:val="-"/>
      <w:lvlJc w:val="left"/>
      <w:pPr>
        <w:ind w:hanging="360" w:left="720"/>
      </w:pPr>
      <w:rPr>
        <w:rFonts w:cs="Calibri" w:eastAsia="Times New Roman"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7">
    <w:nsid w:val="64F2615B"/>
    <w:multiLevelType w:val="hybridMultilevel"/>
    <w:tmpl w:val="6E24B2E6"/>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8">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9">
    <w:nsid w:val="6FC104A4"/>
    <w:multiLevelType w:val="hybridMultilevel"/>
    <w:tmpl w:val="AC54941A"/>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0">
    <w:nsid w:val="7B105ACC"/>
    <w:multiLevelType w:val="hybridMultilevel"/>
    <w:tmpl w:val="ECCCE7C8"/>
    <w:lvl w:tplc="B7C47D22"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6"/>
  </w:num>
  <w:num w:numId="2">
    <w:abstractNumId w:val="18"/>
  </w:num>
  <w:num w:numId="3">
    <w:abstractNumId w:val="7"/>
  </w:num>
  <w:num w:numId="4">
    <w:abstractNumId w:val="19"/>
  </w:num>
  <w:num w:numId="5">
    <w:abstractNumId w:val="4"/>
  </w:num>
  <w:num w:numId="6">
    <w:abstractNumId w:val="17"/>
  </w:num>
  <w:num w:numId="7">
    <w:abstractNumId w:val="10"/>
  </w:num>
  <w:num w:numId="8">
    <w:abstractNumId w:val="0"/>
  </w:num>
  <w:num w:numId="9">
    <w:abstractNumId w:val="1"/>
  </w:num>
  <w:num w:numId="10">
    <w:abstractNumId w:val="2"/>
  </w:num>
  <w:num w:numId="11">
    <w:abstractNumId w:val="20"/>
  </w:num>
  <w:num w:numId="12">
    <w:abstractNumId w:val="12"/>
  </w:num>
  <w:num w:numId="13">
    <w:abstractNumId w:val="3"/>
  </w:num>
  <w:num w:numId="14">
    <w:abstractNumId w:val="13"/>
  </w:num>
  <w:num w:numId="15">
    <w:abstractNumId w:val="8"/>
  </w:num>
  <w:num w:numId="16">
    <w:abstractNumId w:val="15"/>
  </w:num>
  <w:num w:numId="17">
    <w:abstractNumId w:val="9"/>
  </w:num>
  <w:num w:numId="18">
    <w:abstractNumId w:val="16"/>
  </w:num>
  <w:num w:numId="19">
    <w:abstractNumId w:val="14"/>
  </w:num>
  <w:num w:numId="20">
    <w:abstractNumId w:val="5"/>
  </w:num>
  <w:num w:numId="21">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00E9E"/>
    <w:rsid w:val="00016B67"/>
    <w:rsid w:val="00016D73"/>
    <w:rsid w:val="00026BCB"/>
    <w:rsid w:val="00032D9B"/>
    <w:rsid w:val="000364FD"/>
    <w:rsid w:val="00040F3E"/>
    <w:rsid w:val="00043881"/>
    <w:rsid w:val="00045BD1"/>
    <w:rsid w:val="0004649E"/>
    <w:rsid w:val="00052C58"/>
    <w:rsid w:val="00074EE6"/>
    <w:rsid w:val="00082FE4"/>
    <w:rsid w:val="00084892"/>
    <w:rsid w:val="0008733A"/>
    <w:rsid w:val="00087B3B"/>
    <w:rsid w:val="0009658D"/>
    <w:rsid w:val="000A6FBE"/>
    <w:rsid w:val="000A7382"/>
    <w:rsid w:val="000B0034"/>
    <w:rsid w:val="000B4577"/>
    <w:rsid w:val="000C0327"/>
    <w:rsid w:val="000C2EC1"/>
    <w:rsid w:val="000E6442"/>
    <w:rsid w:val="000F2860"/>
    <w:rsid w:val="000F468C"/>
    <w:rsid w:val="00115686"/>
    <w:rsid w:val="00130BD0"/>
    <w:rsid w:val="00130D6D"/>
    <w:rsid w:val="00134B84"/>
    <w:rsid w:val="00135730"/>
    <w:rsid w:val="00145C40"/>
    <w:rsid w:val="00165486"/>
    <w:rsid w:val="001673E6"/>
    <w:rsid w:val="00175599"/>
    <w:rsid w:val="001814DF"/>
    <w:rsid w:val="00187689"/>
    <w:rsid w:val="00194B6C"/>
    <w:rsid w:val="001B07D0"/>
    <w:rsid w:val="001B39E6"/>
    <w:rsid w:val="001C1A98"/>
    <w:rsid w:val="001E1D23"/>
    <w:rsid w:val="001E6031"/>
    <w:rsid w:val="001F0A26"/>
    <w:rsid w:val="001F308A"/>
    <w:rsid w:val="001F4A7A"/>
    <w:rsid w:val="001F75C0"/>
    <w:rsid w:val="00206AEF"/>
    <w:rsid w:val="00210AAB"/>
    <w:rsid w:val="00222AAD"/>
    <w:rsid w:val="002231D9"/>
    <w:rsid w:val="00223A2B"/>
    <w:rsid w:val="00226DD2"/>
    <w:rsid w:val="00237173"/>
    <w:rsid w:val="00237597"/>
    <w:rsid w:val="00243C15"/>
    <w:rsid w:val="00246558"/>
    <w:rsid w:val="00246D77"/>
    <w:rsid w:val="00253584"/>
    <w:rsid w:val="00254302"/>
    <w:rsid w:val="0026480B"/>
    <w:rsid w:val="00265260"/>
    <w:rsid w:val="002721F0"/>
    <w:rsid w:val="00273FB4"/>
    <w:rsid w:val="00281645"/>
    <w:rsid w:val="00284596"/>
    <w:rsid w:val="002B14CD"/>
    <w:rsid w:val="002B2225"/>
    <w:rsid w:val="002B3D78"/>
    <w:rsid w:val="002B7228"/>
    <w:rsid w:val="002C15A3"/>
    <w:rsid w:val="002C1ECB"/>
    <w:rsid w:val="002C3BA2"/>
    <w:rsid w:val="002C4AB9"/>
    <w:rsid w:val="002C552A"/>
    <w:rsid w:val="002E2A16"/>
    <w:rsid w:val="002E4C7A"/>
    <w:rsid w:val="002F36AF"/>
    <w:rsid w:val="002F5849"/>
    <w:rsid w:val="002F623D"/>
    <w:rsid w:val="002F6816"/>
    <w:rsid w:val="002F763D"/>
    <w:rsid w:val="0030134F"/>
    <w:rsid w:val="00301C4A"/>
    <w:rsid w:val="00312433"/>
    <w:rsid w:val="00312F04"/>
    <w:rsid w:val="00326DFC"/>
    <w:rsid w:val="00327898"/>
    <w:rsid w:val="00330069"/>
    <w:rsid w:val="0033181B"/>
    <w:rsid w:val="0033252F"/>
    <w:rsid w:val="00333836"/>
    <w:rsid w:val="00334156"/>
    <w:rsid w:val="00337399"/>
    <w:rsid w:val="00347217"/>
    <w:rsid w:val="00351D85"/>
    <w:rsid w:val="00357F83"/>
    <w:rsid w:val="00367125"/>
    <w:rsid w:val="00367D5D"/>
    <w:rsid w:val="003728F9"/>
    <w:rsid w:val="00384CB4"/>
    <w:rsid w:val="003B1B01"/>
    <w:rsid w:val="003B1CA7"/>
    <w:rsid w:val="003C3AC6"/>
    <w:rsid w:val="003C43D3"/>
    <w:rsid w:val="003C4FA4"/>
    <w:rsid w:val="003D0303"/>
    <w:rsid w:val="003D0A3F"/>
    <w:rsid w:val="003D0B4E"/>
    <w:rsid w:val="003D1600"/>
    <w:rsid w:val="003D3575"/>
    <w:rsid w:val="003F45E7"/>
    <w:rsid w:val="00403567"/>
    <w:rsid w:val="00403641"/>
    <w:rsid w:val="00406BD9"/>
    <w:rsid w:val="0041092A"/>
    <w:rsid w:val="004310FC"/>
    <w:rsid w:val="00452770"/>
    <w:rsid w:val="004530B2"/>
    <w:rsid w:val="00462160"/>
    <w:rsid w:val="00464CFD"/>
    <w:rsid w:val="004763CB"/>
    <w:rsid w:val="0048070B"/>
    <w:rsid w:val="00485E4D"/>
    <w:rsid w:val="00487BD4"/>
    <w:rsid w:val="00491172"/>
    <w:rsid w:val="004B1A9D"/>
    <w:rsid w:val="004B2121"/>
    <w:rsid w:val="004C0B9B"/>
    <w:rsid w:val="004C7BE8"/>
    <w:rsid w:val="004D5C97"/>
    <w:rsid w:val="004E6769"/>
    <w:rsid w:val="004F706C"/>
    <w:rsid w:val="00501DCB"/>
    <w:rsid w:val="00526B3A"/>
    <w:rsid w:val="005316DE"/>
    <w:rsid w:val="00534D82"/>
    <w:rsid w:val="0053768E"/>
    <w:rsid w:val="0054225F"/>
    <w:rsid w:val="00555E60"/>
    <w:rsid w:val="00563F8F"/>
    <w:rsid w:val="00567C7C"/>
    <w:rsid w:val="00571564"/>
    <w:rsid w:val="005A10FE"/>
    <w:rsid w:val="005A7E4B"/>
    <w:rsid w:val="005C6248"/>
    <w:rsid w:val="005C6832"/>
    <w:rsid w:val="005D624B"/>
    <w:rsid w:val="005D6C75"/>
    <w:rsid w:val="005E7BE9"/>
    <w:rsid w:val="005F0FB8"/>
    <w:rsid w:val="005F157B"/>
    <w:rsid w:val="005F1912"/>
    <w:rsid w:val="00605159"/>
    <w:rsid w:val="00611B79"/>
    <w:rsid w:val="00624518"/>
    <w:rsid w:val="0063362C"/>
    <w:rsid w:val="0064265D"/>
    <w:rsid w:val="00643BBC"/>
    <w:rsid w:val="006460BB"/>
    <w:rsid w:val="0065395F"/>
    <w:rsid w:val="00656227"/>
    <w:rsid w:val="00660E34"/>
    <w:rsid w:val="006622F9"/>
    <w:rsid w:val="00662C19"/>
    <w:rsid w:val="006632A3"/>
    <w:rsid w:val="006718CB"/>
    <w:rsid w:val="0067315A"/>
    <w:rsid w:val="006962F9"/>
    <w:rsid w:val="006A7009"/>
    <w:rsid w:val="006A718B"/>
    <w:rsid w:val="006B4504"/>
    <w:rsid w:val="006B70C6"/>
    <w:rsid w:val="006B7725"/>
    <w:rsid w:val="006B795B"/>
    <w:rsid w:val="006C215A"/>
    <w:rsid w:val="006C4057"/>
    <w:rsid w:val="006C4600"/>
    <w:rsid w:val="006C66B5"/>
    <w:rsid w:val="006E1A57"/>
    <w:rsid w:val="006F6776"/>
    <w:rsid w:val="006F6F7B"/>
    <w:rsid w:val="00706F13"/>
    <w:rsid w:val="00716A80"/>
    <w:rsid w:val="00731E02"/>
    <w:rsid w:val="0074187B"/>
    <w:rsid w:val="007429FC"/>
    <w:rsid w:val="0074324A"/>
    <w:rsid w:val="007460FC"/>
    <w:rsid w:val="0075177A"/>
    <w:rsid w:val="0075353B"/>
    <w:rsid w:val="007664B5"/>
    <w:rsid w:val="00772821"/>
    <w:rsid w:val="00777B69"/>
    <w:rsid w:val="00780F99"/>
    <w:rsid w:val="00781F48"/>
    <w:rsid w:val="00795185"/>
    <w:rsid w:val="007964A9"/>
    <w:rsid w:val="007B009A"/>
    <w:rsid w:val="007B2322"/>
    <w:rsid w:val="007C64E0"/>
    <w:rsid w:val="007D5A01"/>
    <w:rsid w:val="007E3CD5"/>
    <w:rsid w:val="007E762D"/>
    <w:rsid w:val="007F785F"/>
    <w:rsid w:val="00817E66"/>
    <w:rsid w:val="008258E4"/>
    <w:rsid w:val="0083129F"/>
    <w:rsid w:val="008339BF"/>
    <w:rsid w:val="00837724"/>
    <w:rsid w:val="008413F2"/>
    <w:rsid w:val="008415DC"/>
    <w:rsid w:val="008517A6"/>
    <w:rsid w:val="00854572"/>
    <w:rsid w:val="00855FCE"/>
    <w:rsid w:val="00867F76"/>
    <w:rsid w:val="00870F39"/>
    <w:rsid w:val="00871D15"/>
    <w:rsid w:val="00873F97"/>
    <w:rsid w:val="00874AD4"/>
    <w:rsid w:val="008813C4"/>
    <w:rsid w:val="008926DB"/>
    <w:rsid w:val="00896791"/>
    <w:rsid w:val="008A6D36"/>
    <w:rsid w:val="008B1992"/>
    <w:rsid w:val="008B2DC1"/>
    <w:rsid w:val="008B34D5"/>
    <w:rsid w:val="008C1DEA"/>
    <w:rsid w:val="008C23BC"/>
    <w:rsid w:val="008C2583"/>
    <w:rsid w:val="008D5096"/>
    <w:rsid w:val="008E0A93"/>
    <w:rsid w:val="008F650F"/>
    <w:rsid w:val="00913733"/>
    <w:rsid w:val="00916D8E"/>
    <w:rsid w:val="00932ED4"/>
    <w:rsid w:val="00933B6A"/>
    <w:rsid w:val="00940ABA"/>
    <w:rsid w:val="00940ED6"/>
    <w:rsid w:val="0094776F"/>
    <w:rsid w:val="00947D94"/>
    <w:rsid w:val="00952251"/>
    <w:rsid w:val="00971CAE"/>
    <w:rsid w:val="00977CE1"/>
    <w:rsid w:val="0098069A"/>
    <w:rsid w:val="00985963"/>
    <w:rsid w:val="009873A1"/>
    <w:rsid w:val="00990B2A"/>
    <w:rsid w:val="00992807"/>
    <w:rsid w:val="00996E96"/>
    <w:rsid w:val="009A4637"/>
    <w:rsid w:val="009A7A05"/>
    <w:rsid w:val="009B0954"/>
    <w:rsid w:val="009B1F1B"/>
    <w:rsid w:val="009B2561"/>
    <w:rsid w:val="009B6182"/>
    <w:rsid w:val="009B72FC"/>
    <w:rsid w:val="009C558D"/>
    <w:rsid w:val="009D0D94"/>
    <w:rsid w:val="009D691F"/>
    <w:rsid w:val="009E5248"/>
    <w:rsid w:val="009E5BEB"/>
    <w:rsid w:val="009E64F0"/>
    <w:rsid w:val="009F1FF4"/>
    <w:rsid w:val="00A11921"/>
    <w:rsid w:val="00A15442"/>
    <w:rsid w:val="00A16D3F"/>
    <w:rsid w:val="00A23648"/>
    <w:rsid w:val="00A24BFA"/>
    <w:rsid w:val="00A379CC"/>
    <w:rsid w:val="00A5761C"/>
    <w:rsid w:val="00A6316E"/>
    <w:rsid w:val="00A73CE5"/>
    <w:rsid w:val="00A86158"/>
    <w:rsid w:val="00A910BA"/>
    <w:rsid w:val="00A91EF4"/>
    <w:rsid w:val="00A95A37"/>
    <w:rsid w:val="00AA2E7F"/>
    <w:rsid w:val="00AB2418"/>
    <w:rsid w:val="00AC624E"/>
    <w:rsid w:val="00AD7C8A"/>
    <w:rsid w:val="00AF257C"/>
    <w:rsid w:val="00B01A01"/>
    <w:rsid w:val="00B068C2"/>
    <w:rsid w:val="00B1154A"/>
    <w:rsid w:val="00B228C4"/>
    <w:rsid w:val="00B262E9"/>
    <w:rsid w:val="00B3554D"/>
    <w:rsid w:val="00B371C9"/>
    <w:rsid w:val="00B43439"/>
    <w:rsid w:val="00B6221B"/>
    <w:rsid w:val="00B64773"/>
    <w:rsid w:val="00B665DC"/>
    <w:rsid w:val="00B7179E"/>
    <w:rsid w:val="00B83C8C"/>
    <w:rsid w:val="00B902FF"/>
    <w:rsid w:val="00BA6C05"/>
    <w:rsid w:val="00BB0606"/>
    <w:rsid w:val="00BB10DA"/>
    <w:rsid w:val="00BB20F1"/>
    <w:rsid w:val="00BB22EF"/>
    <w:rsid w:val="00BB3B6A"/>
    <w:rsid w:val="00BB5484"/>
    <w:rsid w:val="00BB569E"/>
    <w:rsid w:val="00BB6DE8"/>
    <w:rsid w:val="00BC3C80"/>
    <w:rsid w:val="00BD0D18"/>
    <w:rsid w:val="00BD3276"/>
    <w:rsid w:val="00BD35E7"/>
    <w:rsid w:val="00BF41AE"/>
    <w:rsid w:val="00BF4C90"/>
    <w:rsid w:val="00C00E06"/>
    <w:rsid w:val="00C03435"/>
    <w:rsid w:val="00C04A7C"/>
    <w:rsid w:val="00C124C3"/>
    <w:rsid w:val="00C206A1"/>
    <w:rsid w:val="00C241A3"/>
    <w:rsid w:val="00C278DA"/>
    <w:rsid w:val="00C43969"/>
    <w:rsid w:val="00C442DA"/>
    <w:rsid w:val="00C550BC"/>
    <w:rsid w:val="00C57CDB"/>
    <w:rsid w:val="00C611EA"/>
    <w:rsid w:val="00C71B48"/>
    <w:rsid w:val="00C76547"/>
    <w:rsid w:val="00C81215"/>
    <w:rsid w:val="00C81993"/>
    <w:rsid w:val="00C865EE"/>
    <w:rsid w:val="00C938EE"/>
    <w:rsid w:val="00C972A6"/>
    <w:rsid w:val="00CA4051"/>
    <w:rsid w:val="00CB04C6"/>
    <w:rsid w:val="00CB1109"/>
    <w:rsid w:val="00CB6F7B"/>
    <w:rsid w:val="00CC0C0A"/>
    <w:rsid w:val="00CC4DBE"/>
    <w:rsid w:val="00CD10B6"/>
    <w:rsid w:val="00CD386F"/>
    <w:rsid w:val="00CD3E12"/>
    <w:rsid w:val="00CF2324"/>
    <w:rsid w:val="00CF39F5"/>
    <w:rsid w:val="00CF4451"/>
    <w:rsid w:val="00CF5C6B"/>
    <w:rsid w:val="00CF74E9"/>
    <w:rsid w:val="00D054FC"/>
    <w:rsid w:val="00D0595D"/>
    <w:rsid w:val="00D16D60"/>
    <w:rsid w:val="00D35C8C"/>
    <w:rsid w:val="00D372B6"/>
    <w:rsid w:val="00D40C8B"/>
    <w:rsid w:val="00D47073"/>
    <w:rsid w:val="00D476B3"/>
    <w:rsid w:val="00D55534"/>
    <w:rsid w:val="00D65BDD"/>
    <w:rsid w:val="00D676D8"/>
    <w:rsid w:val="00D73180"/>
    <w:rsid w:val="00D737DA"/>
    <w:rsid w:val="00D86B5E"/>
    <w:rsid w:val="00D93944"/>
    <w:rsid w:val="00D94B41"/>
    <w:rsid w:val="00DA47C1"/>
    <w:rsid w:val="00DA66DB"/>
    <w:rsid w:val="00DC4669"/>
    <w:rsid w:val="00DE53D9"/>
    <w:rsid w:val="00DF2411"/>
    <w:rsid w:val="00DF25F2"/>
    <w:rsid w:val="00E017C5"/>
    <w:rsid w:val="00E0518F"/>
    <w:rsid w:val="00E20BDF"/>
    <w:rsid w:val="00E21C6F"/>
    <w:rsid w:val="00E4275E"/>
    <w:rsid w:val="00E47F8B"/>
    <w:rsid w:val="00E5301B"/>
    <w:rsid w:val="00E53B41"/>
    <w:rsid w:val="00E60582"/>
    <w:rsid w:val="00E60B1F"/>
    <w:rsid w:val="00E71B9D"/>
    <w:rsid w:val="00E750F6"/>
    <w:rsid w:val="00E75409"/>
    <w:rsid w:val="00E83D86"/>
    <w:rsid w:val="00E8798F"/>
    <w:rsid w:val="00E939FD"/>
    <w:rsid w:val="00E94537"/>
    <w:rsid w:val="00E95E69"/>
    <w:rsid w:val="00E96336"/>
    <w:rsid w:val="00EA3B59"/>
    <w:rsid w:val="00EB62EE"/>
    <w:rsid w:val="00EC03B1"/>
    <w:rsid w:val="00EC25B1"/>
    <w:rsid w:val="00EC4AE6"/>
    <w:rsid w:val="00EC5976"/>
    <w:rsid w:val="00EC6680"/>
    <w:rsid w:val="00ED33F6"/>
    <w:rsid w:val="00ED378E"/>
    <w:rsid w:val="00ED523B"/>
    <w:rsid w:val="00ED7138"/>
    <w:rsid w:val="00EE6D8E"/>
    <w:rsid w:val="00EF6C2C"/>
    <w:rsid w:val="00F04DAF"/>
    <w:rsid w:val="00F05756"/>
    <w:rsid w:val="00F07634"/>
    <w:rsid w:val="00F220A9"/>
    <w:rsid w:val="00F248D3"/>
    <w:rsid w:val="00F50805"/>
    <w:rsid w:val="00F53D1F"/>
    <w:rsid w:val="00F54AC9"/>
    <w:rsid w:val="00F61716"/>
    <w:rsid w:val="00F62B11"/>
    <w:rsid w:val="00F64B16"/>
    <w:rsid w:val="00F66B7A"/>
    <w:rsid w:val="00F66E6F"/>
    <w:rsid w:val="00F739C5"/>
    <w:rsid w:val="00F86F60"/>
    <w:rsid w:val="00F937EB"/>
    <w:rsid w:val="00F9658E"/>
    <w:rsid w:val="00F97D73"/>
    <w:rsid w:val="00FB67AA"/>
    <w:rsid w:val="00FC333E"/>
    <w:rsid w:val="00FC7FC6"/>
    <w:rsid w:val="00FD3AC8"/>
    <w:rsid w:val="00FE5A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Uvuenotijeloteksta" w:type="paragraph">
    <w:name w:val="Body Text Indent"/>
    <w:basedOn w:val="Normal"/>
    <w:link w:val="UvuenotijelotekstaChar"/>
    <w:rsid w:val="00A15442"/>
    <w:pPr>
      <w:spacing w:after="120"/>
      <w:ind w:left="283"/>
    </w:pPr>
  </w:style>
  <w:style w:customStyle="true"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link w:val="OdlomakpopisaChar"/>
    <w:uiPriority w:val="34"/>
    <w:qFormat/>
    <w:rsid w:val="005E7BE9"/>
    <w:pPr>
      <w:ind w:left="708"/>
    </w:pPr>
  </w:style>
  <w:style w:styleId="Reetkatablice" w:type="table">
    <w:name w:val="Table Grid"/>
    <w:basedOn w:val="Obinatablica"/>
    <w:uiPriority w:val="59"/>
    <w:rsid w:val="00D676D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link w:val="BezproredaChar"/>
    <w:uiPriority w:val="1"/>
    <w:qFormat/>
    <w:rsid w:val="00D676D8"/>
    <w:pPr>
      <w:jc w:val="both"/>
    </w:pPr>
    <w:rPr>
      <w:rFonts w:eastAsia="Calibri"/>
      <w:sz w:val="24"/>
      <w:szCs w:val="22"/>
      <w:lang w:eastAsia="en-US"/>
    </w:rPr>
  </w:style>
  <w:style w:customStyle="true" w:styleId="OdlomakpopisaChar" w:type="character">
    <w:name w:val="Odlomak popisa Char"/>
    <w:link w:val="Odlomakpopisa"/>
    <w:uiPriority w:val="34"/>
    <w:rsid w:val="00D676D8"/>
    <w:rPr>
      <w:sz w:val="24"/>
      <w:szCs w:val="24"/>
      <w:lang w:eastAsia="en-US" w:val="en-US"/>
    </w:rPr>
  </w:style>
  <w:style w:customStyle="true" w:styleId="BezproredaChar" w:type="character">
    <w:name w:val="Bez proreda Char"/>
    <w:link w:val="Bezproreda"/>
    <w:uiPriority w:val="1"/>
    <w:rsid w:val="006962F9"/>
    <w:rPr>
      <w:rFonts w:eastAsia="Calibri"/>
      <w:sz w:val="24"/>
      <w:szCs w:val="22"/>
      <w:lang w:eastAsia="en-US"/>
    </w:rPr>
  </w:style>
  <w:style w:styleId="Tekstrezerviranogmjesta" w:type="character">
    <w:name w:val="Placeholder Text"/>
    <w:basedOn w:val="Zadanifontodlomka"/>
    <w:uiPriority w:val="99"/>
    <w:semiHidden/>
    <w:rsid w:val="00FC333E"/>
    <w:rPr>
      <w:color w:val="808080"/>
      <w:bdr w:space="0" w:sz="0" w:color="auto" w:val="none"/>
      <w:shd w:fill="auto" w:color="auto" w:val="clear"/>
    </w:rPr>
  </w:style>
  <w:style w:customStyle="true" w:styleId="eSPISCCParagraphDefaultFont" w:type="character">
    <w:name w:val="eSPIS_CC_Paragraph Default Font"/>
    <w:basedOn w:val="Zadanifontodlomka"/>
    <w:rsid w:val="00FC33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333E"/>
    <w:rPr>
      <w:bdr w:space="0" w:sz="0" w:color="auto" w:val="none"/>
      <w:shd w:fill="FFFFCC" w:color="auto" w:val="clear"/>
      <w:lang w:val="hr-HR"/>
    </w:rPr>
  </w:style>
  <w:style w:customStyle="true" w:styleId="PozadinaSvijetloCrvena" w:type="character">
    <w:name w:val="Pozadina_SvijetloCrvena"/>
    <w:basedOn w:val="eSPISCCParagraphDefaultFont"/>
    <w:rsid w:val="00FC33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33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Uvuenotijeloteksta" w:type="paragraph">
    <w:name w:val="Body Text Indent"/>
    <w:basedOn w:val="Normal"/>
    <w:link w:val="UvuenotijelotekstaChar"/>
    <w:rsid w:val="00A15442"/>
    <w:pPr>
      <w:spacing w:after="120"/>
      <w:ind w:left="283"/>
    </w:pPr>
  </w:style>
  <w:style w:customStyle="1"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link w:val="OdlomakpopisaChar"/>
    <w:uiPriority w:val="34"/>
    <w:qFormat/>
    <w:rsid w:val="005E7BE9"/>
    <w:pPr>
      <w:ind w:left="708"/>
    </w:pPr>
  </w:style>
  <w:style w:styleId="Reetkatablice" w:type="table">
    <w:name w:val="Table Grid"/>
    <w:basedOn w:val="Obinatablica"/>
    <w:uiPriority w:val="59"/>
    <w:rsid w:val="00D676D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link w:val="BezproredaChar"/>
    <w:uiPriority w:val="1"/>
    <w:qFormat/>
    <w:rsid w:val="00D676D8"/>
    <w:pPr>
      <w:jc w:val="both"/>
    </w:pPr>
    <w:rPr>
      <w:rFonts w:eastAsia="Calibri"/>
      <w:sz w:val="24"/>
      <w:szCs w:val="22"/>
      <w:lang w:eastAsia="en-US"/>
    </w:rPr>
  </w:style>
  <w:style w:customStyle="1" w:styleId="OdlomakpopisaChar" w:type="character">
    <w:name w:val="Odlomak popisa Char"/>
    <w:link w:val="Odlomakpopisa"/>
    <w:uiPriority w:val="34"/>
    <w:rsid w:val="00D676D8"/>
    <w:rPr>
      <w:sz w:val="24"/>
      <w:szCs w:val="24"/>
      <w:lang w:eastAsia="en-US" w:val="en-US"/>
    </w:rPr>
  </w:style>
  <w:style w:customStyle="1" w:styleId="BezproredaChar" w:type="character">
    <w:name w:val="Bez proreda Char"/>
    <w:link w:val="Bezproreda"/>
    <w:uiPriority w:val="1"/>
    <w:rsid w:val="006962F9"/>
    <w:rPr>
      <w:rFonts w:eastAsia="Calibri"/>
      <w:sz w:val="24"/>
      <w:szCs w:val="22"/>
      <w:lang w:eastAsia="en-US"/>
    </w:rPr>
  </w:style>
  <w:style w:styleId="Tekstrezerviranogmjesta" w:type="character">
    <w:name w:val="Placeholder Text"/>
    <w:basedOn w:val="Zadanifontodlomka"/>
    <w:uiPriority w:val="99"/>
    <w:semiHidden/>
    <w:rsid w:val="00FC333E"/>
    <w:rPr>
      <w:color w:val="808080"/>
      <w:bdr w:color="auto" w:space="0" w:sz="0" w:val="none"/>
      <w:shd w:color="auto" w:fill="auto" w:val="clear"/>
    </w:rPr>
  </w:style>
  <w:style w:customStyle="1" w:styleId="eSPISCCParagraphDefaultFont" w:type="character">
    <w:name w:val="eSPIS_CC_Paragraph Default Font"/>
    <w:basedOn w:val="Zadanifontodlomka"/>
    <w:rsid w:val="00FC33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333E"/>
    <w:rPr>
      <w:bdr w:color="auto" w:space="0" w:sz="0" w:val="none"/>
      <w:shd w:color="auto" w:fill="FFFFCC" w:val="clear"/>
      <w:lang w:val="hr-HR"/>
    </w:rPr>
  </w:style>
  <w:style w:customStyle="1" w:styleId="PozadinaSvijetloCrvena" w:type="character">
    <w:name w:val="Pozadina_SvijetloCrvena"/>
    <w:basedOn w:val="eSPISCCParagraphDefaultFont"/>
    <w:rsid w:val="00FC33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33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1921937">
      <w:bodyDiv w:val="true"/>
      <w:marLeft w:val="0"/>
      <w:marRight w:val="0"/>
      <w:marTop w:val="0"/>
      <w:marBottom w:val="0"/>
      <w:divBdr>
        <w:top w:space="0" w:sz="0" w:color="auto" w:val="none"/>
        <w:left w:space="0" w:sz="0" w:color="auto" w:val="none"/>
        <w:bottom w:space="0" w:sz="0" w:color="auto" w:val="none"/>
        <w:right w:space="0" w:sz="0" w:color="auto" w:val="none"/>
      </w:divBdr>
      <w:divsChild>
        <w:div w:id="1302542204">
          <w:marLeft w:val="0"/>
          <w:marRight w:val="0"/>
          <w:marTop w:val="0"/>
          <w:marBottom w:val="0"/>
          <w:divBdr>
            <w:top w:space="0" w:sz="0" w:color="auto" w:val="none"/>
            <w:left w:space="0" w:sz="0" w:color="auto" w:val="none"/>
            <w:bottom w:space="0" w:sz="0" w:color="auto" w:val="none"/>
            <w:right w:space="0" w:sz="0" w:color="auto" w:val="none"/>
          </w:divBdr>
          <w:divsChild>
            <w:div w:id="243032126">
              <w:marLeft w:val="0"/>
              <w:marRight w:val="0"/>
              <w:marTop w:val="0"/>
              <w:marBottom w:val="0"/>
              <w:divBdr>
                <w:top w:space="0" w:sz="0" w:color="auto" w:val="none"/>
                <w:left w:space="0" w:sz="0" w:color="auto" w:val="none"/>
                <w:bottom w:space="0" w:sz="0" w:color="auto" w:val="none"/>
                <w:right w:space="0" w:sz="0" w:color="auto" w:val="none"/>
              </w:divBdr>
              <w:divsChild>
                <w:div w:id="138498221">
                  <w:marLeft w:val="0"/>
                  <w:marRight w:val="0"/>
                  <w:marTop w:val="0"/>
                  <w:marBottom w:val="150"/>
                  <w:divBdr>
                    <w:top w:space="0" w:sz="0" w:color="auto" w:val="none"/>
                    <w:left w:space="0" w:sz="0" w:color="auto" w:val="none"/>
                    <w:bottom w:space="0" w:sz="0" w:color="auto" w:val="none"/>
                    <w:right w:space="0" w:sz="0" w:color="auto" w:val="none"/>
                  </w:divBdr>
                  <w:divsChild>
                    <w:div w:id="223495500">
                      <w:marLeft w:val="0"/>
                      <w:marRight w:val="0"/>
                      <w:marTop w:val="0"/>
                      <w:marBottom w:val="0"/>
                      <w:divBdr>
                        <w:top w:space="0" w:sz="0" w:color="auto" w:val="none"/>
                        <w:left w:space="0" w:sz="0" w:color="auto" w:val="none"/>
                        <w:bottom w:space="0" w:sz="0" w:color="auto" w:val="none"/>
                        <w:right w:space="0" w:sz="0" w:color="auto" w:val="none"/>
                      </w:divBdr>
                      <w:divsChild>
                        <w:div w:id="1254363528">
                          <w:marLeft w:val="0"/>
                          <w:marRight w:val="0"/>
                          <w:marTop w:val="0"/>
                          <w:marBottom w:val="0"/>
                          <w:divBdr>
                            <w:top w:space="0" w:sz="0" w:color="auto" w:val="none"/>
                            <w:left w:space="0" w:sz="0" w:color="auto" w:val="none"/>
                            <w:bottom w:space="0" w:sz="0" w:color="auto" w:val="none"/>
                            <w:right w:space="0" w:sz="0" w:color="auto" w:val="none"/>
                          </w:divBdr>
                          <w:divsChild>
                            <w:div w:id="1234663271">
                              <w:marLeft w:val="0"/>
                              <w:marRight w:val="0"/>
                              <w:marTop w:val="0"/>
                              <w:marBottom w:val="0"/>
                              <w:divBdr>
                                <w:top w:space="0" w:sz="0" w:color="auto" w:val="none"/>
                                <w:left w:space="0" w:sz="0" w:color="auto" w:val="none"/>
                                <w:bottom w:space="0" w:sz="0" w:color="auto" w:val="none"/>
                                <w:right w:space="0" w:sz="0" w:color="auto" w:val="none"/>
                              </w:divBdr>
                              <w:divsChild>
                                <w:div w:id="1557082754">
                                  <w:marLeft w:val="0"/>
                                  <w:marRight w:val="0"/>
                                  <w:marTop w:val="0"/>
                                  <w:marBottom w:val="0"/>
                                  <w:divBdr>
                                    <w:top w:space="0" w:sz="0" w:color="auto" w:val="none"/>
                                    <w:left w:space="0" w:sz="0" w:color="auto" w:val="none"/>
                                    <w:bottom w:space="0" w:sz="0" w:color="auto" w:val="none"/>
                                    <w:right w:space="0" w:sz="0" w:color="auto" w:val="none"/>
                                  </w:divBdr>
                                  <w:divsChild>
                                    <w:div w:id="2095321278">
                                      <w:marLeft w:val="0"/>
                                      <w:marRight w:val="0"/>
                                      <w:marTop w:val="0"/>
                                      <w:marBottom w:val="0"/>
                                      <w:divBdr>
                                        <w:top w:space="0" w:sz="0" w:color="auto" w:val="none"/>
                                        <w:left w:space="0" w:sz="0" w:color="auto" w:val="none"/>
                                        <w:bottom w:space="0" w:sz="0" w:color="auto" w:val="none"/>
                                        <w:right w:space="0" w:sz="0" w:color="auto" w:val="none"/>
                                      </w:divBdr>
                                      <w:divsChild>
                                        <w:div w:id="713921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28658471">
      <w:bodyDiv w:val="true"/>
      <w:marLeft w:val="0"/>
      <w:marRight w:val="0"/>
      <w:marTop w:val="0"/>
      <w:marBottom w:val="0"/>
      <w:divBdr>
        <w:top w:space="0" w:sz="0" w:color="auto" w:val="none"/>
        <w:left w:space="0" w:sz="0" w:color="auto" w:val="none"/>
        <w:bottom w:space="0" w:sz="0" w:color="auto" w:val="none"/>
        <w:right w:space="0" w:sz="0" w:color="auto" w:val="none"/>
      </w:divBdr>
      <w:divsChild>
        <w:div w:id="36779731">
          <w:marLeft w:val="0"/>
          <w:marRight w:val="0"/>
          <w:marTop w:val="0"/>
          <w:marBottom w:val="0"/>
          <w:divBdr>
            <w:top w:space="0" w:sz="0" w:color="auto" w:val="none"/>
            <w:left w:space="0" w:sz="0" w:color="auto" w:val="none"/>
            <w:bottom w:space="0" w:sz="0" w:color="auto" w:val="none"/>
            <w:right w:space="0" w:sz="0" w:color="auto" w:val="none"/>
          </w:divBdr>
          <w:divsChild>
            <w:div w:id="1954047687">
              <w:marLeft w:val="0"/>
              <w:marRight w:val="0"/>
              <w:marTop w:val="0"/>
              <w:marBottom w:val="0"/>
              <w:divBdr>
                <w:top w:space="0" w:sz="0" w:color="auto" w:val="none"/>
                <w:left w:space="0" w:sz="0" w:color="auto" w:val="none"/>
                <w:bottom w:space="0" w:sz="0" w:color="auto" w:val="none"/>
                <w:right w:space="0" w:sz="0" w:color="auto" w:val="none"/>
              </w:divBdr>
              <w:divsChild>
                <w:div w:id="224419903">
                  <w:marLeft w:val="0"/>
                  <w:marRight w:val="0"/>
                  <w:marTop w:val="0"/>
                  <w:marBottom w:val="0"/>
                  <w:divBdr>
                    <w:top w:space="6" w:sz="6" w:color="AAAAAA" w:val="single"/>
                    <w:left w:space="6" w:sz="6" w:color="AAAAAA" w:val="single"/>
                    <w:bottom w:space="6" w:sz="6" w:color="AAAAAA" w:val="single"/>
                    <w:right w:space="6" w:sz="6" w:color="AAAAAA" w:val="single"/>
                  </w:divBdr>
                  <w:divsChild>
                    <w:div w:id="84227330">
                      <w:marLeft w:val="0"/>
                      <w:marRight w:val="0"/>
                      <w:marTop w:val="0"/>
                      <w:marBottom w:val="0"/>
                      <w:divBdr>
                        <w:top w:space="0" w:sz="0" w:color="auto" w:val="none"/>
                        <w:left w:space="0" w:sz="0" w:color="auto" w:val="none"/>
                        <w:bottom w:space="0" w:sz="0" w:color="auto" w:val="none"/>
                        <w:right w:space="0" w:sz="0" w:color="auto" w:val="none"/>
                      </w:divBdr>
                    </w:div>
                    <w:div w:id="250899065">
                      <w:marLeft w:val="0"/>
                      <w:marRight w:val="0"/>
                      <w:marTop w:val="0"/>
                      <w:marBottom w:val="0"/>
                      <w:divBdr>
                        <w:top w:space="0" w:sz="0" w:color="auto" w:val="none"/>
                        <w:left w:space="0" w:sz="0" w:color="auto" w:val="none"/>
                        <w:bottom w:space="0" w:sz="0" w:color="auto" w:val="none"/>
                        <w:right w:space="0" w:sz="0" w:color="auto" w:val="none"/>
                      </w:divBdr>
                    </w:div>
                    <w:div w:id="511336765">
                      <w:marLeft w:val="0"/>
                      <w:marRight w:val="0"/>
                      <w:marTop w:val="0"/>
                      <w:marBottom w:val="0"/>
                      <w:divBdr>
                        <w:top w:space="0" w:sz="0" w:color="auto" w:val="none"/>
                        <w:left w:space="0" w:sz="0" w:color="auto" w:val="none"/>
                        <w:bottom w:space="0" w:sz="0" w:color="auto" w:val="none"/>
                        <w:right w:space="0" w:sz="0" w:color="auto" w:val="none"/>
                      </w:divBdr>
                    </w:div>
                    <w:div w:id="687872486">
                      <w:marLeft w:val="0"/>
                      <w:marRight w:val="0"/>
                      <w:marTop w:val="0"/>
                      <w:marBottom w:val="0"/>
                      <w:divBdr>
                        <w:top w:space="0" w:sz="0" w:color="auto" w:val="none"/>
                        <w:left w:space="0" w:sz="0" w:color="auto" w:val="none"/>
                        <w:bottom w:space="0" w:sz="0" w:color="auto" w:val="none"/>
                        <w:right w:space="0" w:sz="0" w:color="auto" w:val="none"/>
                      </w:divBdr>
                    </w:div>
                    <w:div w:id="1015420352">
                      <w:marLeft w:val="0"/>
                      <w:marRight w:val="0"/>
                      <w:marTop w:val="0"/>
                      <w:marBottom w:val="0"/>
                      <w:divBdr>
                        <w:top w:space="0" w:sz="0" w:color="auto" w:val="none"/>
                        <w:left w:space="0" w:sz="0" w:color="auto" w:val="none"/>
                        <w:bottom w:space="0" w:sz="0" w:color="auto" w:val="none"/>
                        <w:right w:space="0" w:sz="0" w:color="auto" w:val="none"/>
                      </w:divBdr>
                    </w:div>
                    <w:div w:id="1509171870">
                      <w:marLeft w:val="0"/>
                      <w:marRight w:val="0"/>
                      <w:marTop w:val="0"/>
                      <w:marBottom w:val="0"/>
                      <w:divBdr>
                        <w:top w:space="0" w:sz="0" w:color="auto" w:val="none"/>
                        <w:left w:space="0" w:sz="0" w:color="auto" w:val="none"/>
                        <w:bottom w:space="0" w:sz="0" w:color="auto" w:val="none"/>
                        <w:right w:space="0" w:sz="0" w:color="auto" w:val="none"/>
                      </w:divBdr>
                    </w:div>
                    <w:div w:id="2124618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1644</izvorni_sadrzaj>
    <derivirana_varijabla naziv="DomainObject.Predmet.Broj_1">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St-1644/2017</izvorni_sadrzaj>
    <derivirana_varijabla naziv="DomainObject.Predmet.OznakaBroj_1">St-1644/2017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L&amp;D consulting društvo s ograničenom odgovornošću za consulting usluge</izvorni_sadrzaj>
    <derivirana_varijabla naziv="DomainObject.Predmet.ProtustrankaFormated_1">  L&amp;D consulting društvo s ograničenom odgovornošću za consulting usluge</derivirana_varijabla>
  </DomainObject.Predmet.ProtustrankaFormated>
  <DomainObject.Predmet.ProtustrankaFormatedOIB>
    <izvorni_sadrzaj>  L&amp;D consulting društvo s ograničenom odgovornošću za consulting usluge, OIB 68622816723</izvorni_sadrzaj>
    <derivirana_varijabla naziv="DomainObject.Predmet.ProtustrankaFormatedOIB_1">  L&amp;D consulting društvo s ograničenom odgovornošću za consulting usluge, OIB 68622816723</derivirana_varijabla>
  </DomainObject.Predmet.ProtustrankaFormatedOIB>
  <DomainObject.Predmet.ProtustrankaFormatedWithAdress>
    <izvorni_sadrzaj> L&amp;D consulting društvo s ograničenom odgovornošću za consulting usluge, K.A. Stepinca 35, 31000 Osijek</izvorni_sadrzaj>
    <derivirana_varijabla naziv="DomainObject.Predmet.ProtustrankaFormatedWithAdress_1"> L&amp;D consulting društvo s ograničenom odgovornošću za consulting usluge, K.A. Stepinca 35, 31000 Osijek</derivirana_varijabla>
  </DomainObject.Predmet.ProtustrankaFormatedWithAdress>
  <DomainObject.Predmet.ProtustrankaFormatedWithAdressOIB>
    <izvorni_sadrzaj> L&amp;D consulting društvo s ograničenom odgovornošću za consulting usluge, OIB 68622816723, K.A. Stepinca 35, 31000 Osijek</izvorni_sadrzaj>
    <derivirana_varijabla naziv="DomainObject.Predmet.ProtustrankaFormatedWithAdressOIB_1"> L&amp;D consulting društvo s ograničenom odgovornošću za consulting usluge, OIB 68622816723, K.A. Stepinca 35, 31000 Osijek</derivirana_varijabla>
  </DomainObject.Predmet.ProtustrankaFormatedWithAdressOIB>
  <DomainObject.Predmet.ProtustrankaWithAdress>
    <izvorni_sadrzaj>L&amp;D consulting društvo s ograničenom odgovornošću za consulting usluge K.A. Stepinca 35, 31000 Osijek</izvorni_sadrzaj>
    <derivirana_varijabla naziv="DomainObject.Predmet.ProtustrankaWithAdress_1">L&amp;D consulting društvo s ograničenom odgovornošću za consulting usluge K.A. Stepinca 35, 31000 Osijek</derivirana_varijabla>
  </DomainObject.Predmet.ProtustrankaWithAdress>
  <DomainObject.Predmet.ProtustrankaWithAdressOIB>
    <izvorni_sadrzaj>L&amp;D consulting društvo s ograničenom odgovornošću za consulting usluge, OIB 68622816723, K.A. Stepinca 35, 31000 Osijek</izvorni_sadrzaj>
    <derivirana_varijabla naziv="DomainObject.Predmet.ProtustrankaWithAdressOIB_1">L&amp;D consulting društvo s ograničenom odgovornošću za consulting usluge, OIB 68622816723, K.A. Stepinca 35, 31000 Osijek</derivirana_varijabla>
  </DomainObject.Predmet.ProtustrankaWithAdressOIB>
  <DomainObject.Predmet.ProtustrankaNazivFormated>
    <izvorni_sadrzaj>L&amp;D consulting društvo s ograničenom odgovornošću za consulting usluge</izvorni_sadrzaj>
    <derivirana_varijabla naziv="DomainObject.Predmet.ProtustrankaNazivFormated_1">L&amp;D consulting društvo s ograničenom odgovornošću za consulting usluge</derivirana_varijabla>
  </DomainObject.Predmet.ProtustrankaNazivFormated>
  <DomainObject.Predmet.ProtustrankaNazivFormatedOIB>
    <izvorni_sadrzaj>L&amp;D consulting društvo s ograničenom odgovornošću za consulting usluge, OIB 68622816723</izvorni_sadrzaj>
    <derivirana_varijabla naziv="DomainObject.Predmet.ProtustrankaNazivFormatedOIB_1">L&amp;D consulting društvo s ograničenom odgovornošću za consulting usluge, OIB 68622816723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L&amp;D consulting društvo s ograničenom odgovornošću za consulting usluge</item>
    </izvorni_sadrzaj>
    <derivirana_varijabla naziv="DomainObject.Predmet.ProtuStrankaListFormated_1">
      <item>L&amp;D consulting društvo s ograničenom odgovornošću za consulting usluge</item>
    </derivirana_varijabla>
  </DomainObject.Predmet.ProtuStrankaListFormated>
  <DomainObject.Predmet.ProtuStrankaListFormatedOIB>
    <izvorni_sadrzaj>
      <item>L&amp;D consulting društvo s ograničenom odgovornošću za consulting usluge, OIB 68622816723</item>
    </izvorni_sadrzaj>
    <derivirana_varijabla naziv="DomainObject.Predmet.ProtuStrankaListFormatedOIB_1">
      <item>L&amp;D consulting društvo s ograničenom odgovornošću za consulting usluge, OIB 68622816723</item>
    </derivirana_varijabla>
  </DomainObject.Predmet.ProtuStrankaListFormatedOIB>
  <DomainObject.Predmet.ProtuStrankaListFormatedWithAdress>
    <izvorni_sadrzaj>
      <item>L&amp;D consulting društvo s ograničenom odgovornošću za consulting usluge, K.A. Stepinca 35, 31000 Osijek</item>
    </izvorni_sadrzaj>
    <derivirana_varijabla naziv="DomainObject.Predmet.ProtuStrankaListFormatedWithAdress_1">
      <item>L&amp;D consulting društvo s ograničenom odgovornošću za consulting usluge, K.A. Stepinca 35, 31000 Osijek</item>
    </derivirana_varijabla>
  </DomainObject.Predmet.ProtuStrankaListFormatedWithAdress>
  <DomainObject.Predmet.ProtuStrankaListFormatedWithAdressOIB>
    <izvorni_sadrzaj>
      <item>L&amp;D consulting društvo s ograničenom odgovornošću za consulting usluge, OIB 68622816723, K.A. Stepinca 35, 31000 Osijek</item>
    </izvorni_sadrzaj>
    <derivirana_varijabla naziv="DomainObject.Predmet.ProtuStrankaListFormatedWithAdressOIB_1">
      <item>L&amp;D consulting društvo s ograničenom odgovornošću za consulting usluge, OIB 68622816723, K.A. Stepinca 35, 31000 Osijek</item>
    </derivirana_varijabla>
  </DomainObject.Predmet.ProtuStrankaListFormatedWithAdressOIB>
  <DomainObject.Predmet.ProtuStrankaListNazivFormated>
    <izvorni_sadrzaj>
      <item>L&amp;D consulting društvo s ograničenom odgovornošću za consulting usluge</item>
    </izvorni_sadrzaj>
    <derivirana_varijabla naziv="DomainObject.Predmet.ProtuStrankaListNazivFormated_1">
      <item>L&amp;D consulting društvo s ograničenom odgovornošću za consulting usluge</item>
    </derivirana_varijabla>
  </DomainObject.Predmet.ProtuStrankaListNazivFormated>
  <DomainObject.Predmet.ProtuStrankaListNazivFormatedOIB>
    <izvorni_sadrzaj>
      <item>L&amp;D consulting društvo s ograničenom odgovornošću za consulting usluge, OIB 68622816723</item>
    </izvorni_sadrzaj>
    <derivirana_varijabla naziv="DomainObject.Predmet.ProtuStrankaListNazivFormatedOIB_1">
      <item>L&amp;D consulting društvo s ograničenom odgovornošću za consulting usluge, OIB 68622816723</item>
    </derivirana_varijabla>
  </DomainObject.Predmet.ProtuStrankaListNazivFormatedOIB>
  <DomainObject.Predmet.OstaliListFormated>
    <izvorni_sadrzaj>
      <item>Larisa Medić</item>
    </izvorni_sadrzaj>
    <derivirana_varijabla naziv="DomainObject.Predmet.OstaliListFormated_1">
      <item>Larisa Medić</item>
    </derivirana_varijabla>
  </DomainObject.Predmet.OstaliListFormated>
  <DomainObject.Predmet.OstaliListFormatedOIB>
    <izvorni_sadrzaj>
      <item>Larisa Medić, OIB 39531013605</item>
    </izvorni_sadrzaj>
    <derivirana_varijabla naziv="DomainObject.Predmet.OstaliListFormatedOIB_1">
      <item>Larisa Medić, OIB 39531013605</item>
    </derivirana_varijabla>
  </DomainObject.Predmet.OstaliListFormatedOIB>
  <DomainObject.Predmet.OstaliListFormatedWithAdress>
    <izvorni_sadrzaj>
      <item>Larisa Medić, Kardinala Alojzija Stepinca 35, 31000 Osijek</item>
    </izvorni_sadrzaj>
    <derivirana_varijabla naziv="DomainObject.Predmet.OstaliListFormatedWithAdress_1">
      <item>Larisa Medić, Kardinala Alojzija Stepinca 35, 31000 Osijek</item>
    </derivirana_varijabla>
  </DomainObject.Predmet.OstaliListFormatedWithAdress>
  <DomainObject.Predmet.OstaliListFormatedWithAdressOIB>
    <izvorni_sadrzaj>
      <item>Larisa Medić, OIB 39531013605, Kardinala Alojzija Stepinca 35, 31000 Osijek</item>
    </izvorni_sadrzaj>
    <derivirana_varijabla naziv="DomainObject.Predmet.OstaliListFormatedWithAdressOIB_1">
      <item>Larisa Medić, OIB 39531013605, Kardinala Alojzija Stepinca 35, 31000 Osijek</item>
    </derivirana_varijabla>
  </DomainObject.Predmet.OstaliListFormatedWithAdressOIB>
  <DomainObject.Predmet.OstaliListNazivFormated>
    <izvorni_sadrzaj>
      <item>Larisa Medić</item>
    </izvorni_sadrzaj>
    <derivirana_varijabla naziv="DomainObject.Predmet.OstaliListNazivFormated_1">
      <item>Larisa Medić</item>
    </derivirana_varijabla>
  </DomainObject.Predmet.OstaliListNazivFormated>
  <DomainObject.Predmet.OstaliListNazivFormatedOIB>
    <izvorni_sadrzaj>
      <item>Larisa Medić, OIB 39531013605</item>
    </izvorni_sadrzaj>
    <derivirana_varijabla naziv="DomainObject.Predmet.OstaliListNazivFormatedOIB_1">
      <item>Larisa Medić, OIB 39531013605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L&amp;D consulting društvo s ograničenom odgovornošću za consulting usluge</izvorni_sadrzaj>
    <derivirana_varijabla naziv="DomainObject.Predmet.ProtustrankaIDrugi_1">L&amp;D consulting društvo s ograničenom odgovornošću za consulting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L&amp;D consulting društvo s ograničenom odgovornošću za consulting usluge, OIB 68622816723, K.A. Stepinca 35, 31000 Osijek</izvorni_sadrzaj>
    <derivirana_varijabla naziv="DomainObject.Predmet.ProtustrankaIDrugiAdressOIB_1">L&amp;D consulting društvo s ograničenom odgovornošću za consulting usluge, OIB 68622816723, K.A. Stepinca 35,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L&amp;D consulting društvo s ograničenom odgovornošću za consulting usluge</item>
      <item>Larisa Medić</item>
    </izvorni_sadrzaj>
    <derivirana_varijabla naziv="DomainObject.Predmet.SudioniciListNaziv_1">
      <item>FINA RC OSIJEK</item>
      <item>L&amp;D consulting društvo s ograničenom odgovornošću za consulting usluge</item>
      <item>Larisa Medić</item>
    </derivirana_varijabla>
  </DomainObject.Predmet.SudioniciListNaziv>
  <DomainObject.Predmet.SudioniciListAdressOIB>
    <izvorni_sadrzaj>
      <item>FINA RC OSIJEK, OIB 85821130368</item>
      <item>L&amp;D consulting društvo s ograničenom odgovornošću za consulting usluge, OIB 68622816723, K.A. Stepinca 35,31000 Osijek</item>
      <item>Larisa Medić, OIB 39531013605, Kardinala Alojzija Stepinca 35,31000 Osijek</item>
    </izvorni_sadrzaj>
    <derivirana_varijabla naziv="DomainObject.Predmet.SudioniciListAdressOIB_1">
      <item>FINA RC OSIJEK, OIB 85821130368</item>
      <item>L&amp;D consulting društvo s ograničenom odgovornošću za consulting usluge, OIB 68622816723, K.A. Stepinca 35,31000 Osijek</item>
      <item>Larisa Medić, OIB 39531013605, Kardinala Alojzija Stepinca 35,31000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68622816723</item>
      <item>, OIB 39531013605</item>
    </izvorni_sadrzaj>
    <derivirana_varijabla naziv="DomainObject.Predmet.SudioniciListNazivOIB_1">
      <item>, OIB 85821130368</item>
      <item>, OIB 68622816723</item>
      <item>, OIB 39531013605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021EC5-4A52-4766-B31A-44E54977ED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1764</properties:Words>
  <properties:Characters>10027</properties:Characters>
  <properties:Lines>222</properties:Lines>
  <properties:Paragraphs>57</properties:Paragraphs>
  <properties:TotalTime>343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11812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2016-11-10T08:37:00Z</dcterms:created>
  <dc:creator>edeke</dc:creator>
  <cp:lastModifiedBy>Elizabeta Đeke</cp:lastModifiedBy>
  <cp:lastPrinted>2018-03-01T11:06:00Z</cp:lastPrinted>
  <dcterms:modified xmlns:xsi="http://www.w3.org/2001/XMLSchema-instance" xsi:type="dcterms:W3CDTF">2018-03-01T12:42:00Z</dcterms:modified>
  <cp:revision>18</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otvaranje doc.docx)</vt:lpwstr>
  </prop:property>
  <prop:property name="CC_coloring" pid="4" fmtid="{D5CDD505-2E9C-101B-9397-08002B2CF9AE}">
    <vt:bool>false</vt:bool>
  </prop:property>
  <prop:property name="BrojStranica" pid="5" fmtid="{D5CDD505-2E9C-101B-9397-08002B2CF9AE}">
    <vt:i4>5</vt:i4>
  </prop:property>
</prop:Properties>
</file>