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9053" w14:paraId="81d905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52CE" w:rsidP="00CB52CE" w:rsidR="00CB52CE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CODE PAK d.o.o.</w:t>
      </w:r>
    </w:p>
    <w:p w:rsidRDefault="00CB52CE" w:rsidP="00CB52CE" w:rsidR="00CB52CE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CB52CE" w:rsidP="00CB52CE" w:rsidR="00CB52CE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CB52CE" w:rsidP="00CB52CE" w:rsidR="00CB52CE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CB52CE" w:rsidP="00CB52CE" w:rsidR="00CB52CE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p w:rsidRDefault="00CB52CE" w:rsidP="00CB52CE" w:rsidR="00CB52CE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CB52CE" w:rsidP="00CB52CE" w:rsidR="00CB52CE">
      <w:pPr>
        <w:spacing w:lineRule="auto" w:line="360" w:after="0"/>
        <w:jc w:val="center"/>
        <w:rPr>
          <w:rFonts w:cs="Times New Roman" w:eastAsia="Times New Roman"/>
          <w:b/>
          <w:color w:themeColor="accent1" w:val="4F81BD"/>
          <w:lang w:eastAsia="hr-HR"/>
        </w:rPr>
      </w:pPr>
    </w:p>
    <w:p w:rsidRDefault="00CB52CE" w:rsidP="00CB52CE" w:rsidR="00CB52CE">
      <w:pPr>
        <w:spacing w:lineRule="auto" w:line="360" w:after="0"/>
        <w:jc w:val="center"/>
        <w:rPr>
          <w:rFonts w:cs="Times New Roman" w:eastAsia="Times New Roman"/>
          <w:b/>
          <w:color w:themeColor="accent1" w:val="4F81BD"/>
          <w:sz w:val="28"/>
          <w:szCs w:val="28"/>
          <w:lang w:eastAsia="hr-HR"/>
        </w:rPr>
      </w:pPr>
      <w:r>
        <w:rPr>
          <w:rFonts w:cs="Times New Roman" w:eastAsia="Times New Roman"/>
          <w:b/>
          <w:color w:themeColor="accent1" w:val="4F81BD"/>
          <w:sz w:val="28"/>
          <w:szCs w:val="28"/>
          <w:lang w:eastAsia="hr-HR"/>
        </w:rPr>
        <w:t xml:space="preserve">POPIS POJEDINAČNIH OBVEZA PREMA SVIM VJEROVNICIMA  </w:t>
      </w:r>
    </w:p>
    <w:p w:rsidRDefault="00CB52CE" w:rsidP="00CB52CE" w:rsidR="00CB52CE">
      <w:pPr>
        <w:spacing w:lineRule="auto" w:line="360" w:after="0"/>
        <w:jc w:val="center"/>
        <w:rPr>
          <w:rFonts w:cs="Times New Roman" w:eastAsia="Times New Roman"/>
          <w:b/>
          <w:color w:themeColor="accent1" w:val="4F81BD"/>
          <w:sz w:val="28"/>
          <w:szCs w:val="28"/>
          <w:lang w:eastAsia="hr-HR"/>
        </w:rPr>
      </w:pPr>
    </w:p>
    <w:p w:rsidRDefault="00CB52CE" w:rsidP="00CB52CE" w:rsidR="00CB52CE">
      <w:pPr>
        <w:pStyle w:val="Bezproreda"/>
        <w:spacing w:lineRule="auto" w:line="360"/>
        <w:rPr>
          <w:rFonts w:eastAsia="Calibri"/>
          <w:b/>
          <w:lang w:eastAsia="en-US"/>
        </w:rPr>
      </w:pPr>
      <w:r>
        <w:rPr>
          <w:b/>
        </w:rPr>
        <w:t>Neosigurana tražbina</w:t>
      </w:r>
    </w:p>
    <w:tbl>
      <w:tblPr>
        <w:tblW w:type="dxa" w:w="9175"/>
        <w:tblInd w:type="dxa" w:w="113"/>
        <w:tblLook w:val="04A0" w:noVBand="1" w:noHBand="0" w:lastColumn="0" w:firstColumn="1" w:lastRow="0" w:firstRow="1"/>
      </w:tblPr>
      <w:tblGrid>
        <w:gridCol w:w="586"/>
        <w:gridCol w:w="1670"/>
        <w:gridCol w:w="3666"/>
        <w:gridCol w:w="1596"/>
        <w:gridCol w:w="1657"/>
      </w:tblGrid>
      <w:tr w:rsidTr="00CB52CE" w:rsidR="00CB52CE">
        <w:trPr>
          <w:trHeight w:val="560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RB</w:t>
            </w:r>
          </w:p>
        </w:tc>
        <w:tc>
          <w:tcPr>
            <w:tcW w:type="dxa" w:w="1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OIB</w:t>
            </w:r>
          </w:p>
        </w:tc>
        <w:tc>
          <w:tcPr>
            <w:tcW w:type="dxa" w:w="44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NAZIV VJEROVNIKA</w:t>
            </w:r>
          </w:p>
        </w:tc>
        <w:tc>
          <w:tcPr>
            <w:tcW w:type="dxa" w:w="1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IZNOS OBVEZE</w:t>
            </w:r>
          </w:p>
        </w:tc>
        <w:tc>
          <w:tcPr>
            <w:tcW w:type="dxa" w:w="10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STRUKTURA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57096899258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A.I.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2.090,00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14036333877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ADDIKO BANK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8.880,44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78156892508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AEDIUM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7.240,64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0,04%</w:t>
            </w:r>
          </w:p>
        </w:tc>
      </w:tr>
      <w:tr w:rsidTr="00CB52CE" w:rsidR="00CB52CE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81237622100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AGRO-RIJEKA D.O.O. u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stečaju</w:t>
            </w:r>
            <w:proofErr w:type="spellEnd"/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19.682,26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01534410368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ALCAR UNO S.P.A.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28.664,26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0,17%</w:t>
            </w:r>
          </w:p>
        </w:tc>
      </w:tr>
      <w:tr w:rsidTr="00CB52CE" w:rsidR="00CB52CE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02935090361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ALCISA ITALIJA S.P.A.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14.387,47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0,08%</w:t>
            </w:r>
          </w:p>
        </w:tc>
      </w:tr>
      <w:tr w:rsidTr="00CB52CE" w:rsidR="00CB52CE">
        <w:trPr>
          <w:trHeight w:val="34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91697844934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ALU-TIM</w:t>
            </w:r>
            <w:proofErr w:type="gramStart"/>
            <w:r>
              <w:rPr>
                <w:rFonts w:cs="Times New Roman" w:eastAsia="Times New Roman"/>
                <w:color w:val="000000"/>
                <w:lang w:eastAsia="en-GB" w:val="en-GB"/>
              </w:rPr>
              <w:t>,VL</w:t>
            </w:r>
            <w:proofErr w:type="gramEnd"/>
            <w:r>
              <w:rPr>
                <w:rFonts w:cs="Times New Roman" w:eastAsia="Times New Roman"/>
                <w:color w:val="000000"/>
                <w:lang w:eastAsia="en-GB" w:val="en-GB"/>
              </w:rPr>
              <w:t>. LIVIJA RACAR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1.998,86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34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04323472109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AORPS AGENCIJA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60.775,78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0,35%</w:t>
            </w:r>
          </w:p>
        </w:tc>
      </w:tr>
      <w:tr w:rsidTr="00CB52CE" w:rsidR="00CB52CE">
        <w:trPr>
          <w:trHeight w:val="34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22129784378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AUTO-BOOM, OBRT VL.A.LADAVAC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508,00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65203597083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AUTOPRIJEVOZNIK DAMIR BERNETIĆ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29.265,12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0,17%</w:t>
            </w:r>
          </w:p>
        </w:tc>
      </w:tr>
      <w:tr w:rsidTr="00CB52CE" w:rsidR="00CB52CE">
        <w:trPr>
          <w:trHeight w:val="56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33039197637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BANKA KOVANICA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1.963.338,35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11,42%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25675895660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BEL.M.I.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4.523,09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0,03%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96262119913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BENUSSI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9.313,13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SI69928231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BRANKO URDIH S.P.AVTOPREVOZNIŠTVO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3.332,88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lastRenderedPageBreak/>
              <w:t>15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55304823697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BURETIĆ BREGI J.D.O.O.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49.637,22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0,29%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33213139882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C.A.K.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4.344,04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0,03%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86396535949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C.D.V.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11.050,71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0,06%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84169674465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CHIARA-MATIC,OBRT ZA TRGOVINU,VL.G.BIODIĆ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280,00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54237956755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CONSILIUM REVIZIJA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42.657,55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0,25%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26187994862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CRAOTIA OSIGURANJE D.D. RIJEKA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176.049,85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06531901714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ČISTOĆA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12.780,80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0,07%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98348346103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ČONDIĆ TRADE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1.142,50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15117663280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DE BOER TRADING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2.979,20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67299759990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DOM MLADIH RIJEKA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1.308,21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20129836359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DRAGIČEVIĆ NIKOLA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20.104,59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10286302045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ELRAD, VL.EDO CEROVAC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931,25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85941596441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ERSTE CARD CLUB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16.299,86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0,09%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23057039320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ERSTE&amp;STEIER.BANK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457,13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74299946321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EURODELTA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623,00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48922277230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EUROLEASING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13.848,28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0,08%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 ATU29678504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F.KRAINER FLEISCH UND WURSTWAREN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72.940,51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0,42%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85821130368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FINANCIJSKA AGENCIJA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1.196,63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96026301341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FRIGO-MAR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606,00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66711303982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FUĆAK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5.440,26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0,03%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00842079042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GEOAS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2.250,00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80724491536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GET NEKRETNINE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594.168,59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3,45%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54382731928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GRAD RIJEKA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9.806,32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0,06%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02654810361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GRANDI SALUMIFICI ITALIANI S.P.A.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160,42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03365973101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GS1 CROATIA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1.430,89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43965974818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HEP ELEKTRA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14.861,06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0,09%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46830600751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HEP ODS RIJEKA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27.612,23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0,16%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63073332379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HEP OPSKRBA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69.620,29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0,40%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68419124305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HRVATSKA RADIO TELEVIZIJA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11.069,60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0,06%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69693144506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HRVATSKE ŠUME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84.972,28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0,49%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28921383001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HRVATSKE VODE ZAGREB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93.882,43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0,55%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81793146560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HRVATSKI TELEKOM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8.763,25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29059177553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HRVATSKI VETERINARSKI INSTITUT ZAGREB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1.850,24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66882292238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INTERCOMMERCE EXPORT-IMPORT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3.113,88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35536071309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ISTARSKA HIŽA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1.355,52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98426608580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ISTRABENZ PLINI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18.367,39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   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inodobavljač</w:t>
            </w:r>
            <w:proofErr w:type="spellEnd"/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IVANKA POTRC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14.038,36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0,08%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02198337590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JADRANKA TRGOVINA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2.385,76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94472454976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JADRANSKO OSIGURANJE </w:t>
            </w:r>
            <w:r>
              <w:rPr>
                <w:rFonts w:cs="Times New Roman" w:eastAsia="Times New Roman"/>
                <w:color w:val="000000"/>
                <w:lang w:eastAsia="en-GB" w:val="en-GB"/>
              </w:rPr>
              <w:lastRenderedPageBreak/>
              <w:t>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lastRenderedPageBreak/>
              <w:t>3.859,53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lastRenderedPageBreak/>
              <w:t>54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70282512319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JAVNI BILJEŽNIK BORČIĆ-SOKOLIĆ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2.258,51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59331788506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JAVNI BILJEŽNIK GROZDANIĆ-DEKLEVA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3.616,41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44946290111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JAVNI BILJEŽNIK V.PANJKOVIĆ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23.842,50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0,14%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43630107095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JAVNI BILJEŽNIK VESNA ĆUZELA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836,21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18376300223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JELAČIĆ KRŠUL PATRICIJA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1.993.938,37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11,59%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56603954070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JERUZALEM RIJEKA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2.140,97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42572807012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KAESSER KOMPRESOREN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718,07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47432874968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KAUFLAND HRVATSKA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2.825,00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29955634590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KONZUM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8.693,20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14473790002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KUŽELKA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1.334,21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38533944327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L.D. ŽITO D.O.O. u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likvidaciji</w:t>
            </w:r>
            <w:proofErr w:type="spellEnd"/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93.945,13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0,55%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77671806963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LIBUKOM JURDANI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48.550,35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0,28%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64936811186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LINDE PLIN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2.623,10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40826070918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MA-DA MESO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7.886,93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33296756165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MAGROS D.O.O. u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stečaju</w:t>
            </w:r>
            <w:proofErr w:type="spellEnd"/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1.790,02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15038567002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MAR-BIRO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17.547,19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51703506416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MARČELJA ZDRAVKA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2.259,13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10045107278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MERCATOR - H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2.716,03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38495941444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MESNA INDUSTRIJA RAVLIĆ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20.581,25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30981663011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MESNICA BLAŽ FUĆAK,VL.D.FUĆAK RAČKI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21.505,27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0,13%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38016445738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METRO CASH&amp;CARRY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1.701,75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53297166974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MEV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11.500,00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0,07%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47488331844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MILENA, VL.A.STEFANOV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78.295,95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0,46%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76767369197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MINISTARSTVO POLJOPRIVREDE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9.750,94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0,06%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37818506684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MLJEKARA LATUS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1.525,67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95644493404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OBRADA METALA,VL.RADEČIĆ NIKOLA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4.171,55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53116294021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ODVJETNICA JASMINKA HODŽIĆ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7.380,00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0,04%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82695025986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ODVJETNIČKI URED VILENICA LOVORKA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3.025,50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52165435335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ODVJETNIK DRAŽAN GUNJAČA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6.250,00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0,04%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60553444785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ODVJETNIK ĐORĐE PERKOVIĆ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1.338,08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03822303154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ODVJETNIK SAŠA POLDAN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8.304,50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23730024333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OPĆINA MATULJI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157.415,84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0,92%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52634238587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OPĆINSKO DRŽAVNO </w:t>
            </w:r>
            <w:r>
              <w:rPr>
                <w:rFonts w:cs="Times New Roman" w:eastAsia="Times New Roman"/>
                <w:color w:val="000000"/>
                <w:lang w:eastAsia="en-GB" w:val="en-GB"/>
              </w:rPr>
              <w:lastRenderedPageBreak/>
              <w:t>ODVJETNIŠTVO RIJEKA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lastRenderedPageBreak/>
              <w:t>525,00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lastRenderedPageBreak/>
              <w:t>87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86840413543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ORADA ADRIATIC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17.564,77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0,10%</w:t>
            </w:r>
          </w:p>
        </w:tc>
      </w:tr>
      <w:tr w:rsidTr="00CB52CE" w:rsidR="00CB52CE">
        <w:trPr>
          <w:trHeight w:val="315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36004425025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OT-OPTIMA TELEKOM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4.524,08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0,03%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43395929374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P.T.O. COMPARI 1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180.628,06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1,05%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SI80734120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PELOZ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130.594,66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0,76%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75550985023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PETROL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6.597,59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0,04%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78909170415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PIK VRBOVEC MESNA INDUSTRIJA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247.814,20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1,44%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69964127019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PINJOLA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2.700,00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87284666800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PISINIUM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1.929.408,41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11,22%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92510683607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PLODINE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16.086,10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0,09%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06141363065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PRAŠTALO J.D.O.O.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6.400,00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0,04%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32147648944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PREKRŠAJNI SUD RIJEKA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8.402,22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96675880337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PRIMORSKA BANKA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1.590,00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SI82377545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PRŠUTARNA LOKEV NA KRASU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1.404,32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63315096047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PULJANKA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4.227.853,81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24,58%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08768679435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PULJANKA INŽENJERING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240.000,00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1,40%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31015447714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PURIS D.D. u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stečaju</w:t>
            </w:r>
            <w:proofErr w:type="spellEnd"/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5.070,99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0,03%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53056966535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RAIFFEISENBANK AUSTRIA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109,46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51138584691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RB AUTO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1.428,33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62387986338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REKO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1.460,50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77791977335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RI-BIT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1.250,00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00000086210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RUDOLF JOBSTL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69.139,83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0,40%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33679708526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SECURITAS HRVATSKA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25.208,64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49136816030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SERVER MARK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1.951,79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32284992788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SIMAG GRUPA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14.814,04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0,09%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42252496579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SLATINSKA BANKA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393,06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50056415529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STANIĆ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79.704,44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0,46%</w:t>
            </w:r>
          </w:p>
        </w:tc>
      </w:tr>
      <w:tr w:rsidTr="00CB52CE" w:rsidR="00CB52CE">
        <w:trPr>
          <w:trHeight w:val="56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58063088591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ŠTEDBANKA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1.364.242,18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7,93%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21775912231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THERMO KING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509,52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86728397753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THERMOCAR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3.516,33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92894420103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TOMAC KONZALTING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1.904,82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65317199776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TRANSAGENT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26.500,00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31871791067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TRGOTRENTA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2.769,84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119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13601983588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U.O.CHIARA OŠTARIJA FORTICA,VL.Ž.MARKUS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455,00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120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18736141210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UNICREDIT LEASING CROATIA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20.908,06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0,12%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121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57904467361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VALINČIĆ - ZAJEDNIČKI OBRT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1.988,84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122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63398817957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VENTEX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3.697,37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123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53899865719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VETERINARSKA STANICA OPATIJA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34.751,79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0,20%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lastRenderedPageBreak/>
              <w:t>124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02918144179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VETERINARSKA STANICA RIJEKA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1.834,30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0,01%</w:t>
            </w:r>
          </w:p>
        </w:tc>
      </w:tr>
      <w:tr w:rsidTr="00CB52CE" w:rsidR="00CB52CE">
        <w:trPr>
          <w:trHeight w:val="84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125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35283280814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Vilim</w:t>
            </w:r>
            <w:proofErr w:type="spellEnd"/>
            <w:r>
              <w:rPr>
                <w:rFonts w:cs="Times New Roman" w:eastAsia="Times New Roman"/>
                <w:color w:val="00000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Jelačić</w:t>
            </w:r>
            <w:proofErr w:type="spellEnd"/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2.379.841,61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13,84%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126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44138062462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VINDIJA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3.563,45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0,02%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127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08005858278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VODOVOD I KANALIZACIJA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9.605,71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0,06%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128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50133710072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VULKANIZACIJA GUMA MRAK,VL.MRAK V.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7.666,48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0,04%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129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45613787772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ZAVOD ZA JAVNO ZDRAVSTVO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8.814,92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0,05%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4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color w:val="000000"/>
                <w:lang w:eastAsia="en-GB" w:val="en-GB"/>
              </w:rPr>
              <w:t>Ukupno</w:t>
            </w:r>
            <w:proofErr w:type="spellEnd"/>
            <w:r>
              <w:rPr>
                <w:rFonts w:cs="Times New Roman" w:eastAsia="Times New Roman"/>
                <w:color w:val="000000"/>
                <w:lang w:eastAsia="en-GB" w:val="en-GB"/>
              </w:rPr>
              <w:t>: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17.197.708,06</w:t>
            </w:r>
          </w:p>
        </w:tc>
        <w:tc>
          <w:tcPr>
            <w:tcW w:type="dxa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100,00%</w:t>
            </w:r>
          </w:p>
        </w:tc>
      </w:tr>
    </w:tbl>
    <w:p w:rsidRDefault="00CB52CE" w:rsidP="00CB52CE" w:rsidR="00CB52CE">
      <w:pPr>
        <w:spacing w:lineRule="auto" w:line="360" w:after="0"/>
        <w:rPr>
          <w:rStyle w:val="tabletextfield"/>
          <w:b/>
        </w:rPr>
      </w:pPr>
    </w:p>
    <w:p w:rsidRDefault="00CB52CE" w:rsidP="00CB52CE" w:rsidR="00CB52CE">
      <w:pPr>
        <w:spacing w:lineRule="auto" w:line="360" w:after="0"/>
        <w:rPr>
          <w:rStyle w:val="tabletextfield"/>
          <w:rFonts w:cs="Times New Roman"/>
          <w:b/>
        </w:rPr>
      </w:pPr>
      <w:proofErr w:type="spellStart"/>
      <w:r>
        <w:rPr>
          <w:rStyle w:val="tabletextfield"/>
          <w:rFonts w:cs="Times New Roman"/>
          <w:b/>
        </w:rPr>
        <w:t>Razlučno</w:t>
      </w:r>
      <w:proofErr w:type="spellEnd"/>
      <w:r>
        <w:rPr>
          <w:rStyle w:val="tabletextfield"/>
          <w:rFonts w:cs="Times New Roman"/>
          <w:b/>
        </w:rPr>
        <w:t xml:space="preserve"> pravo:</w:t>
      </w:r>
    </w:p>
    <w:tbl>
      <w:tblPr>
        <w:tblW w:type="dxa" w:w="9432"/>
        <w:tblInd w:type="dxa" w:w="113"/>
        <w:tblLayout w:type="fixed"/>
        <w:tblLook w:val="04A0" w:noVBand="1" w:noHBand="0" w:lastColumn="0" w:firstColumn="1" w:lastRow="0" w:firstRow="1"/>
      </w:tblPr>
      <w:tblGrid>
        <w:gridCol w:w="601"/>
        <w:gridCol w:w="1620"/>
        <w:gridCol w:w="3870"/>
        <w:gridCol w:w="1701"/>
        <w:gridCol w:w="1640"/>
      </w:tblGrid>
      <w:tr w:rsidTr="00CB52CE" w:rsidR="00CB52CE">
        <w:trPr>
          <w:trHeight w:val="560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RB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OIB</w:t>
            </w:r>
          </w:p>
        </w:tc>
        <w:tc>
          <w:tcPr>
            <w:tcW w:type="dxa" w:w="38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IZNOS OBVEZE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STRUKTURA</w:t>
            </w:r>
          </w:p>
        </w:tc>
      </w:tr>
      <w:tr w:rsidTr="00CB52CE" w:rsidR="00CB52CE">
        <w:trPr>
          <w:trHeight w:val="32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130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26187994862</w:t>
            </w:r>
          </w:p>
        </w:tc>
        <w:tc>
          <w:tcPr>
            <w:tcW w:type="dxa" w:w="3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CROATIA OSIGURANJE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13.955,66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0,07%</w:t>
            </w:r>
          </w:p>
        </w:tc>
      </w:tr>
      <w:tr w:rsidTr="00CB52CE" w:rsidR="00CB52CE">
        <w:trPr>
          <w:trHeight w:val="466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131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13667298928</w:t>
            </w:r>
          </w:p>
        </w:tc>
        <w:tc>
          <w:tcPr>
            <w:tcW w:type="dxa" w:w="3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H-ABDUCO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9.842.002,34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51,38%</w:t>
            </w:r>
          </w:p>
        </w:tc>
      </w:tr>
      <w:tr w:rsidTr="00CB52CE" w:rsidR="00CB52CE">
        <w:trPr>
          <w:trHeight w:val="32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132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18683136487</w:t>
            </w:r>
          </w:p>
        </w:tc>
        <w:tc>
          <w:tcPr>
            <w:tcW w:type="dxa" w:w="3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MINISTARSTVO FINANCIJA-POR.UPRAVA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2.409.615,08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12,58%</w:t>
            </w:r>
          </w:p>
        </w:tc>
      </w:tr>
      <w:tr w:rsidTr="00CB52CE" w:rsidR="00CB52CE">
        <w:trPr>
          <w:trHeight w:val="32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133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12875096243</w:t>
            </w:r>
          </w:p>
        </w:tc>
        <w:tc>
          <w:tcPr>
            <w:tcW w:type="dxa" w:w="3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PPK VALPOVO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2.728.634,51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14,24%</w:t>
            </w:r>
          </w:p>
        </w:tc>
      </w:tr>
      <w:tr w:rsidTr="00CB52CE" w:rsidR="00CB52CE">
        <w:trPr>
          <w:trHeight w:val="32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134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47965841018</w:t>
            </w:r>
          </w:p>
        </w:tc>
        <w:tc>
          <w:tcPr>
            <w:tcW w:type="dxa" w:w="3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TRANSADRIA D.D. U STEČAJU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4.162.940,00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21,73%</w:t>
            </w:r>
          </w:p>
        </w:tc>
      </w:tr>
      <w:tr w:rsidTr="00CB52CE" w:rsidR="00CB52CE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3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CB52CE" w:rsidR="00CB52CE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19.157.147,59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CB52CE" w:rsidR="00CB52CE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color w:val="000000"/>
                <w:lang w:eastAsia="en-GB" w:val="en-GB"/>
              </w:rPr>
              <w:t>100,00%</w:t>
            </w:r>
          </w:p>
        </w:tc>
      </w:tr>
    </w:tbl>
    <w:p w:rsidRDefault="00CB52CE" w:rsidP="00CB52CE" w:rsidR="00CB52CE">
      <w:pPr>
        <w:spacing w:lineRule="auto" w:line="360" w:after="0"/>
        <w:rPr>
          <w:rStyle w:val="tabletextfield"/>
          <w:rFonts w:cs="Times New Roman"/>
          <w:b/>
        </w:rPr>
      </w:pPr>
    </w:p>
    <w:p w:rsidRDefault="00CB52CE" w:rsidP="00CB52CE" w:rsidR="00CB52CE">
      <w:pPr>
        <w:spacing w:lineRule="auto" w:line="360"/>
        <w:rPr>
          <w:rFonts w:eastAsia="Calibri"/>
        </w:rPr>
      </w:pPr>
      <w:r>
        <w:rPr>
          <w:rFonts w:eastAsia="Calibri"/>
        </w:rPr>
        <w:t xml:space="preserve">U Bjelovaru, 05.06.2017. </w:t>
      </w:r>
    </w:p>
    <w:p w:rsidRDefault="00CB52CE" w:rsidP="00CB52CE" w:rsidR="00CB52CE">
      <w:pPr>
        <w:spacing w:lineRule="auto" w:line="360"/>
        <w:rPr>
          <w:rFonts w:eastAsia="Calibri"/>
        </w:rPr>
      </w:pPr>
    </w:p>
    <w:p w:rsidRDefault="00CB52CE" w:rsidP="00CB52CE" w:rsidR="00CB52CE">
      <w:pPr>
        <w:tabs>
          <w:tab w:pos="3879" w:val="left"/>
        </w:tabs>
        <w:spacing w:lineRule="auto" w:line="360"/>
        <w:ind w:left="5664"/>
        <w:contextualSpacing/>
        <w:jc w:val="center"/>
        <w:rPr>
          <w:b/>
          <w:lang w:val="hr-BA"/>
        </w:rPr>
      </w:pPr>
      <w:r>
        <w:rPr>
          <w:b/>
          <w:lang w:val="hr-BA"/>
        </w:rPr>
        <w:t>CODE PAK d.o.o.</w:t>
      </w:r>
    </w:p>
    <w:p w:rsidRDefault="00CB52CE" w:rsidP="00CB52CE" w:rsidR="00CB52CE">
      <w:pPr>
        <w:tabs>
          <w:tab w:pos="3879" w:val="left"/>
        </w:tabs>
        <w:spacing w:lineRule="auto" w:line="360"/>
        <w:ind w:left="5664"/>
        <w:contextualSpacing/>
        <w:jc w:val="center"/>
        <w:rPr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CB52CE" w:rsidP="00CB52CE" w:rsidR="00CB52CE">
      <w:pPr>
        <w:tabs>
          <w:tab w:pos="3879" w:val="left"/>
        </w:tabs>
        <w:spacing w:lineRule="auto" w:line="360" w:after="0"/>
        <w:ind w:left="5664"/>
        <w:jc w:val="center"/>
        <w:rPr>
          <w:rFonts w:cs="Times New Roman"/>
        </w:rPr>
      </w:pPr>
    </w:p>
    <w:p w:rsidRDefault="00CB52CE" w:rsidP="00CB52CE" w:rsidR="00CB52CE">
      <w:pPr>
        <w:tabs>
          <w:tab w:pos="3879" w:val="left"/>
        </w:tabs>
        <w:spacing w:lineRule="auto" w:line="360" w:after="0"/>
        <w:ind w:left="5664"/>
        <w:jc w:val="center"/>
        <w:rPr>
          <w:rFonts w:cs="Times New Roman"/>
        </w:rPr>
      </w:pPr>
      <w:r>
        <w:rPr>
          <w:rFonts w:cs="Times New Roman"/>
        </w:rPr>
        <w:t>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2CE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uiPriority w:val="99"/>
    <w:semiHidden/>
    <w:rsid w:val="00CB52CE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color w:val="000000"/>
      <w:sz w:val="24"/>
      <w:szCs w:val="24"/>
      <w:lang w:eastAsia="hr-HR" w:val="hr-HR"/>
    </w:rPr>
  </w:style>
  <w:style w:customStyle="true" w:styleId="font5" w:type="paragraph">
    <w:name w:val="font5"/>
    <w:basedOn w:val="Normal"/>
    <w:uiPriority w:val="99"/>
    <w:semiHidden/>
    <w:rsid w:val="00CB52CE"/>
    <w:pPr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66" w:type="paragraph">
    <w:name w:val="xl66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67" w:type="paragraph">
    <w:name w:val="xl67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right"/>
    </w:pPr>
    <w:rPr>
      <w:rFonts w:cs="Times New Roman"/>
      <w:sz w:val="16"/>
      <w:szCs w:val="16"/>
      <w:lang w:eastAsia="en-GB" w:val="en-GB"/>
    </w:rPr>
  </w:style>
  <w:style w:customStyle="true" w:styleId="xl68" w:type="paragraph">
    <w:name w:val="xl68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69" w:type="paragraph">
    <w:name w:val="xl69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70" w:type="paragraph">
    <w:name w:val="xl70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/>
      <w:sz w:val="16"/>
      <w:szCs w:val="16"/>
      <w:lang w:eastAsia="en-GB" w:val="en-GB"/>
    </w:rPr>
  </w:style>
  <w:style w:customStyle="true" w:styleId="xl71" w:type="paragraph">
    <w:name w:val="xl71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72" w:type="paragraph">
    <w:name w:val="xl72"/>
    <w:basedOn w:val="Normal"/>
    <w:uiPriority w:val="99"/>
    <w:semiHidden/>
    <w:rsid w:val="00CB52CE"/>
    <w:pPr>
      <w:shd w:fill="FFFFFF" w:color="auto" w:val="clear"/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73" w:type="paragraph">
    <w:name w:val="xl73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74" w:type="paragraph">
    <w:name w:val="xl74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75" w:type="paragraph">
    <w:name w:val="xl75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76" w:type="paragraph">
    <w:name w:val="xl76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77" w:type="paragraph">
    <w:name w:val="xl77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78" w:type="paragraph">
    <w:name w:val="xl78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79" w:type="paragraph">
    <w:name w:val="xl79"/>
    <w:basedOn w:val="Normal"/>
    <w:uiPriority w:val="99"/>
    <w:semiHidden/>
    <w:rsid w:val="00CB52CE"/>
    <w:pPr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80" w:type="paragraph">
    <w:name w:val="xl80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81" w:type="paragraph">
    <w:name w:val="xl81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82" w:type="paragraph">
    <w:name w:val="xl82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83" w:type="paragraph">
    <w:name w:val="xl83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84" w:type="paragraph">
    <w:name w:val="xl84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85" w:type="paragraph">
    <w:name w:val="xl85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/>
      <w:sz w:val="16"/>
      <w:szCs w:val="16"/>
      <w:lang w:eastAsia="en-GB" w:val="en-GB"/>
    </w:rPr>
  </w:style>
  <w:style w:customStyle="true" w:styleId="xl86" w:type="paragraph">
    <w:name w:val="xl86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87" w:type="paragraph">
    <w:name w:val="xl87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88" w:type="paragraph">
    <w:name w:val="xl88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89" w:type="paragraph">
    <w:name w:val="xl89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90" w:type="paragraph">
    <w:name w:val="xl90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91" w:type="paragraph">
    <w:name w:val="xl91"/>
    <w:basedOn w:val="Normal"/>
    <w:uiPriority w:val="99"/>
    <w:semiHidden/>
    <w:rsid w:val="00CB52CE"/>
    <w:pPr>
      <w:shd w:fill="FFFFFF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92" w:type="paragraph">
    <w:name w:val="xl92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93" w:type="paragraph">
    <w:name w:val="xl93"/>
    <w:basedOn w:val="Normal"/>
    <w:uiPriority w:val="99"/>
    <w:semiHidden/>
    <w:rsid w:val="00CB52CE"/>
    <w:pPr>
      <w:shd w:fill="FFFFFF" w:color="auto" w:val="clear"/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94" w:type="paragraph">
    <w:name w:val="xl94"/>
    <w:basedOn w:val="Normal"/>
    <w:uiPriority w:val="99"/>
    <w:semiHidden/>
    <w:rsid w:val="00CB52CE"/>
    <w:pPr>
      <w:shd w:fill="FFFFFF" w:color="auto" w:val="clear"/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95" w:type="paragraph">
    <w:name w:val="xl95"/>
    <w:basedOn w:val="Normal"/>
    <w:uiPriority w:val="99"/>
    <w:semiHidden/>
    <w:rsid w:val="00CB52CE"/>
    <w:pPr>
      <w:shd w:fill="FFFFFF" w:color="auto" w:val="clear"/>
      <w:spacing w:afterAutospacing="true" w:after="100" w:beforeAutospacing="true" w:before="100"/>
    </w:pPr>
    <w:rPr>
      <w:rFonts w:cs="Times New Roman"/>
      <w:sz w:val="16"/>
      <w:szCs w:val="16"/>
      <w:lang w:eastAsia="en-GB" w:val="en-GB"/>
    </w:rPr>
  </w:style>
  <w:style w:customStyle="true" w:styleId="xl96" w:type="paragraph">
    <w:name w:val="xl96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97" w:type="paragraph">
    <w:name w:val="xl97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98" w:type="paragraph">
    <w:name w:val="xl98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99" w:type="paragraph">
    <w:name w:val="xl99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100" w:type="paragraph">
    <w:name w:val="xl100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101" w:type="paragraph">
    <w:name w:val="xl101"/>
    <w:basedOn w:val="Normal"/>
    <w:uiPriority w:val="99"/>
    <w:semiHidden/>
    <w:rsid w:val="00CB52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102" w:type="paragraph">
    <w:name w:val="xl102"/>
    <w:basedOn w:val="Normal"/>
    <w:uiPriority w:val="99"/>
    <w:semiHidden/>
    <w:rsid w:val="00CB52CE"/>
    <w:pPr>
      <w:shd w:fill="FFFFFF" w:color="auto" w:val="clear"/>
      <w:spacing w:afterAutospacing="true" w:after="100" w:beforeAutospacing="true" w:before="100"/>
    </w:pPr>
    <w:rPr>
      <w:rFonts w:cs="Times New Roman"/>
      <w:b/>
      <w:bCs/>
      <w:sz w:val="16"/>
      <w:szCs w:val="16"/>
      <w:lang w:eastAsia="en-GB" w:val="en-GB"/>
    </w:rPr>
  </w:style>
  <w:style w:customStyle="true" w:styleId="xl65" w:type="paragraph">
    <w:name w:val="xl65"/>
    <w:basedOn w:val="Normal"/>
    <w:uiPriority w:val="99"/>
    <w:semiHidden/>
    <w:rsid w:val="00CB52CE"/>
    <w:pPr>
      <w:spacing w:afterAutospacing="true" w:after="100" w:beforeAutospacing="true" w:before="100"/>
      <w:jc w:val="center"/>
    </w:pPr>
    <w:rPr>
      <w:rFonts w:cs="Times New Roman"/>
      <w:sz w:val="22"/>
      <w:szCs w:val="22"/>
      <w:lang w:eastAsia="en-GB" w:val="en-GB"/>
    </w:rPr>
  </w:style>
  <w:style w:customStyle="true" w:styleId="tabletextfield" w:type="character">
    <w:name w:val="table_text_field"/>
    <w:rsid w:val="00CB52C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uiPriority w:val="99"/>
    <w:semiHidden/>
    <w:rsid w:val="00CB52CE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 w:val="hr-HR"/>
    </w:rPr>
  </w:style>
  <w:style w:customStyle="1" w:styleId="font5" w:type="paragraph">
    <w:name w:val="font5"/>
    <w:basedOn w:val="Normal"/>
    <w:uiPriority w:val="99"/>
    <w:semiHidden/>
    <w:rsid w:val="00CB52CE"/>
    <w:pPr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66" w:type="paragraph">
    <w:name w:val="xl66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67" w:type="paragraph">
    <w:name w:val="xl67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right"/>
    </w:pPr>
    <w:rPr>
      <w:rFonts w:cs="Times New Roman"/>
      <w:sz w:val="16"/>
      <w:szCs w:val="16"/>
      <w:lang w:eastAsia="en-GB" w:val="en-GB"/>
    </w:rPr>
  </w:style>
  <w:style w:customStyle="1" w:styleId="xl68" w:type="paragraph">
    <w:name w:val="xl68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69" w:type="paragraph">
    <w:name w:val="xl69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70" w:type="paragraph">
    <w:name w:val="xl70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/>
      <w:sz w:val="16"/>
      <w:szCs w:val="16"/>
      <w:lang w:eastAsia="en-GB" w:val="en-GB"/>
    </w:rPr>
  </w:style>
  <w:style w:customStyle="1" w:styleId="xl71" w:type="paragraph">
    <w:name w:val="xl71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72" w:type="paragraph">
    <w:name w:val="xl72"/>
    <w:basedOn w:val="Normal"/>
    <w:uiPriority w:val="99"/>
    <w:semiHidden/>
    <w:rsid w:val="00CB52CE"/>
    <w:pPr>
      <w:shd w:color="auto" w:fill="FFFFFF" w:val="clear"/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73" w:type="paragraph">
    <w:name w:val="xl73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74" w:type="paragraph">
    <w:name w:val="xl74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75" w:type="paragraph">
    <w:name w:val="xl75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76" w:type="paragraph">
    <w:name w:val="xl76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77" w:type="paragraph">
    <w:name w:val="xl77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78" w:type="paragraph">
    <w:name w:val="xl78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79" w:type="paragraph">
    <w:name w:val="xl79"/>
    <w:basedOn w:val="Normal"/>
    <w:uiPriority w:val="99"/>
    <w:semiHidden/>
    <w:rsid w:val="00CB52CE"/>
    <w:pPr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80" w:type="paragraph">
    <w:name w:val="xl80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81" w:type="paragraph">
    <w:name w:val="xl81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82" w:type="paragraph">
    <w:name w:val="xl82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83" w:type="paragraph">
    <w:name w:val="xl83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84" w:type="paragraph">
    <w:name w:val="xl84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85" w:type="paragraph">
    <w:name w:val="xl85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/>
      <w:sz w:val="16"/>
      <w:szCs w:val="16"/>
      <w:lang w:eastAsia="en-GB" w:val="en-GB"/>
    </w:rPr>
  </w:style>
  <w:style w:customStyle="1" w:styleId="xl86" w:type="paragraph">
    <w:name w:val="xl86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87" w:type="paragraph">
    <w:name w:val="xl87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88" w:type="paragraph">
    <w:name w:val="xl88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89" w:type="paragraph">
    <w:name w:val="xl89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90" w:type="paragraph">
    <w:name w:val="xl90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91" w:type="paragraph">
    <w:name w:val="xl91"/>
    <w:basedOn w:val="Normal"/>
    <w:uiPriority w:val="99"/>
    <w:semiHidden/>
    <w:rsid w:val="00CB52CE"/>
    <w:pPr>
      <w:shd w:color="auto" w:fill="FFFFFF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92" w:type="paragraph">
    <w:name w:val="xl92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93" w:type="paragraph">
    <w:name w:val="xl93"/>
    <w:basedOn w:val="Normal"/>
    <w:uiPriority w:val="99"/>
    <w:semiHidden/>
    <w:rsid w:val="00CB52CE"/>
    <w:pPr>
      <w:shd w:color="auto" w:fill="FFFFFF" w:val="clear"/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94" w:type="paragraph">
    <w:name w:val="xl94"/>
    <w:basedOn w:val="Normal"/>
    <w:uiPriority w:val="99"/>
    <w:semiHidden/>
    <w:rsid w:val="00CB52CE"/>
    <w:pPr>
      <w:shd w:color="auto" w:fill="FFFFFF" w:val="clear"/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95" w:type="paragraph">
    <w:name w:val="xl95"/>
    <w:basedOn w:val="Normal"/>
    <w:uiPriority w:val="99"/>
    <w:semiHidden/>
    <w:rsid w:val="00CB52CE"/>
    <w:pPr>
      <w:shd w:color="auto" w:fill="FFFFFF" w:val="clear"/>
      <w:spacing w:after="100" w:afterAutospacing="1" w:before="100" w:beforeAutospacing="1"/>
    </w:pPr>
    <w:rPr>
      <w:rFonts w:cs="Times New Roman"/>
      <w:sz w:val="16"/>
      <w:szCs w:val="16"/>
      <w:lang w:eastAsia="en-GB" w:val="en-GB"/>
    </w:rPr>
  </w:style>
  <w:style w:customStyle="1" w:styleId="xl96" w:type="paragraph">
    <w:name w:val="xl96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97" w:type="paragraph">
    <w:name w:val="xl97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98" w:type="paragraph">
    <w:name w:val="xl98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99" w:type="paragraph">
    <w:name w:val="xl99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100" w:type="paragraph">
    <w:name w:val="xl100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101" w:type="paragraph">
    <w:name w:val="xl101"/>
    <w:basedOn w:val="Normal"/>
    <w:uiPriority w:val="99"/>
    <w:semiHidden/>
    <w:rsid w:val="00CB52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DD7EE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102" w:type="paragraph">
    <w:name w:val="xl102"/>
    <w:basedOn w:val="Normal"/>
    <w:uiPriority w:val="99"/>
    <w:semiHidden/>
    <w:rsid w:val="00CB52CE"/>
    <w:pPr>
      <w:shd w:color="auto" w:fill="FFFFFF" w:val="clear"/>
      <w:spacing w:after="100" w:afterAutospacing="1" w:before="100" w:beforeAutospacing="1"/>
    </w:pPr>
    <w:rPr>
      <w:rFonts w:cs="Times New Roman"/>
      <w:b/>
      <w:bCs/>
      <w:sz w:val="16"/>
      <w:szCs w:val="16"/>
      <w:lang w:eastAsia="en-GB" w:val="en-GB"/>
    </w:rPr>
  </w:style>
  <w:style w:customStyle="1" w:styleId="xl65" w:type="paragraph">
    <w:name w:val="xl65"/>
    <w:basedOn w:val="Normal"/>
    <w:uiPriority w:val="99"/>
    <w:semiHidden/>
    <w:rsid w:val="00CB52CE"/>
    <w:pPr>
      <w:spacing w:after="100" w:afterAutospacing="1" w:before="100" w:beforeAutospacing="1"/>
      <w:jc w:val="center"/>
    </w:pPr>
    <w:rPr>
      <w:rFonts w:cs="Times New Roman"/>
      <w:sz w:val="22"/>
      <w:szCs w:val="22"/>
      <w:lang w:eastAsia="en-GB" w:val="en-GB"/>
    </w:rPr>
  </w:style>
  <w:style w:customStyle="1" w:styleId="tabletextfield" w:type="character">
    <w:name w:val="table_text_field"/>
    <w:rsid w:val="00CB52C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4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St-291/2017-14</izvorni_sadrzaj>
    <derivirana_varijabla naziv="DomainObject.Oznaka_1">St-291/2017-14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St-291/2017-14</izvorni_sadrzaj>
    <derivirana_varijabla naziv="DomainObject.PoslovniBrojDokumenta_1">St-291/2017-14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B32AF-4966-4AC3-A333-1DDACEE7F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977</properties:Words>
  <properties:Characters>6566</properties:Characters>
  <properties:Lines>754</properties:Lines>
  <properties:Paragraphs>698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St-291/2017-14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