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32b5" w14:paraId="a2632b5" w:rsidRDefault="003F7EC4" w:rsidP="00910611" w:rsidR="003F7EC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7EC4" w:rsidP="00910611" w:rsidR="003F7EC4">
      <w:r>
        <w:rPr>
          <w:rFonts w:eastAsia="MS Mincho"/>
        </w:rPr>
        <w:t xml:space="preserve">   REPUBLIKA HRVATSKA</w:t>
      </w:r>
    </w:p>
    <w:p w:rsidRDefault="003F7EC4" w:rsidP="00910611" w:rsidR="003F7EC4">
      <w:r>
        <w:rPr>
          <w:rFonts w:eastAsia="MS Mincho"/>
        </w:rPr>
        <w:t>TRGOVAČKI SUD U RIJECI</w:t>
      </w:r>
    </w:p>
    <w:p w:rsidRDefault="003F7EC4" w:rsidR="003F7EC4"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6E323A" w:rsidRPr="006E323A">
        <w:rPr>
          <w:b/>
        </w:rPr>
        <w:t>LUCAS GRADNJA &amp; SKELE j.d.o.o. Rijeka, Kraška 13/1, OIB 49134851246</w:t>
      </w:r>
      <w:r w:rsidR="00405479" w:rsidRPr="00405479">
        <w:t xml:space="preserve">, dana </w:t>
      </w:r>
      <w:r w:rsidR="005230A4">
        <w:t>02.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E323A" w:rsidRPr="006E323A">
        <w:rPr>
          <w:b/>
          <w:bCs/>
        </w:rPr>
        <w:t>LUCAS GRADNJA &amp; SKELE j.d.o.o. Rijeka, Kraška 13/1, OIB 49134851246</w:t>
      </w:r>
      <w:r w:rsidR="007A72BF">
        <w:rPr>
          <w:b/>
        </w:rPr>
        <w:t>.</w:t>
      </w:r>
    </w:p>
    <w:p w:rsidRDefault="007A72BF" w:rsidP="007A72BF" w:rsidR="007A72BF" w:rsidRPr="00990266">
      <w:pPr>
        <w:pStyle w:val="Bezproreda"/>
        <w:ind w:left="1080"/>
        <w:jc w:val="both"/>
      </w:pPr>
    </w:p>
    <w:p w:rsidRDefault="00BE5CEB" w:rsidP="006E323A" w:rsidR="006B2A66" w:rsidRPr="0068231A">
      <w:r>
        <w:t>II.</w:t>
      </w:r>
      <w:r>
        <w:tab/>
      </w:r>
      <w:r w:rsidR="00321306" w:rsidRPr="00990266">
        <w:t xml:space="preserve">Za stečajnog upravitelja imenuje </w:t>
      </w:r>
      <w:r w:rsidR="005D62DF">
        <w:t>se</w:t>
      </w:r>
      <w:r w:rsidR="00F132F7">
        <w:t xml:space="preserve"> </w:t>
      </w:r>
      <w:r w:rsidR="003F7EC4">
        <w:rPr>
          <w:b/>
          <w:bCs/>
          <w:noProof/>
        </w:rPr>
        <w:pict>
          <v:rect fillcolor="#c0504d" filled="f" strokeweight="2.25pt" strokecolor="#5c83b4" stroked="f" o:spid="_x0000_s1026"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3F7EC4">
        <w:rPr>
          <w:b/>
          <w:noProof/>
        </w:rPr>
        <w:pict>
          <v:rect fillcolor="#c0504d" filled="f" strokeweight="2.25pt" strokecolor="#5c83b4" stroked="f" 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E323A">
        <w:t>Dubravka Stašić, Rijeka, Zagrebačka 16, OIB 23303100671</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6E323A" w:rsidRPr="006E323A">
        <w:rPr>
          <w:b/>
          <w:bCs/>
        </w:rPr>
        <w:t>LUCAS GRADNJA &amp; SKELE j.d.o.o. Rijeka, Kraška 13/1, OIB 49134851246</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6E323A" w:rsidP="006E323A" w:rsidR="006E323A" w:rsidRPr="006E323A">
      <w:pPr>
        <w:jc w:val="both"/>
      </w:pPr>
      <w:r w:rsidRPr="006E323A">
        <w:tab/>
        <w:t xml:space="preserve">Financijska agencija, Regionalni centar Rijeka podnijela je ovome 26. rujna 2017. </w:t>
      </w:r>
      <w:r>
        <w:t xml:space="preserve">godine </w:t>
      </w:r>
      <w:r w:rsidRPr="006E323A">
        <w:t xml:space="preserve">prijedlog za otvaranje stečajnog postupka nad dužnikom LUCAS GRADNJA &amp; SKELE j.d.o.o. Rijeka, Kraška 13/1, OIB 49134851246 (dalje: dužnik) temeljem čl.110. st.1. Stečajnog zakona (Narodne novine, broj 71/15, dalje: SZ-a). </w:t>
      </w:r>
    </w:p>
    <w:p w:rsidRDefault="006E323A" w:rsidP="006E323A" w:rsidR="006E323A" w:rsidRPr="006E323A">
      <w:pPr>
        <w:jc w:val="both"/>
      </w:pPr>
      <w:r w:rsidRPr="006E323A">
        <w:tab/>
        <w:t>Predlagatelj je u prijedlogu naveo da dužnik na dan 22. rujna 2017. godine u Očevidniku redoslijeda osnova za plaćanje ima evidentirane neizvršene osnove za plaćanje u neprekinutom razdoblju od 120 dana u ukupnom iznosu 25.943,59 kn u koji iznos je uračunata i kamata i naknada Financijske agencije za provedbe ovrhe i da dužnik ima jednog zaposlenika.</w:t>
      </w:r>
    </w:p>
    <w:p w:rsidRDefault="006E323A" w:rsidP="006E323A" w:rsidR="006E323A" w:rsidRPr="006E323A">
      <w:pPr>
        <w:jc w:val="both"/>
      </w:pPr>
      <w:r w:rsidRPr="006E323A">
        <w:tab/>
        <w:t>Rješenjem poslovni broj St-576</w:t>
      </w:r>
      <w:r>
        <w:t>/</w:t>
      </w:r>
      <w:r w:rsidRPr="006E323A">
        <w:t xml:space="preserve">2017-3 od 19. siječnja 2018. godine pokrenut je prethodni postupak i naloženo osobi ovlaštenoj za zastupanje dužnika Zoranu Tica, Rijeka, Kraška 13/1, dostaviti sudu pisano izviješće o financijsko – gospodarskom stanju dužnika u kojem će, biti naznačeni podaci o imovini dužnika i to: popis nekretnina i </w:t>
      </w:r>
      <w:r w:rsidRPr="006E323A">
        <w:lastRenderedPageBreak/>
        <w:t xml:space="preserve">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Budući osoba ovlaštena za zastupanje dužnika po zakonu nije postupila po nalogu suda od 19. siječnja 2018. godine, a niti je pristupila na ročište radi očitovanja o prijedlogu i rasprave o pretpostavkama za otvaranje stečajnog postupka, sud je rješenjem od 09. ožujka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E323A" w:rsidP="006E323A" w:rsidR="006E323A" w:rsidRPr="006E323A">
      <w:pPr>
        <w:jc w:val="both"/>
      </w:pPr>
      <w:r w:rsidRPr="006E323A">
        <w:tab/>
        <w:t xml:space="preserve">U prethodnom postupku privremena stečajna upraviteljica je utvrdila: </w:t>
      </w:r>
    </w:p>
    <w:p w:rsidRDefault="006E323A" w:rsidP="006E323A" w:rsidR="006E323A" w:rsidRPr="006E323A">
      <w:pPr>
        <w:jc w:val="both"/>
      </w:pPr>
      <w:r w:rsidRPr="006E323A">
        <w:tab/>
        <w:t>Na adresi dužnika nalazi se stambeni objekt bez istaknute ploče s natpisom dužnika i bez drugih naznaka obavljanja djelatnosti.</w:t>
      </w:r>
    </w:p>
    <w:p w:rsidRDefault="006E323A" w:rsidP="006E323A" w:rsidR="006E323A" w:rsidRPr="006E323A">
      <w:pPr>
        <w:jc w:val="both"/>
      </w:pPr>
      <w:r w:rsidRPr="006E323A">
        <w:tab/>
        <w:t>Obzirom na navedeno, o imovini dužnika dostupni su podaci upisani u javne upisnike.</w:t>
      </w:r>
    </w:p>
    <w:p w:rsidRDefault="006E323A" w:rsidP="006E323A" w:rsidR="006E323A" w:rsidRPr="006E323A">
      <w:pPr>
        <w:jc w:val="both"/>
      </w:pPr>
      <w:r w:rsidRPr="006E323A">
        <w:tab/>
        <w:t>Prema potvrdi Općinskog suda u Rijeci, Zemljišnoknjižni odjel Rijeka, dužnik nije upisan kao vlasnik nekretnine na području nadležnosti toga zemljišnoknjižnog odjela.</w:t>
      </w:r>
    </w:p>
    <w:p w:rsidRDefault="006E323A" w:rsidP="006E323A" w:rsidR="006E323A" w:rsidRPr="006E323A">
      <w:pPr>
        <w:jc w:val="both"/>
      </w:pPr>
      <w:r w:rsidRPr="006E323A">
        <w:tab/>
        <w:t>Prema uvjerenju Centra za vozila Hrvatske, Stanice za tehnički pregled „MTT“ Rijeka od 09. svibnja 2018. godine iz službene evidencije cestovnih vozila, dužnik nije evidentiran kao vlasnik vozila.</w:t>
      </w:r>
    </w:p>
    <w:p w:rsidRDefault="006E323A" w:rsidP="006E323A" w:rsidR="006E323A" w:rsidRPr="006E323A">
      <w:pPr>
        <w:jc w:val="both"/>
      </w:pPr>
      <w:r w:rsidRPr="006E323A">
        <w:tab/>
        <w:t>Dužnik od osnivanja 10. ožujka 2016. godine nije dostavio zakonom propisana izvješća radi objave na stranicama RGFI.</w:t>
      </w:r>
    </w:p>
    <w:p w:rsidRDefault="006E323A" w:rsidP="006E323A" w:rsidR="006E323A" w:rsidRPr="006E323A">
      <w:pPr>
        <w:jc w:val="both"/>
      </w:pPr>
      <w:r w:rsidRPr="006E323A">
        <w:tab/>
        <w:t xml:space="preserve">Prema Očevidniku redoslijeda osnova za plaćanje na dan 23. travnja 2018. godine dužnik ima evidentirane neizvršene osnove za plaćanje u iznosu od 26.741,09,  a račun je u neprekidnoj blokadi od 26. svibnja 2017. godine.  </w:t>
      </w:r>
    </w:p>
    <w:p w:rsidRDefault="006E323A" w:rsidP="006E323A" w:rsidR="006E323A" w:rsidRPr="006E323A">
      <w:pPr>
        <w:jc w:val="both"/>
      </w:pPr>
      <w:r w:rsidRPr="006E323A">
        <w:tab/>
        <w:t xml:space="preserve">Do završetka prethodnog postupka kod dužnika je utvrđeno postojanje stečajnog razloga iz čl.6. Stečajnog zakona, a to je nesposobnost za plaćanje. </w:t>
      </w:r>
    </w:p>
    <w:p w:rsidRDefault="006E323A" w:rsidP="006E323A" w:rsidR="006E323A" w:rsidRPr="006E323A">
      <w:pPr>
        <w:jc w:val="both"/>
      </w:pPr>
      <w:r w:rsidRPr="006E323A">
        <w:tab/>
        <w:t>Privremena stečajna upraviteljica sačinila je okvirni pregled predvidivih troškova za eventualno vođenje stečajnog postupka:</w:t>
      </w:r>
    </w:p>
    <w:p w:rsidRDefault="006E323A" w:rsidP="006E323A" w:rsidR="006E323A" w:rsidRPr="006E323A">
      <w:pPr>
        <w:jc w:val="both"/>
      </w:pPr>
      <w:r w:rsidRPr="006E323A">
        <w:t>Materijalni trošak (izrada pečata, oglasi, pristojbe, otvaranje računa,</w:t>
      </w:r>
    </w:p>
    <w:p w:rsidRDefault="006E323A" w:rsidP="006E323A" w:rsidR="006E323A" w:rsidRPr="006E323A">
      <w:pPr>
        <w:jc w:val="both"/>
      </w:pPr>
      <w:r w:rsidRPr="006E323A">
        <w:t>bankovne naknade i sl.) ………………………………….……………………….2.000,00</w:t>
      </w:r>
    </w:p>
    <w:p w:rsidRDefault="006E323A" w:rsidP="006E323A" w:rsidR="006E323A" w:rsidRPr="006E323A">
      <w:pPr>
        <w:jc w:val="both"/>
      </w:pPr>
      <w:r w:rsidRPr="006E323A">
        <w:t>Trošak vođenja knjigovodstva (godišnje) …………………………....................10.000,00</w:t>
      </w:r>
    </w:p>
    <w:p w:rsidRDefault="006E323A" w:rsidP="006E323A" w:rsidR="006E323A" w:rsidRPr="006E323A">
      <w:pPr>
        <w:jc w:val="both"/>
      </w:pPr>
      <w:r w:rsidRPr="006E323A">
        <w:t xml:space="preserve">Nagrada stečajnom upravitelju za obavljene poslove prethodnog i stečajnog </w:t>
      </w:r>
    </w:p>
    <w:p w:rsidRDefault="006E323A" w:rsidP="006E323A" w:rsidR="006E323A" w:rsidRPr="006E323A">
      <w:pPr>
        <w:jc w:val="both"/>
      </w:pPr>
      <w:r w:rsidRPr="006E323A">
        <w:t xml:space="preserve">postupka prema Uredbi o načinu obračuna i plaćanja </w:t>
      </w:r>
    </w:p>
    <w:p w:rsidRDefault="006E323A" w:rsidP="006E323A" w:rsidR="006E323A" w:rsidRPr="006E323A">
      <w:pPr>
        <w:jc w:val="both"/>
      </w:pPr>
      <w:r w:rsidRPr="006E323A">
        <w:t>nagrade stečajnog upravitelja………………………………………….…………12.000,00</w:t>
      </w:r>
    </w:p>
    <w:p w:rsidRDefault="006E323A" w:rsidP="006E323A" w:rsidR="006E323A" w:rsidRPr="006E323A">
      <w:pPr>
        <w:jc w:val="both"/>
      </w:pPr>
      <w:r w:rsidRPr="006E323A">
        <w:t>Naknada troškova stečajnog upravitelja bruto (putni troškovi, poštarina i sl.)….. 1.000,00</w:t>
      </w:r>
    </w:p>
    <w:p w:rsidRDefault="006E323A" w:rsidP="006E323A" w:rsidR="006E323A" w:rsidRPr="006E323A">
      <w:pPr>
        <w:jc w:val="both"/>
      </w:pPr>
      <w:r w:rsidRPr="006E323A">
        <w:t>Ukupno………………….…………………………………….………………….25.000,00</w:t>
      </w:r>
    </w:p>
    <w:p w:rsidRDefault="006E323A" w:rsidP="006E323A" w:rsidR="006E323A" w:rsidRPr="006E323A">
      <w:pPr>
        <w:jc w:val="both"/>
      </w:pPr>
      <w:r w:rsidRPr="006E323A">
        <w:tab/>
        <w:t>Obzirom na utvrđeno u prethodnom postupku posebno na činjenicu da dužnik nema imovinu čijim bi unovčenjem bilo moguće namiriti troškove stečajnog postupka privremena stečajna upraviteljica predlaže sudu  pozvati osobe koje imaju pravni interes na uplatu predujma za pokriće okvirnih troškova prethodnog i stečajnog postupka u iznosu prema specifikaciji predvidivih troškova.</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E323A">
        <w:t>11</w:t>
      </w:r>
      <w:r w:rsidR="007C0A34">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E323A">
        <w:t>25.000,00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E323A">
        <w:t>11</w:t>
      </w:r>
      <w:r w:rsidR="007C0A34">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6E323A">
        <w:t>11</w:t>
      </w:r>
      <w:r w:rsidR="007C0A34">
        <w:t>.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B3224">
        <w:rPr>
          <w:bCs/>
        </w:rPr>
        <w:t>02.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3F7EC4" w:rsidR="008B0102" w:rsidRPr="00252EB6">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8F309B">
        <w:rPr>
          <w:bCs/>
        </w:rPr>
        <w:t xml:space="preserve"> </w:t>
      </w:r>
      <w:r w:rsidR="008F309B">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7EC4">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6E323A">
      <w:t>576</w:t>
    </w:r>
    <w:r w:rsidR="000F22B3">
      <w:t>/17-</w:t>
    </w:r>
    <w:r w:rsidR="006E323A">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3F7EC4"/>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F7EC4"/>
    <w:rPr>
      <w:color w:val="808080"/>
      <w:bdr w:space="0" w:sz="0" w:color="auto" w:val="none"/>
      <w:shd w:fill="auto" w:color="auto" w:val="clear"/>
    </w:rPr>
  </w:style>
  <w:style w:customStyle="true" w:styleId="eSPISCCParagraphDefaultFont" w:type="character">
    <w:name w:val="eSPIS_CC_Paragraph Default Font"/>
    <w:basedOn w:val="Zadanifontodlomka"/>
    <w:rsid w:val="003F7E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7EC4"/>
    <w:rPr>
      <w:b/>
      <w:bdr w:space="0" w:sz="0" w:color="auto" w:val="none"/>
      <w:shd w:fill="FFFFCC" w:color="auto" w:val="clear"/>
      <w:lang w:val="hr-HR"/>
    </w:rPr>
  </w:style>
  <w:style w:customStyle="true" w:styleId="PozadinaSvijetloCrvena" w:type="character">
    <w:name w:val="Pozadina_SvijetloCrvena"/>
    <w:basedOn w:val="eSPISCCParagraphDefaultFont"/>
    <w:rsid w:val="003F7E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7E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F7EC4"/>
    <w:rPr>
      <w:color w:val="808080"/>
      <w:bdr w:color="auto" w:space="0" w:sz="0" w:val="none"/>
      <w:shd w:color="auto" w:fill="auto" w:val="clear"/>
    </w:rPr>
  </w:style>
  <w:style w:customStyle="1" w:styleId="eSPISCCParagraphDefaultFont" w:type="character">
    <w:name w:val="eSPIS_CC_Paragraph Default Font"/>
    <w:basedOn w:val="Zadanifontodlomka"/>
    <w:rsid w:val="003F7E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7EC4"/>
    <w:rPr>
      <w:b/>
      <w:bdr w:color="auto" w:space="0" w:sz="0" w:val="none"/>
      <w:shd w:color="auto" w:fill="FFFFCC" w:val="clear"/>
      <w:lang w:val="hr-HR"/>
    </w:rPr>
  </w:style>
  <w:style w:customStyle="1" w:styleId="PozadinaSvijetloCrvena" w:type="character">
    <w:name w:val="Pozadina_SvijetloCrvena"/>
    <w:basedOn w:val="eSPISCCParagraphDefaultFont"/>
    <w:rsid w:val="003F7E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7E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LUCAS GRADNJA &amp; SKELE j.d.o.o.</izvorni_sadrzaj>
    <derivirana_varijabla naziv="DomainObject.Predmet.ProtustrankaFormated_1">  LUCAS GRADNJA &amp; SKELE j.d.o.o.</derivirana_varijabla>
  </DomainObject.Predmet.ProtustrankaFormated>
  <DomainObject.Predmet.ProtustrankaFormatedOIB>
    <izvorni_sadrzaj>  LUCAS GRADNJA &amp; SKELE j.d.o.o., OIB 49134851246</izvorni_sadrzaj>
    <derivirana_varijabla naziv="DomainObject.Predmet.ProtustrankaFormatedOIB_1">  LUCAS GRADNJA &amp; SKELE j.d.o.o., OIB 49134851246</derivirana_varijabla>
  </DomainObject.Predmet.ProtustrankaFormatedOIB>
  <DomainObject.Predmet.ProtustrankaFormatedWithAdress>
    <izvorni_sadrzaj> LUCAS GRADNJA &amp; SKELE j.d.o.o., Kraška 13, 51000 Rijeka</izvorni_sadrzaj>
    <derivirana_varijabla naziv="DomainObject.Predmet.ProtustrankaFormatedWithAdress_1"> LUCAS GRADNJA &amp; SKELE j.d.o.o., Kraška 13, 51000 Rijeka</derivirana_varijabla>
  </DomainObject.Predmet.ProtustrankaFormatedWithAdress>
  <DomainObject.Predmet.ProtustrankaFormatedWithAdressOIB>
    <izvorni_sadrzaj> LUCAS GRADNJA &amp; SKELE j.d.o.o., OIB 49134851246, Kraška 13, 51000 Rijeka</izvorni_sadrzaj>
    <derivirana_varijabla naziv="DomainObject.Predmet.ProtustrankaFormatedWithAdressOIB_1"> LUCAS GRADNJA &amp; SKELE j.d.o.o., OIB 49134851246, Kraška 13, 51000 Rijeka</derivirana_varijabla>
  </DomainObject.Predmet.ProtustrankaFormatedWithAdressOIB>
  <DomainObject.Predmet.ProtustrankaWithAdress>
    <izvorni_sadrzaj>LUCAS GRADNJA &amp; SKELE j.d.o.o. Kraška 13, 51000 Rijeka</izvorni_sadrzaj>
    <derivirana_varijabla naziv="DomainObject.Predmet.ProtustrankaWithAdress_1">LUCAS GRADNJA &amp; SKELE j.d.o.o. Kraška 13, 51000 Rijeka</derivirana_varijabla>
  </DomainObject.Predmet.ProtustrankaWithAdress>
  <DomainObject.Predmet.ProtustrankaWithAdressOIB>
    <izvorni_sadrzaj>LUCAS GRADNJA &amp; SKELE j.d.o.o., OIB 49134851246, Kraška 13, 51000 Rijeka</izvorni_sadrzaj>
    <derivirana_varijabla naziv="DomainObject.Predmet.ProtustrankaWithAdressOIB_1">LUCAS GRADNJA &amp; SKELE j.d.o.o., OIB 49134851246, Kraška 13, 51000 Rijeka</derivirana_varijabla>
  </DomainObject.Predmet.ProtustrankaWithAdressOIB>
  <DomainObject.Predmet.ProtustrankaNazivFormated>
    <izvorni_sadrzaj>LUCAS GRADNJA &amp; SKELE j.d.o.o.</izvorni_sadrzaj>
    <derivirana_varijabla naziv="DomainObject.Predmet.ProtustrankaNazivFormated_1">LUCAS GRADNJA &amp; SKELE j.d.o.o.</derivirana_varijabla>
  </DomainObject.Predmet.ProtustrankaNazivFormated>
  <DomainObject.Predmet.ProtustrankaNazivFormatedOIB>
    <izvorni_sadrzaj>LUCAS GRADNJA &amp; SKELE j.d.o.o., OIB 49134851246</izvorni_sadrzaj>
    <derivirana_varijabla naziv="DomainObject.Predmet.ProtustrankaNazivFormatedOIB_1">LUCAS GRADNJA &amp; SKELE j.d.o.o., OIB 49134851246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LUCAS GRADNJA &amp; SKELE j.d.o.o.</item>
    </izvorni_sadrzaj>
    <derivirana_varijabla naziv="DomainObject.Predmet.ProtuStrankaListFormated_1">
      <item>LUCAS GRADNJA &amp; SKELE j.d.o.o.</item>
    </derivirana_varijabla>
  </DomainObject.Predmet.ProtuStrankaListFormated>
  <DomainObject.Predmet.ProtuStrankaListFormatedOIB>
    <izvorni_sadrzaj>
      <item>LUCAS GRADNJA &amp; SKELE j.d.o.o., OIB 49134851246</item>
    </izvorni_sadrzaj>
    <derivirana_varijabla naziv="DomainObject.Predmet.ProtuStrankaListFormatedOIB_1">
      <item>LUCAS GRADNJA &amp; SKELE j.d.o.o., OIB 49134851246</item>
    </derivirana_varijabla>
  </DomainObject.Predmet.ProtuStrankaListFormatedOIB>
  <DomainObject.Predmet.ProtuStrankaListFormatedWithAdress>
    <izvorni_sadrzaj>
      <item>LUCAS GRADNJA &amp; SKELE j.d.o.o., Kraška 13, 51000 Rijeka</item>
    </izvorni_sadrzaj>
    <derivirana_varijabla naziv="DomainObject.Predmet.ProtuStrankaListFormatedWithAdress_1">
      <item>LUCAS GRADNJA &amp; SKELE j.d.o.o., Kraška 13, 51000 Rijeka</item>
    </derivirana_varijabla>
  </DomainObject.Predmet.ProtuStrankaListFormatedWithAdress>
  <DomainObject.Predmet.ProtuStrankaListFormatedWithAdressOIB>
    <izvorni_sadrzaj>
      <item>LUCAS GRADNJA &amp; SKELE j.d.o.o., OIB 49134851246, Kraška 13, 51000 Rijeka</item>
    </izvorni_sadrzaj>
    <derivirana_varijabla naziv="DomainObject.Predmet.ProtuStrankaListFormatedWithAdressOIB_1">
      <item>LUCAS GRADNJA &amp; SKELE j.d.o.o., OIB 49134851246, Kraška 13, 51000 Rijeka</item>
    </derivirana_varijabla>
  </DomainObject.Predmet.ProtuStrankaListFormatedWithAdressOIB>
  <DomainObject.Predmet.ProtuStrankaListNazivFormated>
    <izvorni_sadrzaj>
      <item>LUCAS GRADNJA &amp; SKELE j.d.o.o.</item>
    </izvorni_sadrzaj>
    <derivirana_varijabla naziv="DomainObject.Predmet.ProtuStrankaListNazivFormated_1">
      <item>LUCAS GRADNJA &amp; SKELE j.d.o.o.</item>
    </derivirana_varijabla>
  </DomainObject.Predmet.ProtuStrankaListNazivFormated>
  <DomainObject.Predmet.ProtuStrankaListNazivFormatedOIB>
    <izvorni_sadrzaj>
      <item>LUCAS GRADNJA &amp; SKELE j.d.o.o., OIB 49134851246</item>
    </izvorni_sadrzaj>
    <derivirana_varijabla naziv="DomainObject.Predmet.ProtuStrankaListNazivFormatedOIB_1">
      <item>LUCAS GRADNJA &amp; SKELE j.d.o.o., OIB 49134851246</item>
    </derivirana_varijabla>
  </DomainObject.Predmet.ProtuStrankaListNazivFormatedOIB>
  <DomainObject.Predmet.OstaliListFormated>
    <izvorni_sadrzaj>
      <item>Zoran Tica</item>
    </izvorni_sadrzaj>
    <derivirana_varijabla naziv="DomainObject.Predmet.OstaliListFormated_1">
      <item>Zoran Tica</item>
    </derivirana_varijabla>
  </DomainObject.Predmet.OstaliListFormated>
  <DomainObject.Predmet.OstaliListFormatedOIB>
    <izvorni_sadrzaj>
      <item>Zoran Tica, OIB 84166061715</item>
    </izvorni_sadrzaj>
    <derivirana_varijabla naziv="DomainObject.Predmet.OstaliListFormatedOIB_1">
      <item>Zoran Tica, OIB 84166061715</item>
    </derivirana_varijabla>
  </DomainObject.Predmet.OstaliListFormatedOIB>
  <DomainObject.Predmet.OstaliListFormatedWithAdress>
    <izvorni_sadrzaj>
      <item>Zoran Tica</item>
    </izvorni_sadrzaj>
    <derivirana_varijabla naziv="DomainObject.Predmet.OstaliListFormatedWithAdress_1">
      <item>Zoran Tica</item>
    </derivirana_varijabla>
  </DomainObject.Predmet.OstaliListFormatedWithAdress>
  <DomainObject.Predmet.OstaliListFormatedWithAdressOIB>
    <izvorni_sadrzaj>
      <item>Zoran Tica, OIB 84166061715</item>
    </izvorni_sadrzaj>
    <derivirana_varijabla naziv="DomainObject.Predmet.OstaliListFormatedWithAdressOIB_1">
      <item>Zoran Tica, OIB 84166061715</item>
    </derivirana_varijabla>
  </DomainObject.Predmet.OstaliListFormatedWithAdressOIB>
  <DomainObject.Predmet.OstaliListNazivFormated>
    <izvorni_sadrzaj>
      <item>Zoran Tica</item>
    </izvorni_sadrzaj>
    <derivirana_varijabla naziv="DomainObject.Predmet.OstaliListNazivFormated_1">
      <item>Zoran Tica</item>
    </derivirana_varijabla>
  </DomainObject.Predmet.OstaliListNazivFormated>
  <DomainObject.Predmet.OstaliListNazivFormatedOIB>
    <izvorni_sadrzaj>
      <item>Zoran Tica, OIB 84166061715</item>
    </izvorni_sadrzaj>
    <derivirana_varijabla naziv="DomainObject.Predmet.OstaliListNazivFormatedOIB_1">
      <item>Zoran Tica, OIB 84166061715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LUCAS GRADNJA &amp; SKELE j.d.o.o.</izvorni_sadrzaj>
    <derivirana_varijabla naziv="DomainObject.Predmet.ProtustrankaIDrugi_1">LUCAS GRADNJA &amp; SKELE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LUCAS GRADNJA &amp; SKELE j.d.o.o., OIB 49134851246, Kraška 13, 51000 Rijeka</izvorni_sadrzaj>
    <derivirana_varijabla naziv="DomainObject.Predmet.ProtustrankaIDrugiAdressOIB_1">LUCAS GRADNJA &amp; SKELE j.d.o.o., OIB 49134851246, Kraška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LUCAS GRADNJA &amp; SKELE j.d.o.o.</item>
      <item>Zoran Tica</item>
    </izvorni_sadrzaj>
    <derivirana_varijabla naziv="DomainObject.Predmet.SudioniciListNaziv_1">
      <item>FINA  Rijeka</item>
      <item>LUCAS GRADNJA &amp; SKELE j.d.o.o.</item>
      <item>Zoran Tica</item>
    </derivirana_varijabla>
  </DomainObject.Predmet.SudioniciListNaziv>
  <DomainObject.Predmet.SudioniciListAdressOIB>
    <izvorni_sadrzaj>
      <item>FINA  Rijeka, OIB 85821130368, Frana Kurelca 8,51000 Rijeka</item>
      <item>LUCAS GRADNJA &amp; SKELE j.d.o.o., OIB 49134851246, Kraška 13,51000 Rijeka</item>
      <item>Zoran Tica, OIB 84166061715</item>
    </izvorni_sadrzaj>
    <derivirana_varijabla naziv="DomainObject.Predmet.SudioniciListAdressOIB_1">
      <item>FINA  Rijeka, OIB 85821130368, Frana Kurelca 8,51000 Rijeka</item>
      <item>LUCAS GRADNJA &amp; SKELE j.d.o.o., OIB 49134851246, Kraška 13,51000 Rijeka</item>
      <item>Zoran Tica, OIB 84166061715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49134851246</item>
      <item>, OIB 84166061715</item>
    </izvorni_sadrzaj>
    <derivirana_varijabla naziv="DomainObject.Predmet.SudioniciListNazivOIB_1">
      <item>, OIB 85821130368</item>
      <item>, OIB 49134851246</item>
      <item>, OIB 84166061715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4AE28-132A-4099-B242-D79CA8665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1122</properties:Words>
  <properties:Characters>6561</properties:Characters>
  <properties:Lines>128</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2018-07-02T09:32:00Z</dcterms:created>
  <dc:creator>dcmelik</dc:creator>
  <cp:lastModifiedBy>Jasna Radulović</cp:lastModifiedBy>
  <cp:lastPrinted>2018-07-02T09:33:00Z</cp:lastPrinted>
  <dcterms:modified xmlns:xsi="http://www.w3.org/2001/XMLSchema-instance" xsi:type="dcterms:W3CDTF">2018-07-02T09:34:00Z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(576-17 NOVO SZ-15. ČL.132.docx)</vt:lpwstr>
  </prop:property>
  <prop:property name="CC_coloring" pid="4" fmtid="{D5CDD505-2E9C-101B-9397-08002B2CF9AE}">
    <vt:bool>false</vt:bool>
  </prop:property>
  <prop:property name="BrojStranica" pid="5" fmtid="{D5CDD505-2E9C-101B-9397-08002B2CF9AE}">
    <vt:i4>3</vt:i4>
  </prop:property>
</prop:Properties>
</file>