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627a" w14:paraId="0a0627a" w:rsidRDefault="005A777D" w:rsidP="005A777D" w:rsidR="005A777D" w:rsidRPr="00D07443">
      <w:pPr>
        <w:pStyle w:val="Standard"/>
        <w:pBdr>
          <w:bottom w:space="1" w:sz="4" w:color="000000" w:val="double"/>
        </w:pBdr>
        <w:spacing w:lineRule="auto" w:line="288" w:after="0"/>
        <w:jc w:val="center"/>
        <w15:collapsed w:val="false"/>
        <w:rPr>
          <w:rFonts w:cs="Tahoma" w:hAnsi="Century Gothic" w:ascii="Century Gothic"/>
          <w:b/>
          <w:bCs/>
        </w:rPr>
      </w:pPr>
      <w:r w:rsidRPr="00D07443">
        <w:rPr>
          <w:rFonts w:cs="Tahoma" w:hAnsi="Century Gothic" w:ascii="Century Gothic"/>
          <w:b/>
          <w:bCs/>
        </w:rPr>
        <w:t>AUTOPRIJEVOZ ČUK d.o.o. u stečaju</w:t>
      </w:r>
    </w:p>
    <w:p w:rsidRDefault="005A777D" w:rsidP="005A777D" w:rsidR="005A777D" w:rsidRPr="00D07443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Cs/>
          <w:sz w:val="22"/>
          <w:szCs w:val="22"/>
        </w:rPr>
      </w:pP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Domahovo</w:t>
      </w:r>
      <w:proofErr w:type="spellEnd"/>
      <w:r w:rsidRPr="00D07443">
        <w:rPr>
          <w:rFonts w:cs="Tahoma" w:hAnsi="Century Gothic" w:ascii="Century Gothic"/>
          <w:bCs/>
          <w:sz w:val="22"/>
          <w:szCs w:val="22"/>
        </w:rPr>
        <w:t xml:space="preserve"> 30, </w:t>
      </w: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Domahovo</w:t>
      </w:r>
      <w:proofErr w:type="spellEnd"/>
      <w:r w:rsidRPr="00D07443">
        <w:rPr>
          <w:rFonts w:cs="Tahoma" w:hAnsi="Century Gothic" w:ascii="Century Gothic"/>
          <w:bCs/>
          <w:sz w:val="22"/>
          <w:szCs w:val="22"/>
        </w:rPr>
        <w:t>, OIB: 08750002484, St-261/2018</w:t>
      </w:r>
    </w:p>
    <w:p w:rsidRDefault="005A777D" w:rsidP="005A777D" w:rsidR="005A777D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Cs/>
          <w:sz w:val="22"/>
          <w:szCs w:val="22"/>
        </w:rPr>
      </w:pPr>
      <w:r w:rsidRPr="00D07443">
        <w:rPr>
          <w:rFonts w:cs="Tahoma" w:hAnsi="Century Gothic" w:ascii="Century Gothic"/>
          <w:bCs/>
          <w:sz w:val="22"/>
          <w:szCs w:val="22"/>
        </w:rPr>
        <w:t xml:space="preserve">Stečajni upravitelj: Jelena </w:t>
      </w: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Stankus</w:t>
      </w:r>
      <w:proofErr w:type="spellEnd"/>
      <w:r w:rsidRPr="00D07443">
        <w:rPr>
          <w:rFonts w:cs="Tahoma" w:hAnsi="Century Gothic" w:ascii="Century Gothic"/>
          <w:bCs/>
          <w:sz w:val="22"/>
          <w:szCs w:val="22"/>
        </w:rPr>
        <w:t>-</w:t>
      </w: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Tkalec</w:t>
      </w:r>
      <w:proofErr w:type="spellEnd"/>
    </w:p>
    <w:p w:rsidRDefault="005A777D" w:rsidP="005A777D" w:rsidR="005A777D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D07443">
        <w:rPr>
          <w:rFonts w:cs="Tahoma" w:hAnsi="Century Gothic" w:ascii="Century Gothic"/>
          <w:sz w:val="22"/>
          <w:szCs w:val="22"/>
        </w:rPr>
        <w:t>Stečajni sudac</w:t>
      </w:r>
      <w:r w:rsidRPr="007D333E">
        <w:rPr>
          <w:rFonts w:cs="Tahoma" w:hAnsi="Century Gothic" w:ascii="Century Gothic"/>
          <w:sz w:val="22"/>
          <w:szCs w:val="22"/>
        </w:rPr>
        <w:t xml:space="preserve">:  </w:t>
      </w:r>
      <w:r>
        <w:rPr>
          <w:rFonts w:cs="Tahoma" w:hAnsi="Century Gothic" w:ascii="Century Gothic"/>
          <w:sz w:val="22"/>
          <w:szCs w:val="22"/>
        </w:rPr>
        <w:t>Marija Petrina Kubica</w:t>
      </w:r>
    </w:p>
    <w:p w:rsidRDefault="005A777D" w:rsidP="005A777D" w:rsidR="005A777D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:rsidRDefault="005A777D" w:rsidP="005A777D" w:rsidR="005A777D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B57A17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 xml:space="preserve">Trgovački sud u </w:t>
      </w:r>
      <w:r>
        <w:rPr>
          <w:rFonts w:cs="Tahoma" w:eastAsia="SimSun" w:hAnsi="Century Gothic" w:ascii="Century Gothic"/>
          <w:b/>
          <w:kern w:val="3"/>
          <w:lang w:bidi="hi-IN" w:eastAsia="zh-CN"/>
        </w:rPr>
        <w:t>Bjelovaru</w:t>
      </w:r>
    </w:p>
    <w:p w:rsidRDefault="005A777D" w:rsidP="005A777D" w:rsidR="005A777D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St-261/2018</w:t>
      </w:r>
    </w:p>
    <w:p w:rsidRDefault="005A777D" w:rsidP="005A777D" w:rsidR="005A777D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AUTOPRIJEVOZ ČUK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d.o.o.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u stečaju, Domahovo 30, Domahovo, OIB: 018750002484</w:t>
      </w:r>
    </w:p>
    <w:p w:rsidRDefault="005A777D" w:rsidP="005A777D" w:rsidR="005A777D" w:rsidRPr="003E6830">
      <w:pPr>
        <w:jc w:val="center"/>
        <w:rPr>
          <w:rFonts w:hAnsi="Century Gothic" w:ascii="Century Gothic"/>
          <w:b/>
          <w:sz w:val="24"/>
          <w:szCs w:val="24"/>
        </w:rPr>
      </w:pPr>
    </w:p>
    <w:p w:rsidRDefault="005A777D" w:rsidP="005A777D" w:rsidR="005A777D">
      <w:pPr>
        <w:jc w:val="center"/>
        <w:rPr>
          <w:rFonts w:hAnsi="Century Gothic" w:ascii="Century Gothic"/>
          <w:b/>
          <w:sz w:val="24"/>
          <w:szCs w:val="24"/>
        </w:rPr>
      </w:pPr>
      <w:r w:rsidRPr="003E6830">
        <w:rPr>
          <w:rFonts w:hAnsi="Century Gothic" w:ascii="Century Gothic"/>
          <w:b/>
          <w:sz w:val="24"/>
          <w:szCs w:val="24"/>
        </w:rPr>
        <w:t xml:space="preserve">TABLICA </w:t>
      </w:r>
      <w:r>
        <w:rPr>
          <w:rFonts w:hAnsi="Century Gothic" w:ascii="Century Gothic"/>
          <w:b/>
          <w:sz w:val="24"/>
          <w:szCs w:val="24"/>
        </w:rPr>
        <w:t>obavijesti vjerovnika o postojanju izlučnog prava na pokretninama</w:t>
      </w:r>
    </w:p>
    <w:p w:rsidRDefault="005A777D" w:rsidP="005A777D" w:rsidR="005A777D">
      <w:pPr>
        <w:jc w:val="center"/>
        <w:rPr>
          <w:rFonts w:hAnsi="Century Gothic" w:ascii="Century Gothic"/>
          <w:b/>
          <w:sz w:val="24"/>
          <w:szCs w:val="24"/>
        </w:rPr>
      </w:pPr>
    </w:p>
    <w:tbl>
      <w:tblPr>
        <w:tblStyle w:val="Reetkatablice"/>
        <w:tblW w:type="dxa" w:w="14316"/>
        <w:jc w:val="center"/>
        <w:tblLayout w:type="fixed"/>
        <w:tblLook w:val="04A0" w:noVBand="1" w:noHBand="0" w:lastColumn="0" w:firstColumn="1" w:lastRow="0" w:firstRow="1"/>
      </w:tblPr>
      <w:tblGrid>
        <w:gridCol w:w="710"/>
        <w:gridCol w:w="4535"/>
        <w:gridCol w:w="3402"/>
        <w:gridCol w:w="5669"/>
      </w:tblGrid>
      <w:tr w:rsidTr="00F2713F" w:rsidR="005A777D" w:rsidRPr="009F2BFF">
        <w:trPr>
          <w:trHeight w:val="900"/>
          <w:jc w:val="center"/>
        </w:trPr>
        <w:tc>
          <w:tcPr>
            <w:tcW w:type="dxa" w:w="710"/>
            <w:shd w:themeFillShade="D9" w:themeFill="background1" w:fill="D9D9D9" w:color="auto" w:val="clear"/>
            <w:hideMark/>
          </w:tcPr>
          <w:p w:rsidRDefault="005A777D" w:rsidP="00F2713F" w:rsidR="005A777D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type="dxa" w:w="4535"/>
            <w:shd w:themeFillShade="D9" w:themeFill="background1" w:fill="D9D9D9" w:color="auto" w:val="clear"/>
            <w:noWrap/>
            <w:hideMark/>
          </w:tcPr>
          <w:p w:rsidRDefault="005A777D" w:rsidP="00F2713F" w:rsidR="005A777D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3402"/>
            <w:shd w:themeFillShade="D9" w:themeFill="background1" w:fill="D9D9D9" w:color="auto" w:val="clear"/>
            <w:hideMark/>
          </w:tcPr>
          <w:p w:rsidRDefault="005A777D" w:rsidP="00F2713F" w:rsidR="005A777D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Pravna osnova 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izlučnog prava</w:t>
            </w:r>
          </w:p>
        </w:tc>
        <w:tc>
          <w:tcPr>
            <w:tcW w:type="dxa" w:w="5669"/>
            <w:shd w:themeFillShade="D9" w:themeFill="background1" w:fill="D9D9D9" w:color="auto" w:val="clear"/>
          </w:tcPr>
          <w:p w:rsidRDefault="005A777D" w:rsidP="00F2713F" w:rsidR="005A777D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Predmet izlučnog prava</w:t>
            </w: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</w:t>
            </w:r>
          </w:p>
        </w:tc>
      </w:tr>
      <w:tr w:rsidTr="00F2713F" w:rsidR="005A777D" w:rsidRPr="009F2BFF">
        <w:trPr>
          <w:trHeight w:val="1035"/>
          <w:jc w:val="center"/>
        </w:trPr>
        <w:tc>
          <w:tcPr>
            <w:tcW w:type="dxa" w:w="710"/>
            <w:noWrap/>
          </w:tcPr>
          <w:p w:rsidRDefault="005A777D" w:rsidP="00F2713F" w:rsidR="005A777D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6.</w:t>
            </w:r>
          </w:p>
        </w:tc>
        <w:tc>
          <w:tcPr>
            <w:tcW w:type="dxa" w:w="4535"/>
          </w:tcPr>
          <w:p w:rsidRDefault="005A777D" w:rsidP="00F2713F" w:rsidR="005A777D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OTP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Leasing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 d.d.,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Petrovaradinska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 1, 10000 Zagreb, OIB: 23780250353</w:t>
            </w:r>
          </w:p>
        </w:tc>
        <w:tc>
          <w:tcPr>
            <w:tcW w:type="dxa" w:w="3402"/>
          </w:tcPr>
          <w:p w:rsidRDefault="005A777D" w:rsidP="00F2713F" w:rsidR="005A777D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Ugovor o financijskom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leasingu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 broj: 1016309</w:t>
            </w:r>
          </w:p>
        </w:tc>
        <w:tc>
          <w:tcPr>
            <w:tcW w:type="dxa" w:w="5669"/>
          </w:tcPr>
          <w:p w:rsidRDefault="005A777D" w:rsidP="00F2713F" w:rsidR="005A777D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Vozilo: REMARQUE AUTO LOHR, broj šasije VGYC3KKMS8EL4998, godina proizvodnje 2010.</w:t>
            </w:r>
          </w:p>
          <w:p w:rsidRDefault="005A777D" w:rsidP="00F2713F" w:rsidR="005A777D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</w:p>
          <w:p w:rsidRDefault="005A777D" w:rsidP="00F2713F" w:rsidR="005A777D" w:rsidRPr="00E9165B">
            <w:pPr>
              <w:spacing w:lineRule="auto" w:line="288"/>
              <w:jc w:val="both"/>
              <w:rPr>
                <w:rFonts w:hAnsi="Century Gothic" w:ascii="Century Gothic"/>
                <w:i/>
                <w:sz w:val="20"/>
                <w:szCs w:val="20"/>
              </w:rPr>
            </w:pPr>
            <w:r w:rsidRPr="00AD1901">
              <w:rPr>
                <w:rFonts w:hAnsi="Century Gothic" w:ascii="Century Gothic"/>
                <w:b/>
                <w:i/>
                <w:sz w:val="20"/>
                <w:szCs w:val="20"/>
              </w:rPr>
              <w:t>Napomena stečajnog upravitelja:</w:t>
            </w:r>
            <w:r w:rsidRPr="00E9165B">
              <w:rPr>
                <w:rFonts w:hAnsi="Century Gothic" w:ascii="Century Gothic"/>
                <w:i/>
                <w:sz w:val="20"/>
                <w:szCs w:val="20"/>
              </w:rPr>
              <w:t xml:space="preserve"> navedeno vozilo nije </w:t>
            </w:r>
            <w:r>
              <w:rPr>
                <w:rFonts w:hAnsi="Century Gothic" w:ascii="Century Gothic"/>
                <w:i/>
                <w:sz w:val="20"/>
                <w:szCs w:val="20"/>
              </w:rPr>
              <w:t>pronađeno</w:t>
            </w:r>
          </w:p>
        </w:tc>
      </w:tr>
    </w:tbl>
    <w:p w:rsidRDefault="005A777D" w:rsidP="005A777D" w:rsidR="005A777D" w:rsidRPr="003E6830">
      <w:pPr>
        <w:spacing w:after="0"/>
        <w:rPr>
          <w:rFonts w:hAnsi="Century Gothic" w:ascii="Century Gothic"/>
        </w:rPr>
      </w:pPr>
    </w:p>
    <w:p w:rsidRDefault="005A777D" w:rsidP="005A777D" w:rsidR="005A777D" w:rsidRPr="003E6830">
      <w:pPr>
        <w:spacing w:after="0"/>
        <w:ind w:firstLine="708"/>
        <w:rPr>
          <w:rFonts w:hAnsi="Century Gothic" w:ascii="Century Gothic"/>
        </w:rPr>
      </w:pPr>
      <w:proofErr w:type="spellStart"/>
      <w:r>
        <w:rPr>
          <w:rFonts w:hAnsi="Century Gothic" w:ascii="Century Gothic"/>
        </w:rPr>
        <w:t>Domahovo</w:t>
      </w:r>
      <w:proofErr w:type="spellEnd"/>
      <w:r>
        <w:rPr>
          <w:rFonts w:hAnsi="Century Gothic" w:ascii="Century Gothic"/>
        </w:rPr>
        <w:t>, 14.2.2019.</w:t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  <w:t xml:space="preserve">stečajni upravitelj </w:t>
      </w:r>
      <w:r>
        <w:rPr>
          <w:rFonts w:hAnsi="Century Gothic" w:ascii="Century Gothic"/>
        </w:rPr>
        <w:t xml:space="preserve">Jelena </w:t>
      </w:r>
      <w:proofErr w:type="spellStart"/>
      <w:r w:rsidRPr="003E6830">
        <w:rPr>
          <w:rFonts w:hAnsi="Century Gothic" w:ascii="Century Gothic"/>
        </w:rPr>
        <w:t>Stankus</w:t>
      </w:r>
      <w:proofErr w:type="spellEnd"/>
      <w:r>
        <w:rPr>
          <w:rFonts w:hAnsi="Century Gothic" w:ascii="Century Gothic"/>
        </w:rPr>
        <w:t>-</w:t>
      </w:r>
      <w:proofErr w:type="spellStart"/>
      <w:r>
        <w:rPr>
          <w:rFonts w:hAnsi="Century Gothic" w:ascii="Century Gothic"/>
        </w:rPr>
        <w:t>Tkalec</w:t>
      </w:r>
      <w:proofErr w:type="spellEnd"/>
    </w:p>
    <w:p w:rsidRDefault="005A777D" w:rsidR="00E529BF"/>
    <w:p w:rsidRDefault="005A777D" w:rsidR="005A777D"/>
    <w:p w:rsidRDefault="005A777D" w:rsidR="005A777D"/>
    <w:p w:rsidRDefault="005A777D" w:rsidR="005A777D"/>
    <w:p w:rsidRDefault="005A777D" w:rsidP="005A777D" w:rsidR="005A777D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5A777D" w:rsidP="005A777D" w:rsidR="005A777D" w:rsidRPr="00B36E63">
      <w:pPr>
        <w:spacing w:lineRule="auto" w:line="288"/>
        <w:jc w:val="center"/>
        <w:rPr>
          <w:rFonts w:hAnsi="Century Gothic" w:ascii="Century Gothic"/>
          <w:b/>
        </w:rPr>
      </w:pPr>
      <w:r w:rsidRPr="00B36E63">
        <w:rPr>
          <w:rFonts w:hAnsi="Century Gothic" w:ascii="Century Gothic"/>
          <w:b/>
        </w:rPr>
        <w:t>PREGLED IMOVINE I OBVEZA ( čl.</w:t>
      </w:r>
      <w:r>
        <w:rPr>
          <w:rFonts w:hAnsi="Century Gothic" w:ascii="Century Gothic"/>
          <w:b/>
        </w:rPr>
        <w:t xml:space="preserve"> </w:t>
      </w:r>
      <w:r w:rsidRPr="00B36E63">
        <w:rPr>
          <w:rFonts w:hAnsi="Century Gothic" w:ascii="Century Gothic"/>
          <w:b/>
        </w:rPr>
        <w:t>223. SZ )</w:t>
      </w:r>
    </w:p>
    <w:p w:rsidRDefault="005A777D" w:rsidP="005A777D" w:rsidR="005A777D">
      <w:pPr>
        <w:rPr>
          <w:rFonts w:hAnsi="Century Gothic" w:ascii="Century Gothic"/>
          <w:b/>
          <w:sz w:val="32"/>
          <w:szCs w:val="32"/>
        </w:rPr>
      </w:pPr>
    </w:p>
    <w:p w:rsidRDefault="005A777D" w:rsidP="005A777D" w:rsidR="005A777D">
      <w:pPr>
        <w:rPr>
          <w:rFonts w:hAnsi="Century Gothic" w:ascii="Century Gothic"/>
          <w:b/>
          <w:sz w:val="32"/>
          <w:szCs w:val="32"/>
        </w:rPr>
      </w:pPr>
    </w:p>
    <w:p w:rsidRDefault="005A777D" w:rsidP="005A777D" w:rsidR="005A777D" w:rsidRPr="00780364">
      <w:pPr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Imovina</w:t>
      </w:r>
    </w:p>
    <w:tbl>
      <w:tblPr>
        <w:tblW w:type="dxa" w:w="10915"/>
        <w:jc w:val="center"/>
        <w:tblInd w:type="dxa" w:w="-45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268"/>
        <w:gridCol w:w="2479"/>
      </w:tblGrid>
      <w:tr w:rsidTr="00F2713F" w:rsidR="005A777D" w:rsidRPr="0082415A">
        <w:trPr>
          <w:jc w:val="center"/>
        </w:trPr>
        <w:tc>
          <w:tcPr>
            <w:tcW w:type="dxa" w:w="782"/>
            <w:shd w:fill="E6E6E6" w:color="auto" w:val="clear"/>
          </w:tcPr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 w:rsidRPr="0082415A">
              <w:rPr>
                <w:rFonts w:hAnsi="Century Gothic" w:ascii="Century Gothic"/>
                <w:b/>
              </w:rPr>
              <w:t>R.br</w:t>
            </w:r>
            <w:r>
              <w:rPr>
                <w:rFonts w:hAnsi="Century Gothic" w:ascii="Century Gothic"/>
                <w:b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 w:rsidRPr="0082415A">
              <w:rPr>
                <w:rFonts w:hAnsi="Century Gothic" w:ascii="Century Gothic"/>
                <w:b/>
                <w:caps/>
              </w:rPr>
              <w:t>O</w:t>
            </w:r>
            <w:r w:rsidRPr="0082415A">
              <w:rPr>
                <w:rFonts w:hAnsi="Century Gothic" w:ascii="Century Gothic"/>
                <w:b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 w:rsidRPr="0082415A">
              <w:rPr>
                <w:rFonts w:hAnsi="Century Gothic" w:ascii="Century Gothic"/>
                <w:b/>
              </w:rPr>
              <w:t>Knjigovodstvena</w:t>
            </w:r>
          </w:p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>
              <w:rPr>
                <w:rFonts w:hAnsi="Century Gothic" w:ascii="Century Gothic"/>
                <w:b/>
              </w:rPr>
              <w:t>v</w:t>
            </w:r>
            <w:r w:rsidRPr="0082415A">
              <w:rPr>
                <w:rFonts w:hAnsi="Century Gothic" w:ascii="Century Gothic"/>
                <w:b/>
              </w:rPr>
              <w:t>rijednost</w:t>
            </w:r>
            <w:r>
              <w:rPr>
                <w:rFonts w:hAnsi="Century Gothic" w:ascii="Century Gothic"/>
                <w:b/>
              </w:rPr>
              <w:t xml:space="preserve"> po Bilanci na dan 15.11.2018.</w:t>
            </w:r>
          </w:p>
        </w:tc>
        <w:tc>
          <w:tcPr>
            <w:tcW w:type="dxa" w:w="2479"/>
            <w:shd w:fill="E6E6E6" w:color="auto" w:val="clear"/>
          </w:tcPr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>
              <w:rPr>
                <w:rFonts w:hAnsi="Century Gothic" w:ascii="Century Gothic"/>
                <w:b/>
              </w:rPr>
              <w:t>Procijenjeno/k</w:t>
            </w:r>
            <w:r w:rsidRPr="0082415A">
              <w:rPr>
                <w:rFonts w:hAnsi="Century Gothic" w:ascii="Century Gothic"/>
                <w:b/>
              </w:rPr>
              <w:t xml:space="preserve">njigovodstvena vrijednost </w:t>
            </w:r>
            <w:r>
              <w:rPr>
                <w:rFonts w:hAnsi="Century Gothic" w:ascii="Century Gothic"/>
                <w:b/>
              </w:rPr>
              <w:t>iskazana u početnoj stečajnoj bilanci na dan 16.11.2018.</w:t>
            </w:r>
          </w:p>
        </w:tc>
      </w:tr>
      <w:tr w:rsidTr="00F2713F" w:rsidR="005A777D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F2713F" w:rsidR="005A777D" w:rsidRPr="00152D5F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</w:t>
            </w:r>
            <w:r w:rsidRPr="00152D5F">
              <w:rPr>
                <w:rFonts w:hAnsi="Century Gothic" w:ascii="Century Gothic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A777D" w:rsidP="00F2713F" w:rsidR="005A777D" w:rsidRPr="007A2C04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Pokretnine </w:t>
            </w:r>
          </w:p>
        </w:tc>
        <w:tc>
          <w:tcPr>
            <w:tcW w:type="dxa" w:w="2268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1.214.587,38</w:t>
            </w:r>
          </w:p>
        </w:tc>
        <w:tc>
          <w:tcPr>
            <w:tcW w:type="dxa" w:w="2479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2.649,59</w:t>
            </w:r>
          </w:p>
        </w:tc>
      </w:tr>
      <w:tr w:rsidTr="00F2713F" w:rsidR="005A777D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F2713F" w:rsidR="005A777D" w:rsidRPr="00152D5F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2.</w:t>
            </w:r>
          </w:p>
        </w:tc>
        <w:tc>
          <w:tcPr>
            <w:tcW w:type="dxa" w:w="5386"/>
            <w:shd w:fill="auto" w:color="auto" w:val="clear"/>
          </w:tcPr>
          <w:p w:rsidRDefault="005A777D" w:rsidP="00F2713F" w:rsidR="005A777D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Potraživanja </w:t>
            </w:r>
          </w:p>
        </w:tc>
        <w:tc>
          <w:tcPr>
            <w:tcW w:type="dxa" w:w="2268"/>
            <w:shd w:fill="auto" w:color="auto" w:val="clear"/>
          </w:tcPr>
          <w:p w:rsidRDefault="005A777D" w:rsidP="00F2713F" w:rsidR="005A777D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1.670.628,19</w:t>
            </w:r>
          </w:p>
        </w:tc>
        <w:tc>
          <w:tcPr>
            <w:tcW w:type="dxa" w:w="2479"/>
            <w:shd w:fill="auto" w:color="auto" w:val="clear"/>
          </w:tcPr>
          <w:p w:rsidRDefault="005A777D" w:rsidP="00F2713F" w:rsidR="005A777D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194.846,06</w:t>
            </w:r>
          </w:p>
        </w:tc>
      </w:tr>
      <w:tr w:rsidTr="00F2713F" w:rsidR="005A777D" w:rsidRPr="0082415A">
        <w:trPr>
          <w:trHeight w:val="508"/>
          <w:jc w:val="center"/>
        </w:trPr>
        <w:tc>
          <w:tcPr>
            <w:tcW w:type="dxa" w:w="782"/>
            <w:shd w:fill="E6E6E6" w:color="auto" w:val="clear"/>
          </w:tcPr>
          <w:p w:rsidRDefault="005A777D" w:rsidP="00F2713F" w:rsidR="005A777D" w:rsidRPr="0082415A">
            <w:pPr>
              <w:jc w:val="right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3</w:t>
            </w:r>
            <w:r w:rsidRPr="0082415A">
              <w:rPr>
                <w:rFonts w:hAnsi="Century Gothic" w:ascii="Century Gothic"/>
                <w:b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5A777D" w:rsidP="00F2713F" w:rsidR="005A777D" w:rsidRPr="0082415A">
            <w:pPr>
              <w:rPr>
                <w:rFonts w:hAnsi="Century Gothic" w:ascii="Century Gothic"/>
                <w:b/>
              </w:rPr>
            </w:pPr>
            <w:r w:rsidRPr="0082415A">
              <w:rPr>
                <w:rFonts w:hAnsi="Century Gothic" w:ascii="Century Gothic"/>
                <w:b/>
              </w:rPr>
              <w:t>Ukupno ( r.br. 1+ 2)</w:t>
            </w:r>
          </w:p>
        </w:tc>
        <w:tc>
          <w:tcPr>
            <w:tcW w:type="dxa" w:w="2268"/>
            <w:shd w:fill="E6E6E6" w:color="auto" w:val="clear"/>
          </w:tcPr>
          <w:p w:rsidRDefault="005A777D" w:rsidP="00F2713F" w:rsidR="005A777D" w:rsidRPr="0082415A">
            <w:pPr>
              <w:jc w:val="right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fldChar w:fldCharType="begin"/>
            </w:r>
            <w:r>
              <w:rPr>
                <w:rFonts w:hAnsi="Century Gothic" w:ascii="Century Gothic"/>
                <w:b/>
              </w:rPr>
              <w:instrText xml:space="preserve"> =SUM(ABOVE) </w:instrText>
            </w:r>
            <w:r>
              <w:rPr>
                <w:rFonts w:hAnsi="Century Gothic" w:ascii="Century Gothic"/>
                <w:b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</w:rPr>
              <w:t>2.885.215,57</w:t>
            </w:r>
            <w:r>
              <w:rPr>
                <w:rFonts w:hAnsi="Century Gothic" w:ascii="Century Gothic"/>
                <w:b/>
              </w:rPr>
              <w:fldChar w:fldCharType="end"/>
            </w:r>
          </w:p>
        </w:tc>
        <w:tc>
          <w:tcPr>
            <w:tcW w:type="dxa" w:w="2479"/>
            <w:shd w:fill="E6E6E6" w:color="auto" w:val="clear"/>
          </w:tcPr>
          <w:p w:rsidRDefault="005A777D" w:rsidP="00F2713F" w:rsidR="005A777D" w:rsidRPr="0082415A">
            <w:pPr>
              <w:jc w:val="right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fldChar w:fldCharType="begin"/>
            </w:r>
            <w:r>
              <w:rPr>
                <w:rFonts w:hAnsi="Century Gothic" w:ascii="Century Gothic"/>
                <w:b/>
              </w:rPr>
              <w:instrText xml:space="preserve"> =SUM(ABOVE) </w:instrText>
            </w:r>
            <w:r>
              <w:rPr>
                <w:rFonts w:hAnsi="Century Gothic" w:ascii="Century Gothic"/>
                <w:b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</w:rPr>
              <w:t>197.495,65</w:t>
            </w:r>
            <w:r>
              <w:rPr>
                <w:rFonts w:hAnsi="Century Gothic" w:ascii="Century Gothic"/>
                <w:b/>
              </w:rPr>
              <w:fldChar w:fldCharType="end"/>
            </w:r>
          </w:p>
        </w:tc>
      </w:tr>
    </w:tbl>
    <w:p w:rsidRDefault="005A777D" w:rsidP="005A777D" w:rsidR="005A777D">
      <w:pPr>
        <w:rPr>
          <w:rFonts w:hAnsi="Century Gothic" w:ascii="Century Gothic"/>
          <w:b/>
          <w:sz w:val="26"/>
          <w:szCs w:val="26"/>
        </w:rPr>
      </w:pPr>
    </w:p>
    <w:p w:rsidRDefault="005A777D" w:rsidP="005A777D" w:rsidR="005A777D" w:rsidRPr="00780364">
      <w:pPr>
        <w:rPr>
          <w:rFonts w:hAnsi="Century Gothic" w:ascii="Century Gothic"/>
          <w:b/>
          <w:sz w:val="26"/>
          <w:szCs w:val="26"/>
        </w:rPr>
      </w:pPr>
    </w:p>
    <w:p w:rsidRDefault="005A777D" w:rsidP="005A777D" w:rsidR="005A777D" w:rsidRPr="00780364">
      <w:pPr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Obveze</w:t>
      </w:r>
    </w:p>
    <w:tbl>
      <w:tblPr>
        <w:tblW w:type="dxa" w:w="10915"/>
        <w:jc w:val="center"/>
        <w:tblInd w:type="dxa" w:w="-45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479"/>
        <w:gridCol w:w="2268"/>
      </w:tblGrid>
      <w:tr w:rsidTr="00F2713F" w:rsidR="005A777D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 w:rsidRPr="0082415A">
              <w:rPr>
                <w:rFonts w:hAnsi="Century Gothic" w:ascii="Century Gothic"/>
                <w:b/>
              </w:rPr>
              <w:t>R.br</w:t>
            </w:r>
            <w:r>
              <w:rPr>
                <w:rFonts w:hAnsi="Century Gothic" w:ascii="Century Gothic"/>
                <w:b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proofErr w:type="spellStart"/>
            <w:r w:rsidRPr="0082415A">
              <w:rPr>
                <w:rFonts w:hAnsi="Century Gothic" w:ascii="Century Gothic"/>
                <w:b/>
              </w:rPr>
              <w:t>Osnov</w:t>
            </w:r>
            <w:proofErr w:type="spellEnd"/>
            <w:r w:rsidRPr="0082415A">
              <w:rPr>
                <w:rFonts w:hAnsi="Century Gothic" w:ascii="Century Gothic"/>
                <w:b/>
              </w:rPr>
              <w:t xml:space="preserve"> tražbine</w:t>
            </w:r>
          </w:p>
        </w:tc>
        <w:tc>
          <w:tcPr>
            <w:tcW w:type="dxa" w:w="2479"/>
            <w:shd w:fill="E6E6E6" w:color="auto" w:val="clear"/>
          </w:tcPr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 w:rsidRPr="0082415A">
              <w:rPr>
                <w:rFonts w:hAnsi="Century Gothic" w:ascii="Century Gothic"/>
                <w:b/>
              </w:rPr>
              <w:t>Knjigovodstvena</w:t>
            </w:r>
          </w:p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>
              <w:rPr>
                <w:rFonts w:hAnsi="Century Gothic" w:ascii="Century Gothic"/>
                <w:b/>
              </w:rPr>
              <w:t>v</w:t>
            </w:r>
            <w:r w:rsidRPr="0082415A">
              <w:rPr>
                <w:rFonts w:hAnsi="Century Gothic" w:ascii="Century Gothic"/>
                <w:b/>
              </w:rPr>
              <w:t>rijednost</w:t>
            </w:r>
            <w:r>
              <w:rPr>
                <w:rFonts w:hAnsi="Century Gothic" w:ascii="Century Gothic"/>
                <w:b/>
              </w:rPr>
              <w:t xml:space="preserve"> po Bilanci na dan 15.11.2018.</w:t>
            </w:r>
          </w:p>
        </w:tc>
        <w:tc>
          <w:tcPr>
            <w:tcW w:type="dxa" w:w="2268"/>
            <w:shd w:fill="E6E6E6" w:color="auto" w:val="clear"/>
          </w:tcPr>
          <w:p w:rsidRDefault="005A777D" w:rsidP="00F2713F" w:rsidR="005A777D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 w:rsidRPr="0082415A">
              <w:rPr>
                <w:rFonts w:hAnsi="Century Gothic" w:ascii="Century Gothic"/>
                <w:b/>
                <w:caps/>
              </w:rPr>
              <w:t>P</w:t>
            </w:r>
            <w:r w:rsidRPr="0082415A">
              <w:rPr>
                <w:rFonts w:hAnsi="Century Gothic" w:ascii="Century Gothic"/>
                <w:b/>
              </w:rPr>
              <w:t>rijavljene ispitane tražbine</w:t>
            </w:r>
          </w:p>
        </w:tc>
      </w:tr>
      <w:tr w:rsidTr="00F2713F" w:rsidR="005A777D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F2713F" w:rsidR="005A777D" w:rsidRPr="0082415A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both"/>
              <w:rPr>
                <w:rFonts w:hAnsi="Century Gothic" w:ascii="Century Gothic"/>
              </w:rPr>
            </w:pPr>
            <w:r w:rsidRPr="00F70E49">
              <w:rPr>
                <w:rFonts w:hAnsi="Century Gothic" w:ascii="Century Gothic"/>
              </w:rPr>
              <w:t xml:space="preserve">Obveze </w:t>
            </w:r>
            <w:r>
              <w:rPr>
                <w:rFonts w:hAnsi="Century Gothic" w:ascii="Century Gothic"/>
              </w:rPr>
              <w:t>za zajmove</w:t>
            </w:r>
          </w:p>
        </w:tc>
        <w:tc>
          <w:tcPr>
            <w:tcW w:type="dxa" w:w="2479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4.046.595,09</w:t>
            </w:r>
          </w:p>
        </w:tc>
        <w:tc>
          <w:tcPr>
            <w:tcW w:type="dxa" w:w="2268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0,00</w:t>
            </w:r>
          </w:p>
        </w:tc>
      </w:tr>
      <w:tr w:rsidTr="00F2713F" w:rsidR="005A777D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F2713F" w:rsidR="005A777D" w:rsidRPr="0082415A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2.</w:t>
            </w:r>
          </w:p>
        </w:tc>
        <w:tc>
          <w:tcPr>
            <w:tcW w:type="dxa" w:w="5386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both"/>
              <w:rPr>
                <w:rFonts w:hAnsi="Century Gothic" w:ascii="Century Gothic"/>
              </w:rPr>
            </w:pPr>
            <w:r w:rsidRPr="00F70E49">
              <w:rPr>
                <w:rFonts w:hAnsi="Century Gothic" w:ascii="Century Gothic"/>
              </w:rPr>
              <w:t>Obveze prema dobavljačima</w:t>
            </w:r>
          </w:p>
        </w:tc>
        <w:tc>
          <w:tcPr>
            <w:tcW w:type="dxa" w:w="2479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1.071.314,39</w:t>
            </w:r>
          </w:p>
        </w:tc>
        <w:tc>
          <w:tcPr>
            <w:tcW w:type="dxa" w:w="2268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258.115,43</w:t>
            </w:r>
          </w:p>
        </w:tc>
      </w:tr>
      <w:tr w:rsidTr="00F2713F" w:rsidR="005A777D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F2713F" w:rsidR="005A777D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3.</w:t>
            </w:r>
          </w:p>
        </w:tc>
        <w:tc>
          <w:tcPr>
            <w:tcW w:type="dxa" w:w="5386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both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Obveze za </w:t>
            </w:r>
            <w:proofErr w:type="spellStart"/>
            <w:r>
              <w:rPr>
                <w:rFonts w:hAnsi="Century Gothic" w:ascii="Century Gothic"/>
              </w:rPr>
              <w:t>leasing</w:t>
            </w:r>
            <w:proofErr w:type="spellEnd"/>
          </w:p>
        </w:tc>
        <w:tc>
          <w:tcPr>
            <w:tcW w:type="dxa" w:w="2479"/>
            <w:shd w:fill="auto" w:color="auto" w:val="clear"/>
          </w:tcPr>
          <w:p w:rsidRDefault="005A777D" w:rsidP="00F2713F" w:rsidR="005A777D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1.433.259,47</w:t>
            </w:r>
          </w:p>
        </w:tc>
        <w:tc>
          <w:tcPr>
            <w:tcW w:type="dxa" w:w="2268"/>
            <w:shd w:fill="auto" w:color="auto" w:val="clear"/>
          </w:tcPr>
          <w:p w:rsidRDefault="005A777D" w:rsidP="00F2713F" w:rsidR="005A777D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102.086,00</w:t>
            </w:r>
          </w:p>
        </w:tc>
      </w:tr>
      <w:tr w:rsidTr="00F2713F" w:rsidR="005A777D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F2713F" w:rsidR="005A777D" w:rsidRPr="0082415A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4.</w:t>
            </w:r>
          </w:p>
        </w:tc>
        <w:tc>
          <w:tcPr>
            <w:tcW w:type="dxa" w:w="5386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both"/>
              <w:rPr>
                <w:rFonts w:hAnsi="Century Gothic" w:ascii="Century Gothic"/>
              </w:rPr>
            </w:pPr>
            <w:r w:rsidRPr="00F70E49">
              <w:rPr>
                <w:rFonts w:hAnsi="Century Gothic" w:ascii="Century Gothic"/>
              </w:rPr>
              <w:t>Obveze za poreze i doprinose</w:t>
            </w:r>
          </w:p>
        </w:tc>
        <w:tc>
          <w:tcPr>
            <w:tcW w:type="dxa" w:w="2479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299.990,78</w:t>
            </w:r>
          </w:p>
        </w:tc>
        <w:tc>
          <w:tcPr>
            <w:tcW w:type="dxa" w:w="2268"/>
            <w:shd w:fill="auto" w:color="auto" w:val="clear"/>
          </w:tcPr>
          <w:p w:rsidRDefault="005A777D" w:rsidP="00F2713F" w:rsidR="005A777D" w:rsidRPr="00F70E49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252.587,51</w:t>
            </w:r>
          </w:p>
        </w:tc>
      </w:tr>
      <w:tr w:rsidTr="00F2713F" w:rsidR="005A777D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F2713F" w:rsidR="005A777D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5.</w:t>
            </w:r>
          </w:p>
        </w:tc>
        <w:tc>
          <w:tcPr>
            <w:tcW w:type="dxa" w:w="5386"/>
            <w:shd w:fill="auto" w:color="auto" w:val="clear"/>
          </w:tcPr>
          <w:p w:rsidRDefault="005A777D" w:rsidP="00F2713F" w:rsidR="005A777D">
            <w:pPr>
              <w:spacing w:lineRule="auto" w:line="288"/>
              <w:jc w:val="both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Ostale prema zaposlenima</w:t>
            </w:r>
          </w:p>
        </w:tc>
        <w:tc>
          <w:tcPr>
            <w:tcW w:type="dxa" w:w="2479"/>
            <w:shd w:fill="auto" w:color="auto" w:val="clear"/>
          </w:tcPr>
          <w:p w:rsidRDefault="005A777D" w:rsidP="00F2713F" w:rsidR="005A777D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895.028,59</w:t>
            </w:r>
          </w:p>
        </w:tc>
        <w:tc>
          <w:tcPr>
            <w:tcW w:type="dxa" w:w="2268"/>
            <w:shd w:fill="auto" w:color="auto" w:val="clear"/>
          </w:tcPr>
          <w:p w:rsidRDefault="005A777D" w:rsidP="00F2713F" w:rsidR="005A777D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16.140,08</w:t>
            </w:r>
          </w:p>
        </w:tc>
      </w:tr>
      <w:tr w:rsidTr="00F2713F" w:rsidR="005A777D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F2713F" w:rsidR="005A777D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6.</w:t>
            </w:r>
          </w:p>
        </w:tc>
        <w:tc>
          <w:tcPr>
            <w:tcW w:type="dxa" w:w="5386"/>
            <w:shd w:fill="auto" w:color="auto" w:val="clear"/>
          </w:tcPr>
          <w:p w:rsidRDefault="005A777D" w:rsidP="00F2713F" w:rsidR="005A777D">
            <w:pPr>
              <w:spacing w:lineRule="auto" w:line="288"/>
              <w:jc w:val="both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Ostale obveze</w:t>
            </w:r>
          </w:p>
        </w:tc>
        <w:tc>
          <w:tcPr>
            <w:tcW w:type="dxa" w:w="2479"/>
            <w:shd w:fill="auto" w:color="auto" w:val="clear"/>
          </w:tcPr>
          <w:p w:rsidRDefault="005A777D" w:rsidP="00F2713F" w:rsidR="005A777D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17,94</w:t>
            </w:r>
          </w:p>
        </w:tc>
        <w:tc>
          <w:tcPr>
            <w:tcW w:type="dxa" w:w="2268"/>
            <w:shd w:fill="auto" w:color="auto" w:val="clear"/>
          </w:tcPr>
          <w:p w:rsidRDefault="005A777D" w:rsidP="00F2713F" w:rsidR="005A777D">
            <w:pPr>
              <w:spacing w:lineRule="auto" w:line="288"/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0,00</w:t>
            </w:r>
          </w:p>
        </w:tc>
      </w:tr>
      <w:tr w:rsidTr="00F2713F" w:rsidR="005A777D" w:rsidRPr="0082415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5A777D" w:rsidP="00F2713F" w:rsidR="005A777D" w:rsidRPr="0082415A">
            <w:pPr>
              <w:jc w:val="right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7.</w:t>
            </w:r>
          </w:p>
        </w:tc>
        <w:tc>
          <w:tcPr>
            <w:tcW w:type="dxa" w:w="5386"/>
            <w:shd w:fill="E6E6E6" w:color="auto" w:val="clear"/>
          </w:tcPr>
          <w:p w:rsidRDefault="005A777D" w:rsidP="00F2713F" w:rsidR="005A777D" w:rsidRPr="0082415A">
            <w:pPr>
              <w:rPr>
                <w:rFonts w:hAnsi="Century Gothic" w:ascii="Century Gothic"/>
                <w:b/>
              </w:rPr>
            </w:pPr>
            <w:r w:rsidRPr="0082415A">
              <w:rPr>
                <w:rFonts w:hAnsi="Century Gothic" w:ascii="Century Gothic"/>
                <w:b/>
              </w:rPr>
              <w:t>Ukupno (r.br. 1+2+3+4</w:t>
            </w:r>
            <w:r>
              <w:rPr>
                <w:rFonts w:hAnsi="Century Gothic" w:ascii="Century Gothic"/>
                <w:b/>
              </w:rPr>
              <w:t>+5+6</w:t>
            </w:r>
            <w:r w:rsidRPr="0082415A">
              <w:rPr>
                <w:rFonts w:hAnsi="Century Gothic" w:ascii="Century Gothic"/>
                <w:b/>
              </w:rPr>
              <w:t>)</w:t>
            </w:r>
          </w:p>
        </w:tc>
        <w:tc>
          <w:tcPr>
            <w:tcW w:type="dxa" w:w="2479"/>
            <w:shd w:fill="E6E6E6" w:color="auto" w:val="clear"/>
          </w:tcPr>
          <w:p w:rsidRDefault="005A777D" w:rsidP="00F2713F" w:rsidR="005A777D" w:rsidRPr="0082415A">
            <w:pPr>
              <w:jc w:val="right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fldChar w:fldCharType="begin"/>
            </w:r>
            <w:r>
              <w:rPr>
                <w:rFonts w:hAnsi="Century Gothic" w:ascii="Century Gothic"/>
                <w:b/>
              </w:rPr>
              <w:instrText xml:space="preserve"> =SUM(ABOVE) </w:instrText>
            </w:r>
            <w:r>
              <w:rPr>
                <w:rFonts w:hAnsi="Century Gothic" w:ascii="Century Gothic"/>
                <w:b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</w:rPr>
              <w:t>7.746.206,26</w:t>
            </w:r>
            <w:r>
              <w:rPr>
                <w:rFonts w:hAnsi="Century Gothic" w:ascii="Century Gothic"/>
                <w:b/>
              </w:rPr>
              <w:fldChar w:fldCharType="end"/>
            </w:r>
          </w:p>
        </w:tc>
        <w:tc>
          <w:tcPr>
            <w:tcW w:type="dxa" w:w="2268"/>
            <w:shd w:fill="E6E6E6" w:color="auto" w:val="clear"/>
          </w:tcPr>
          <w:p w:rsidRDefault="005A777D" w:rsidP="00F2713F" w:rsidR="005A777D" w:rsidRPr="0082415A">
            <w:pPr>
              <w:jc w:val="right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fldChar w:fldCharType="begin"/>
            </w:r>
            <w:r>
              <w:rPr>
                <w:rFonts w:hAnsi="Century Gothic" w:ascii="Century Gothic"/>
                <w:b/>
              </w:rPr>
              <w:instrText xml:space="preserve"> =SUM(ABOVE) </w:instrText>
            </w:r>
            <w:r>
              <w:rPr>
                <w:rFonts w:hAnsi="Century Gothic" w:ascii="Century Gothic"/>
                <w:b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</w:rPr>
              <w:t>628.929,02</w:t>
            </w:r>
            <w:r>
              <w:rPr>
                <w:rFonts w:hAnsi="Century Gothic" w:ascii="Century Gothic"/>
                <w:b/>
              </w:rPr>
              <w:fldChar w:fldCharType="end"/>
            </w:r>
          </w:p>
        </w:tc>
      </w:tr>
    </w:tbl>
    <w:p w:rsidRDefault="005A777D" w:rsidP="005A777D" w:rsidR="005A777D" w:rsidRPr="005F498D">
      <w:pPr>
        <w:rPr>
          <w:rFonts w:hAnsi="Century Gothic" w:ascii="Century Gothic"/>
        </w:rPr>
      </w:pPr>
      <w:r w:rsidRPr="005F498D">
        <w:rPr>
          <w:rFonts w:hAnsi="Century Gothic" w:ascii="Century Gothic"/>
        </w:rPr>
        <w:t xml:space="preserve">                                         </w:t>
      </w:r>
    </w:p>
    <w:p w:rsidRDefault="005A777D" w:rsidP="005A777D" w:rsidR="005A777D" w:rsidRPr="00DF5DE5">
      <w:pPr>
        <w:rPr>
          <w:rFonts w:eastAsia="Calibri" w:hAnsi="Century Gothic" w:ascii="Century Gothic"/>
        </w:rPr>
      </w:pPr>
      <w:proofErr w:type="spellStart"/>
      <w:r>
        <w:rPr>
          <w:rFonts w:eastAsia="Calibri" w:hAnsi="Century Gothic" w:ascii="Century Gothic"/>
        </w:rPr>
        <w:t>Domahovo</w:t>
      </w:r>
      <w:proofErr w:type="spellEnd"/>
      <w:r>
        <w:rPr>
          <w:rFonts w:eastAsia="Calibri" w:hAnsi="Century Gothic" w:ascii="Century Gothic"/>
        </w:rPr>
        <w:t>, 14.2.2019.</w:t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</w:p>
    <w:p w:rsidRDefault="005A777D" w:rsidP="005A777D" w:rsidR="005A777D" w:rsidRPr="00DF5DE5">
      <w:pPr>
        <w:spacing w:lineRule="auto" w:line="288"/>
        <w:rPr>
          <w:rFonts w:eastAsia="Calibri" w:hAnsi="Century Gothic" w:ascii="Century Gothic"/>
        </w:rPr>
      </w:pP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</w:p>
    <w:p w:rsidRDefault="005A777D" w:rsidP="005A777D" w:rsidR="005A777D" w:rsidRPr="00DF5DE5">
      <w:pPr>
        <w:spacing w:lineRule="auto" w:line="288"/>
        <w:rPr>
          <w:rFonts w:eastAsia="Calibri" w:hAnsi="Century Gothic" w:ascii="Century Gothic"/>
        </w:rPr>
      </w:pP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</w:r>
      <w:r w:rsidRPr="00DF5DE5">
        <w:rPr>
          <w:rFonts w:eastAsia="Calibri" w:hAnsi="Century Gothic" w:ascii="Century Gothic"/>
        </w:rPr>
        <w:tab/>
        <w:t xml:space="preserve">stečajni upravitelj Jelena </w:t>
      </w:r>
      <w:proofErr w:type="spellStart"/>
      <w:r w:rsidRPr="00DF5DE5">
        <w:rPr>
          <w:rFonts w:eastAsia="Calibri" w:hAnsi="Century Gothic" w:ascii="Century Gothic"/>
        </w:rPr>
        <w:t>Stankus</w:t>
      </w:r>
      <w:proofErr w:type="spellEnd"/>
      <w:r w:rsidRPr="00DF5DE5">
        <w:rPr>
          <w:rFonts w:eastAsia="Calibri" w:hAnsi="Century Gothic" w:ascii="Century Gothic"/>
        </w:rPr>
        <w:t>-</w:t>
      </w:r>
      <w:proofErr w:type="spellStart"/>
      <w:r w:rsidRPr="00DF5DE5">
        <w:rPr>
          <w:rFonts w:eastAsia="Calibri" w:hAnsi="Century Gothic" w:ascii="Century Gothic"/>
        </w:rPr>
        <w:t>Tkalec</w:t>
      </w:r>
      <w:proofErr w:type="spellEnd"/>
    </w:p>
    <w:p w:rsidRDefault="005A777D" w:rsidP="005A777D" w:rsidR="005A777D" w:rsidRPr="005F498D">
      <w:pPr>
        <w:rPr>
          <w:rFonts w:hAnsi="Century Gothic" w:ascii="Century Gothic"/>
        </w:rPr>
      </w:pPr>
    </w:p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P="005A777D" w:rsidR="005A777D" w:rsidRPr="005A777D">
      <w:pPr>
        <w:spacing w:lineRule="auto" w:line="288" w:after="0"/>
        <w:jc w:val="center"/>
        <w:rPr>
          <w:rFonts w:cs="Times New Roman" w:eastAsia="Times New Roman" w:hAnsi="Century Gothic" w:ascii="Century Gothic"/>
          <w:b/>
          <w:sz w:val="32"/>
          <w:szCs w:val="32"/>
          <w:lang w:eastAsia="hr-HR"/>
        </w:rPr>
      </w:pPr>
    </w:p>
    <w:p w:rsidRDefault="005A777D" w:rsidP="005A777D" w:rsidR="005A777D" w:rsidRPr="005A777D">
      <w:pPr>
        <w:spacing w:lineRule="auto" w:line="240" w:after="0"/>
        <w:jc w:val="center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  <w:r w:rsidRPr="005A777D"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  <w:t>POPIS PREDMETA STEČAJNE MASE (čl. 221. SZ )</w:t>
      </w:r>
    </w:p>
    <w:p w:rsidRDefault="005A777D" w:rsidP="005A777D" w:rsidR="005A777D" w:rsidRPr="005A777D">
      <w:pPr>
        <w:spacing w:lineRule="auto" w:line="240" w:after="0"/>
        <w:jc w:val="center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</w:p>
    <w:p w:rsidRDefault="005A777D" w:rsidP="005A777D" w:rsidR="005A777D" w:rsidRPr="005A777D">
      <w:pPr>
        <w:spacing w:lineRule="auto" w:line="240" w:after="0"/>
        <w:jc w:val="center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</w:p>
    <w:tbl>
      <w:tblPr>
        <w:tblW w:type="dxa" w:w="10915"/>
        <w:jc w:val="center"/>
        <w:tblInd w:type="dxa" w:w="-45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268"/>
        <w:gridCol w:w="2479"/>
      </w:tblGrid>
      <w:tr w:rsidTr="00F2713F" w:rsidR="005A777D" w:rsidRPr="005A777D">
        <w:trPr>
          <w:jc w:val="center"/>
        </w:trPr>
        <w:tc>
          <w:tcPr>
            <w:tcW w:type="dxa" w:w="782"/>
            <w:shd w:fill="E6E6E6" w:color="auto" w:val="clear"/>
          </w:tcPr>
          <w:p w:rsidRDefault="005A777D" w:rsidP="005A777D" w:rsidR="005A777D" w:rsidRPr="005A777D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b/>
                <w:caps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t>R.br.</w:t>
            </w:r>
          </w:p>
        </w:tc>
        <w:tc>
          <w:tcPr>
            <w:tcW w:type="dxa" w:w="5386"/>
            <w:shd w:fill="E6E6E6" w:color="auto" w:val="clear"/>
          </w:tcPr>
          <w:p w:rsidRDefault="005A777D" w:rsidP="005A777D" w:rsidR="005A777D" w:rsidRPr="005A777D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b/>
                <w:caps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b/>
                <w:caps/>
                <w:lang w:eastAsia="hr-HR"/>
              </w:rPr>
              <w:t>O</w:t>
            </w: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5A777D" w:rsidP="005A777D" w:rsidR="005A777D" w:rsidRPr="005A777D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b/>
                <w:caps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t>Knjigovodstvena</w:t>
            </w:r>
          </w:p>
          <w:p w:rsidRDefault="005A777D" w:rsidP="005A777D" w:rsidR="005A777D" w:rsidRPr="005A777D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b/>
                <w:caps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t>vrijednost po Bilanci na dan 15.11.2018.</w:t>
            </w:r>
          </w:p>
        </w:tc>
        <w:tc>
          <w:tcPr>
            <w:tcW w:type="dxa" w:w="2479"/>
            <w:shd w:fill="E6E6E6" w:color="auto" w:val="clear"/>
          </w:tcPr>
          <w:p w:rsidRDefault="005A777D" w:rsidP="005A777D" w:rsidR="005A777D" w:rsidRPr="005A777D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b/>
                <w:caps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t>Procijenjeno/knjigovodstvena vrijednost iskazana u početnoj stečajnoj bilanci na dan 16.11.2018.</w:t>
            </w:r>
          </w:p>
        </w:tc>
      </w:tr>
      <w:tr w:rsidTr="00F2713F" w:rsidR="005A777D" w:rsidRPr="005A777D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5A777D" w:rsidR="005A777D" w:rsidRPr="005A777D">
            <w:pPr>
              <w:spacing w:lineRule="auto" w:line="288" w:after="0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lang w:eastAsia="hr-HR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5A777D" w:rsidP="005A777D" w:rsidR="005A777D" w:rsidRPr="005A777D">
            <w:pPr>
              <w:spacing w:lineRule="auto" w:line="240" w:after="0"/>
              <w:rPr>
                <w:rFonts w:cs="Times New Roman" w:eastAsia="Times New Roman" w:hAnsi="Century Gothic" w:ascii="Century Gothic"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lang w:eastAsia="hr-HR"/>
              </w:rPr>
              <w:t xml:space="preserve">Pokretnine </w:t>
            </w:r>
          </w:p>
        </w:tc>
        <w:tc>
          <w:tcPr>
            <w:tcW w:type="dxa" w:w="2268"/>
            <w:shd w:fill="auto" w:color="auto" w:val="clear"/>
          </w:tcPr>
          <w:p w:rsidRDefault="005A777D" w:rsidP="005A777D" w:rsidR="005A777D" w:rsidRPr="005A777D">
            <w:pPr>
              <w:spacing w:lineRule="auto" w:line="288" w:after="0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lang w:eastAsia="hr-HR"/>
              </w:rPr>
              <w:t>1.214.587,38</w:t>
            </w:r>
          </w:p>
        </w:tc>
        <w:tc>
          <w:tcPr>
            <w:tcW w:type="dxa" w:w="2479"/>
            <w:shd w:fill="auto" w:color="auto" w:val="clear"/>
          </w:tcPr>
          <w:p w:rsidRDefault="005A777D" w:rsidP="005A777D" w:rsidR="005A777D" w:rsidRPr="005A777D">
            <w:pPr>
              <w:spacing w:lineRule="auto" w:line="288" w:after="0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lang w:eastAsia="hr-HR"/>
              </w:rPr>
              <w:t>2.649,59</w:t>
            </w:r>
          </w:p>
        </w:tc>
      </w:tr>
      <w:tr w:rsidTr="00F2713F" w:rsidR="005A777D" w:rsidRPr="005A777D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5A777D" w:rsidP="005A777D" w:rsidR="005A777D" w:rsidRPr="005A777D">
            <w:pPr>
              <w:spacing w:lineRule="auto" w:line="288" w:after="0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lang w:eastAsia="hr-HR"/>
              </w:rPr>
              <w:t>2.</w:t>
            </w:r>
          </w:p>
        </w:tc>
        <w:tc>
          <w:tcPr>
            <w:tcW w:type="dxa" w:w="5386"/>
            <w:shd w:fill="auto" w:color="auto" w:val="clear"/>
          </w:tcPr>
          <w:p w:rsidRDefault="005A777D" w:rsidP="005A777D" w:rsidR="005A777D" w:rsidRPr="005A777D">
            <w:pPr>
              <w:spacing w:lineRule="auto" w:line="240" w:after="0"/>
              <w:rPr>
                <w:rFonts w:cs="Times New Roman" w:eastAsia="Times New Roman" w:hAnsi="Century Gothic" w:ascii="Century Gothic"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lang w:eastAsia="hr-HR"/>
              </w:rPr>
              <w:t xml:space="preserve">Potraživanja </w:t>
            </w:r>
          </w:p>
        </w:tc>
        <w:tc>
          <w:tcPr>
            <w:tcW w:type="dxa" w:w="2268"/>
            <w:shd w:fill="auto" w:color="auto" w:val="clear"/>
          </w:tcPr>
          <w:p w:rsidRDefault="005A777D" w:rsidP="005A777D" w:rsidR="005A777D" w:rsidRPr="005A777D">
            <w:pPr>
              <w:spacing w:lineRule="auto" w:line="288" w:after="0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lang w:eastAsia="hr-HR"/>
              </w:rPr>
              <w:t>1.670.628,19</w:t>
            </w:r>
          </w:p>
        </w:tc>
        <w:tc>
          <w:tcPr>
            <w:tcW w:type="dxa" w:w="2479"/>
            <w:shd w:fill="auto" w:color="auto" w:val="clear"/>
          </w:tcPr>
          <w:p w:rsidRDefault="005A777D" w:rsidP="005A777D" w:rsidR="005A777D" w:rsidRPr="005A777D">
            <w:pPr>
              <w:spacing w:lineRule="auto" w:line="288" w:after="0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lang w:eastAsia="hr-HR"/>
              </w:rPr>
              <w:t>194.846,06</w:t>
            </w:r>
          </w:p>
        </w:tc>
      </w:tr>
      <w:tr w:rsidTr="00F2713F" w:rsidR="005A777D" w:rsidRPr="005A777D">
        <w:trPr>
          <w:trHeight w:val="508"/>
          <w:jc w:val="center"/>
        </w:trPr>
        <w:tc>
          <w:tcPr>
            <w:tcW w:type="dxa" w:w="782"/>
            <w:shd w:fill="E6E6E6" w:color="auto" w:val="clear"/>
          </w:tcPr>
          <w:p w:rsidRDefault="005A777D" w:rsidP="005A777D" w:rsidR="005A777D" w:rsidRPr="005A777D">
            <w:pPr>
              <w:spacing w:lineRule="auto" w:line="240" w:after="0"/>
              <w:jc w:val="right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t>3.</w:t>
            </w:r>
          </w:p>
        </w:tc>
        <w:tc>
          <w:tcPr>
            <w:tcW w:type="dxa" w:w="5386"/>
            <w:shd w:fill="E6E6E6" w:color="auto" w:val="clear"/>
          </w:tcPr>
          <w:p w:rsidRDefault="005A777D" w:rsidP="005A777D" w:rsidR="005A777D" w:rsidRPr="005A777D">
            <w:pPr>
              <w:spacing w:lineRule="auto" w:line="240" w:after="0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t>Ukupno ( r.br. 1+ 2)</w:t>
            </w:r>
          </w:p>
        </w:tc>
        <w:tc>
          <w:tcPr>
            <w:tcW w:type="dxa" w:w="2268"/>
            <w:shd w:fill="E6E6E6" w:color="auto" w:val="clear"/>
          </w:tcPr>
          <w:p w:rsidRDefault="005A777D" w:rsidP="005A777D" w:rsidR="005A777D" w:rsidRPr="005A777D">
            <w:pPr>
              <w:spacing w:lineRule="auto" w:line="240" w:after="0"/>
              <w:jc w:val="right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fldChar w:fldCharType="begin"/>
            </w: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instrText xml:space="preserve"> =SUM(ABOVE) </w:instrText>
            </w: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fldChar w:fldCharType="separate"/>
            </w:r>
            <w:r w:rsidRPr="005A777D">
              <w:rPr>
                <w:rFonts w:cs="Times New Roman" w:eastAsia="Times New Roman" w:hAnsi="Century Gothic" w:ascii="Century Gothic"/>
                <w:b/>
                <w:noProof/>
                <w:lang w:eastAsia="hr-HR"/>
              </w:rPr>
              <w:t>2.885.215,57</w:t>
            </w: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fldChar w:fldCharType="end"/>
            </w:r>
          </w:p>
        </w:tc>
        <w:tc>
          <w:tcPr>
            <w:tcW w:type="dxa" w:w="2479"/>
            <w:shd w:fill="E6E6E6" w:color="auto" w:val="clear"/>
          </w:tcPr>
          <w:p w:rsidRDefault="005A777D" w:rsidP="005A777D" w:rsidR="005A777D" w:rsidRPr="005A777D">
            <w:pPr>
              <w:spacing w:lineRule="auto" w:line="240" w:after="0"/>
              <w:jc w:val="right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fldChar w:fldCharType="begin"/>
            </w: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instrText xml:space="preserve"> =SUM(ABOVE) </w:instrText>
            </w: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fldChar w:fldCharType="separate"/>
            </w:r>
            <w:r w:rsidRPr="005A777D">
              <w:rPr>
                <w:rFonts w:cs="Times New Roman" w:eastAsia="Times New Roman" w:hAnsi="Century Gothic" w:ascii="Century Gothic"/>
                <w:b/>
                <w:noProof/>
                <w:lang w:eastAsia="hr-HR"/>
              </w:rPr>
              <w:t>197.495,65</w:t>
            </w:r>
            <w:r w:rsidRPr="005A777D">
              <w:rPr>
                <w:rFonts w:cs="Times New Roman" w:eastAsia="Times New Roman" w:hAnsi="Century Gothic" w:ascii="Century Gothic"/>
                <w:b/>
                <w:lang w:eastAsia="hr-HR"/>
              </w:rPr>
              <w:fldChar w:fldCharType="end"/>
            </w:r>
          </w:p>
        </w:tc>
      </w:tr>
    </w:tbl>
    <w:p w:rsidRDefault="005A777D" w:rsidP="005A777D" w:rsidR="005A777D" w:rsidRPr="005A777D">
      <w:pPr>
        <w:spacing w:lineRule="auto" w:line="240" w:after="0"/>
        <w:jc w:val="center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</w:p>
    <w:p w:rsidRDefault="005A777D" w:rsidP="005A777D" w:rsidR="005A777D" w:rsidRPr="005A777D">
      <w:pPr>
        <w:rPr>
          <w:rFonts w:cs="Times New Roman" w:eastAsia="Calibri" w:hAnsi="Century Gothic" w:ascii="Century Gothic"/>
        </w:rPr>
      </w:pPr>
      <w:proofErr w:type="spellStart"/>
      <w:r w:rsidRPr="005A777D">
        <w:rPr>
          <w:rFonts w:cs="Times New Roman" w:eastAsia="Calibri" w:hAnsi="Century Gothic" w:ascii="Century Gothic"/>
        </w:rPr>
        <w:t>Domahovo</w:t>
      </w:r>
      <w:proofErr w:type="spellEnd"/>
      <w:r w:rsidRPr="005A777D">
        <w:rPr>
          <w:rFonts w:cs="Times New Roman" w:eastAsia="Calibri" w:hAnsi="Century Gothic" w:ascii="Century Gothic"/>
        </w:rPr>
        <w:t>, 14.2.2019.</w:t>
      </w:r>
      <w:r w:rsidRPr="005A777D">
        <w:rPr>
          <w:rFonts w:cs="Times New Roman" w:eastAsia="Calibri" w:hAnsi="Century Gothic" w:ascii="Century Gothic"/>
        </w:rPr>
        <w:tab/>
      </w:r>
      <w:r w:rsidRPr="005A777D">
        <w:rPr>
          <w:rFonts w:cs="Times New Roman" w:eastAsia="Calibri" w:hAnsi="Century Gothic" w:ascii="Century Gothic"/>
        </w:rPr>
        <w:tab/>
      </w:r>
      <w:r w:rsidRPr="005A777D">
        <w:rPr>
          <w:rFonts w:cs="Times New Roman" w:eastAsia="Calibri" w:hAnsi="Century Gothic" w:ascii="Century Gothic"/>
        </w:rPr>
        <w:tab/>
      </w:r>
      <w:r w:rsidRPr="005A777D">
        <w:rPr>
          <w:rFonts w:cs="Times New Roman" w:eastAsia="Calibri" w:hAnsi="Century Gothic" w:ascii="Century Gothic"/>
        </w:rPr>
        <w:tab/>
      </w:r>
      <w:r w:rsidRPr="005A777D">
        <w:rPr>
          <w:rFonts w:cs="Times New Roman" w:eastAsia="Calibri" w:hAnsi="Century Gothic" w:ascii="Century Gothic"/>
        </w:rPr>
        <w:tab/>
      </w:r>
    </w:p>
    <w:p w:rsidRDefault="005A777D" w:rsidP="005A777D" w:rsidR="005A777D" w:rsidRPr="005A777D">
      <w:pPr>
        <w:spacing w:lineRule="auto" w:line="288" w:after="0"/>
        <w:rPr>
          <w:rFonts w:cs="Times New Roman" w:eastAsia="Calibri" w:hAnsi="Century Gothic" w:ascii="Century Gothic"/>
        </w:rPr>
      </w:pPr>
      <w:r w:rsidRPr="005A777D">
        <w:rPr>
          <w:rFonts w:cs="Times New Roman" w:eastAsia="Calibri" w:hAnsi="Century Gothic" w:ascii="Century Gothic"/>
        </w:rPr>
        <w:tab/>
      </w:r>
      <w:r w:rsidRPr="005A777D">
        <w:rPr>
          <w:rFonts w:cs="Times New Roman" w:eastAsia="Calibri" w:hAnsi="Century Gothic" w:ascii="Century Gothic"/>
        </w:rPr>
        <w:tab/>
      </w:r>
      <w:r w:rsidRPr="005A777D">
        <w:rPr>
          <w:rFonts w:cs="Times New Roman" w:eastAsia="Calibri" w:hAnsi="Century Gothic" w:ascii="Century Gothic"/>
        </w:rPr>
        <w:tab/>
      </w:r>
      <w:r w:rsidRPr="005A777D">
        <w:rPr>
          <w:rFonts w:cs="Times New Roman" w:eastAsia="Calibri" w:hAnsi="Century Gothic" w:ascii="Century Gothic"/>
        </w:rPr>
        <w:tab/>
      </w:r>
      <w:r w:rsidRPr="005A777D">
        <w:rPr>
          <w:rFonts w:cs="Times New Roman" w:eastAsia="Calibri" w:hAnsi="Century Gothic" w:ascii="Century Gothic"/>
        </w:rPr>
        <w:tab/>
      </w:r>
      <w:r w:rsidRPr="005A777D">
        <w:rPr>
          <w:rFonts w:cs="Times New Roman" w:eastAsia="Calibri" w:hAnsi="Century Gothic" w:ascii="Century Gothic"/>
        </w:rPr>
        <w:tab/>
        <w:t xml:space="preserve">stečajni upravitelj Jelena </w:t>
      </w:r>
      <w:proofErr w:type="spellStart"/>
      <w:r w:rsidRPr="005A777D">
        <w:rPr>
          <w:rFonts w:cs="Times New Roman" w:eastAsia="Calibri" w:hAnsi="Century Gothic" w:ascii="Century Gothic"/>
        </w:rPr>
        <w:t>Stankus</w:t>
      </w:r>
      <w:proofErr w:type="spellEnd"/>
      <w:r w:rsidRPr="005A777D">
        <w:rPr>
          <w:rFonts w:cs="Times New Roman" w:eastAsia="Calibri" w:hAnsi="Century Gothic" w:ascii="Century Gothic"/>
        </w:rPr>
        <w:t>-</w:t>
      </w:r>
      <w:proofErr w:type="spellStart"/>
      <w:r w:rsidRPr="005A777D">
        <w:rPr>
          <w:rFonts w:cs="Times New Roman" w:eastAsia="Calibri" w:hAnsi="Century Gothic" w:ascii="Century Gothic"/>
        </w:rPr>
        <w:t>Tkalec</w:t>
      </w:r>
      <w:proofErr w:type="spellEnd"/>
    </w:p>
    <w:p w:rsidRDefault="005A777D" w:rsidP="005A777D" w:rsidR="005A777D" w:rsidRPr="005A777D">
      <w:pPr>
        <w:spacing w:lineRule="auto" w:line="240" w:after="0"/>
        <w:rPr>
          <w:rFonts w:cs="Times New Roman" w:eastAsia="Times New Roman" w:hAnsi="Century Gothic" w:ascii="Century Gothic"/>
          <w:lang w:eastAsia="hr-HR"/>
        </w:rPr>
      </w:pPr>
    </w:p>
    <w:p w:rsidRDefault="005A777D" w:rsidR="005A777D">
      <w:bookmarkStart w:name="_GoBack" w:id="0"/>
      <w:bookmarkEnd w:id="0"/>
    </w:p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p w:rsidRDefault="005A777D" w:rsidR="005A777D"/>
    <w:sectPr w:rsidSect="00E9165B" w:rsidR="005A777D">
      <w:pgSz w:code="9" w:orient="landscape" w:h="11906" w:w="16838"/>
      <w:pgMar w:gutter="0" w:footer="709" w:header="709" w:left="567" w:bottom="1418" w:right="56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web"/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77D"/>
    <w:rsid w:val="005A777D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777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5A777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5A777D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777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5A777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5A777D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348</properties:Words>
  <properties:Characters>1987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2019-02-18T13:25:00Z</dcterms:created>
  <dc:creator>Željka Vitez</dc:creator>
  <cp:lastModifiedBy>Željka Vitez</cp:lastModifiedBy>
  <dcterms:modified xmlns:xsi="http://www.w3.org/2001/XMLSchema-instance" xsi:type="dcterms:W3CDTF">2019-02-18T13:26:00Z</dcterms:modified>
  <cp:revision>1</cp:revision>
</cp:coreProperties>
</file>