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c637" w14:paraId="3ddc637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4A26DB">
        <w:t>947</w:t>
      </w:r>
      <w:r w:rsidR="00172436">
        <w:t>/</w:t>
      </w:r>
      <w:r w:rsidR="004A26DB">
        <w:t>16</w:t>
      </w:r>
      <w:r w:rsidRPr="007D37BA">
        <w:t>-</w:t>
      </w:r>
      <w:r w:rsidR="004A26DB">
        <w:t>95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4A26DB">
        <w:t>KRKA-INŽENJERING, d.o.o., Šibenik, Stjepana Radića 42, Šibenik, OIB: 33708054502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4A26DB">
        <w:t>Nikola Krvavica</w:t>
      </w:r>
      <w:r w:rsidR="00B3534C" w:rsidRPr="007D37BA">
        <w:t xml:space="preserve"> </w:t>
      </w:r>
      <w:r w:rsidRPr="007D37BA">
        <w:t xml:space="preserve">dana </w:t>
      </w:r>
      <w:r w:rsidR="004A26DB">
        <w:t>31. siječnja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A26DB" w:rsidP="00A9193B" w:rsidR="00860C24" w:rsidRPr="007D37BA">
      <w:pPr>
        <w:ind w:firstLine="708"/>
        <w:jc w:val="center"/>
      </w:pPr>
      <w:r>
        <w:t>21. ožujka</w:t>
      </w:r>
      <w:r w:rsidR="00C12769">
        <w:t xml:space="preserve"> 201</w:t>
      </w:r>
      <w:r w:rsidR="00A62F3C">
        <w:t>7</w:t>
      </w:r>
      <w:r w:rsidR="00860C24" w:rsidRPr="007D37BA">
        <w:t xml:space="preserve">. godine u </w:t>
      </w:r>
      <w:r>
        <w:t>09</w:t>
      </w:r>
      <w:r w:rsidR="00C12769">
        <w:t>,</w:t>
      </w:r>
      <w:r>
        <w:t>30</w:t>
      </w:r>
      <w:r w:rsidR="00860C24" w:rsidRPr="007D37BA">
        <w:t xml:space="preserve"> sati, koja će se održati u sudnici broj </w:t>
      </w:r>
      <w:r w:rsidR="004B4BD2">
        <w:t>212</w:t>
      </w:r>
      <w:r w:rsidR="00860C24" w:rsidRPr="007D37BA">
        <w:t xml:space="preserve">, Trgovačkog suda u Zadru, </w:t>
      </w:r>
      <w:r w:rsidR="004B4BD2">
        <w:t>Stalna služba u Šibeniku, Stjepana Radića 81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3D3BDD" w:rsidR="00E95063">
      <w:pPr>
        <w:numPr>
          <w:ilvl w:val="0"/>
          <w:numId w:val="6"/>
        </w:numPr>
        <w:jc w:val="both"/>
      </w:pPr>
      <w:r>
        <w:t xml:space="preserve">Donošenje odluke </w:t>
      </w:r>
      <w:r w:rsidR="00E95063">
        <w:t>o preuzimanju parnica pred:</w:t>
      </w:r>
    </w:p>
    <w:p w:rsidRDefault="004B4BD2" w:rsidP="00E95063" w:rsidR="00E95063">
      <w:pPr>
        <w:pStyle w:val="Odlomakpopisa"/>
        <w:numPr>
          <w:ilvl w:val="0"/>
          <w:numId w:val="8"/>
        </w:numPr>
        <w:jc w:val="both"/>
      </w:pPr>
      <w:r>
        <w:t xml:space="preserve">Trgovačkim sudom u Zadru pod  poslovnim brojevima: </w:t>
      </w:r>
    </w:p>
    <w:p w:rsidRDefault="00E95063" w:rsidP="00E95063" w:rsidR="00E95063">
      <w:pPr>
        <w:pStyle w:val="Odlomakpopisa"/>
        <w:numPr>
          <w:ilvl w:val="0"/>
          <w:numId w:val="7"/>
        </w:numPr>
        <w:jc w:val="both"/>
      </w:pPr>
      <w:r>
        <w:t>2P-183/15 – tuženik Jadranska banka d.d. Šibenik</w:t>
      </w:r>
    </w:p>
    <w:p w:rsidRDefault="004B4BD2" w:rsidP="00E95063" w:rsidR="00E95063">
      <w:pPr>
        <w:pStyle w:val="Odlomakpopisa"/>
        <w:numPr>
          <w:ilvl w:val="0"/>
          <w:numId w:val="7"/>
        </w:numPr>
        <w:jc w:val="both"/>
      </w:pPr>
      <w:r>
        <w:t>P-115/16</w:t>
      </w:r>
      <w:r w:rsidR="00E95063">
        <w:t xml:space="preserve"> – tuženik Jadranska banka d.d. Šibenik</w:t>
      </w:r>
    </w:p>
    <w:p w:rsidRDefault="004B4BD2" w:rsidP="00E95063" w:rsidR="00E95063">
      <w:pPr>
        <w:pStyle w:val="Odlomakpopisa"/>
        <w:numPr>
          <w:ilvl w:val="0"/>
          <w:numId w:val="7"/>
        </w:numPr>
        <w:jc w:val="both"/>
      </w:pPr>
      <w:r>
        <w:t>R1-38/16</w:t>
      </w:r>
      <w:r w:rsidR="00E95063">
        <w:t xml:space="preserve"> – protivnik osiguranja Jadranska banka d.d. Šibenik</w:t>
      </w:r>
      <w:r>
        <w:t xml:space="preserve"> </w:t>
      </w:r>
    </w:p>
    <w:p w:rsidRDefault="00E95063" w:rsidP="00E95063" w:rsidR="00E95063">
      <w:pPr>
        <w:pStyle w:val="Odlomakpopisa"/>
        <w:numPr>
          <w:ilvl w:val="0"/>
          <w:numId w:val="8"/>
        </w:numPr>
        <w:jc w:val="both"/>
      </w:pPr>
      <w:r>
        <w:t>Trgovačkim sudom u Zagrebu pod poslovnim brojem:</w:t>
      </w:r>
    </w:p>
    <w:p w:rsidRDefault="004B4BD2" w:rsidP="00E95063" w:rsidR="003D3BDD">
      <w:pPr>
        <w:pStyle w:val="Odlomakpopisa"/>
        <w:numPr>
          <w:ilvl w:val="0"/>
          <w:numId w:val="7"/>
        </w:numPr>
        <w:jc w:val="both"/>
      </w:pPr>
      <w:r>
        <w:t>P-319/15</w:t>
      </w:r>
      <w:r w:rsidR="00E95063">
        <w:t xml:space="preserve"> – tuženik Vodoskok d.d. Zagreb</w:t>
      </w:r>
      <w:r>
        <w:t>.</w:t>
      </w:r>
    </w:p>
    <w:p w:rsidRDefault="003D3BDD" w:rsidP="003D3BDD" w:rsidR="003D3BDD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4A26DB">
        <w:t>31. siječnja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4A26DB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202CB"/>
    <w:rsid w:val="0035517A"/>
    <w:rsid w:val="00380924"/>
    <w:rsid w:val="00381B89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95063"/>
    <w:rsid w:val="00ED4CA0"/>
    <w:rsid w:val="00F1024E"/>
    <w:rsid w:val="00F24B3E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DUŽNIKA !!!
ORIGINAL SPISA U REFERADI - 20.1.2017. 
kopija po reviziji poslana VRHOVNOM 20.01.17.</izvorni_sadrzaj>
    <derivirana_varijabla naziv="DomainObject.Predmet.PrimjedbaSuca_1">- 28.10.2016. - u SSŠI zaprimljena
            ŽALBA STEČ. DUŽNIKA !!!
ORIGINAL SPISA U REFERADI - 20.1.2017. 
kopija po reviziji poslana VRHOVNOM 20.01.17.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siječnja 2017.</izvorni_sadrzaj>
    <derivirana_varijabla naziv="DomainObject.Predmet.SpisIzvanSuda.DatumIzlazaSpisa_1">20.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>Kopija dijela spisa</izvorni_sadrzaj>
    <derivirana_varijabla naziv="DomainObject.Predmet.SpisIzvanSuda.Napomena_1">Kopija dijela spisa</derivirana_varijabla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</izvorni_sadrzaj>
    <derivirana_varijabla naziv="DomainObject.Predmet.StrankaFormated_1">  FINA - Podružnica Šibenik; JADRANSKA BANKA dioničko društvo; VODOSKOK d.d. za trgovinu i usluge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</izvorni_sadrzaj>
    <derivirana_varijabla naziv="DomainObject.Predmet.StrankaFormatedOIB_1">  FINA - Podružnica Šibenik, OIB 85821130368; JADRANSKA BANKA dioničko društvo, OIB 02899494784; VODOSKOK d.d. za trgovinu i usluge, OIB 34134218058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</derivirana_varijabla>
  </DomainObject.Predmet.StrankaWithAdressOIB>
  <DomainObject.Predmet.StrankaNazivFormated>
    <izvorni_sadrzaj>FINA - Podružnica Šibenik,JADRANSKA BANKA dioničko društvo,VODOSKOK d.d. za trgovinu i usluge</izvorni_sadrzaj>
    <derivirana_varijabla naziv="DomainObject.Predmet.StrankaNazivFormated_1">FINA - Podružnica Šibenik,JADRANSKA BANKA dioničko društvo,VODOSKOK d.d. za trgovinu i usluge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</izvorni_sadrzaj>
    <derivirana_varijabla naziv="DomainObject.Predmet.StrankaNazivFormatedOIB_1">FINA - Podružnica Šibenik, OIB 85821130368,JADRANSKA BANKA dioničko društvo, OIB 02899494784,VODOSKOK d.d. za trgovinu i usluge, OIB 34134218058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</izvorni_sadrzaj>
    <derivirana_varijabla naziv="DomainObject.Predmet.StrankaListFormated_1">
      <item>FINA - Podružnica Šibenik</item>
      <item>JADRANSKA BANKA dioničko društvo</item>
      <item>VODOSKOK d.d. za trgovinu i usluge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</izvorni_sadrzaj>
    <derivirana_varijabla naziv="DomainObject.Predmet.StrankaListNazivFormated_1">
      <item>FINA - Podružnica Šibenik</item>
      <item>JADRANSKA BANKA dioničko društvo</item>
      <item>VODOSKOK d.d. za trgovinu i usluge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</izvorni_sadrzaj>
    <derivirana_varijabla naziv="DomainObject.Predmet.SudioniciListNazivOIB_1">
      <item>, OIB 33708054502</item>
      <item>, OIB 85821130368</item>
      <item>, OIB 02899494784</item>
      <item>, OIB 34134218058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233</properties:Words>
  <properties:Characters>1136</properties:Characters>
  <properties:Lines>50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2017-01-31T08:52:00Z</dcterms:created>
  <dc:creator>Korisnik</dc:creator>
  <cp:lastModifiedBy>wsadmin</cp:lastModifiedBy>
  <cp:lastPrinted>2016-12-15T08:07:00Z</cp:lastPrinted>
  <dcterms:modified xmlns:xsi="http://www.w3.org/2001/XMLSchema-instance" xsi:type="dcterms:W3CDTF">2017-01-31T12:59:00Z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