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e4d1" w14:paraId="b4be4d1" w:rsidRDefault="00240BC4" w:rsidP="00240BC4" w:rsidR="00240BC4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ab/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BC4" w:rsidR="00240BC4">
        <w:tc>
          <w:tcPr>
            <w:tcW w:type="dxa" w:w="2985"/>
            <w:hideMark/>
          </w:tcPr>
          <w:p w:rsidRDefault="00240BC4" w:rsidR="00240BC4">
            <w:pPr>
              <w:spacing w:lineRule="auto" w:line="276"/>
              <w:jc w:val="center"/>
              <w:rPr>
                <w:rFonts w:cstheme="minorBidi" w:eastAsiaTheme="minorHAnsi"/>
                <w:sz w:val="24"/>
                <w:szCs w:val="24"/>
                <w:lang w:eastAsia="en-US" w:val="en-US"/>
              </w:rPr>
            </w:pPr>
            <w:r>
              <w:rPr>
                <w:rFonts w:cstheme="minorBidi" w:eastAsiaTheme="minorHAns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0BC4" w:rsidR="00240BC4">
            <w:pPr>
              <w:jc w:val="center"/>
              <w:rPr>
                <w:rFonts w:cstheme="minorBidi" w:eastAsiaTheme="minorHAnsi"/>
                <w:sz w:val="24"/>
                <w:szCs w:val="24"/>
                <w:lang w:eastAsia="en-US" w:val="hr-HR"/>
              </w:rPr>
            </w:pPr>
            <w:r>
              <w:rPr>
                <w:rFonts w:cstheme="minorBidi" w:eastAsiaTheme="minorHAnsi"/>
                <w:sz w:val="24"/>
                <w:szCs w:val="24"/>
                <w:lang w:eastAsia="en-US" w:val="hr-HR"/>
              </w:rPr>
              <w:t>Republika Hrvatska</w:t>
            </w:r>
          </w:p>
          <w:p w:rsidRDefault="00240BC4" w:rsidR="00240BC4">
            <w:pPr>
              <w:jc w:val="center"/>
              <w:rPr>
                <w:rFonts w:cstheme="minorBidi" w:eastAsiaTheme="minorHAnsi"/>
                <w:sz w:val="24"/>
                <w:szCs w:val="24"/>
                <w:lang w:eastAsia="en-US" w:val="hr-HR"/>
              </w:rPr>
            </w:pPr>
            <w:r>
              <w:rPr>
                <w:rFonts w:cstheme="minorBidi" w:eastAsiaTheme="minorHAns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240BC4" w:rsidR="00240BC4">
            <w:pPr>
              <w:jc w:val="center"/>
              <w:rPr>
                <w:rFonts w:cstheme="minorBidi" w:eastAsiaTheme="minorHAnsi"/>
                <w:sz w:val="24"/>
                <w:szCs w:val="24"/>
                <w:lang w:eastAsia="en-US" w:val="en-US"/>
              </w:rPr>
            </w:pPr>
            <w:r>
              <w:rPr>
                <w:rFonts w:cstheme="minorBidi" w:eastAsiaTheme="minorHAns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:rsidRDefault="00240BC4" w:rsidP="00240BC4" w:rsidR="00240BC4">
      <w:pPr>
        <w:jc w:val="right"/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BC4" w:rsidR="00240BC4">
        <w:trPr>
          <w:jc w:val="right"/>
        </w:trPr>
        <w:tc>
          <w:tcPr>
            <w:tcW w:type="dxa" w:w="4320"/>
            <w:hideMark/>
          </w:tcPr>
          <w:p w:rsidRDefault="00240BC4" w:rsidR="00240BC4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hr-HR"/>
              </w:rPr>
              <w:t xml:space="preserve">                   Poslovni broj:</w:t>
            </w:r>
            <w:r>
              <w:rPr>
                <w:sz w:val="24"/>
                <w:szCs w:val="24"/>
                <w:lang w:eastAsia="en-US" w:val="en-US"/>
              </w:rPr>
              <w:t xml:space="preserve">  7 St-119/2017-35</w:t>
            </w:r>
          </w:p>
        </w:tc>
      </w:tr>
    </w:tbl>
    <w:p w:rsidRDefault="00240BC4" w:rsidP="00240BC4" w:rsidR="00240BC4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240BC4" w:rsidP="00240BC4" w:rsidR="00240BC4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240BC4" w:rsidP="00240BC4" w:rsidR="00240BC4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240BC4" w:rsidP="00240BC4" w:rsidR="00240BC4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240BC4" w:rsidP="00240BC4" w:rsidR="00240BC4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240BC4" w:rsidP="00240BC4" w:rsidR="00240BC4">
      <w:pPr>
        <w:tabs>
          <w:tab w:pos="851" w:val="left"/>
        </w:tabs>
        <w:ind w:firstLine="708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>Trgovački sud u Varaždinu, po sucu toga suda Mariji Levanić-Škerbić, u stečajnom predmetu nad stečajnim dužnikom SIZIM d.o.o. u stečaju Veliki Otok, Veliki Otok 138 b, OIB: 78194817020, izvan ročišta 23. kolovoza 2018.,</w:t>
      </w:r>
    </w:p>
    <w:p w:rsidRDefault="00240BC4" w:rsidP="00240BC4" w:rsidR="00240BC4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240BC4" w:rsidP="00240BC4" w:rsidR="00240BC4">
      <w:pPr>
        <w:tabs>
          <w:tab w:pos="516" w:val="left"/>
        </w:tabs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j e</w:t>
      </w:r>
    </w:p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>I</w:t>
      </w:r>
      <w:r>
        <w:rPr>
          <w:snapToGrid w:val="false"/>
          <w:sz w:val="24"/>
          <w:szCs w:val="24"/>
          <w:lang w:eastAsia="en-US" w:val="hr-HR"/>
        </w:rPr>
        <w:tab/>
        <w:t>UTVRĐUJU SE SLJEDEĆE TRAŽBINE:</w:t>
      </w:r>
    </w:p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 xml:space="preserve"> </w:t>
      </w:r>
    </w:p>
    <w:p w:rsidRDefault="00240BC4" w:rsidP="00240BC4" w:rsidR="00240BC4">
      <w:pPr>
        <w:widowControl w:val="false"/>
        <w:ind w:firstLine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PRVI VIŠI ISPLATNI RED - u cijelosti priznate tražbine:</w:t>
      </w:r>
    </w:p>
    <w:p w:rsidRDefault="00240BC4" w:rsidP="00240BC4" w:rsidR="00240BC4">
      <w:pPr>
        <w:ind w:left="1125"/>
        <w:rPr>
          <w:b/>
          <w:sz w:val="24"/>
          <w:szCs w:val="24"/>
          <w:lang w:val="hr-HR"/>
        </w:rPr>
      </w:pP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132"/>
        <w:gridCol w:w="1695"/>
        <w:gridCol w:w="1298"/>
        <w:gridCol w:w="1993"/>
        <w:gridCol w:w="1427"/>
      </w:tblGrid>
      <w:tr w:rsidTr="00240BC4" w:rsidR="00240BC4">
        <w:trPr>
          <w:trHeight w:val="885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Redni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NAZIV I ADRESA VJEROVNIKA</w:t>
            </w:r>
          </w:p>
        </w:tc>
        <w:tc>
          <w:tcPr>
            <w:tcW w:type="dxa" w:w="12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PRIJAVLJENE TRAŽBINE / KN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OSPORENE TRAŽBINE / KN</w:t>
            </w:r>
          </w:p>
        </w:tc>
      </w:tr>
    </w:tbl>
    <w:p w:rsidRDefault="00240BC4" w:rsidP="00240BC4" w:rsidR="00240BC4">
      <w:pPr>
        <w:rPr>
          <w:b/>
          <w:sz w:val="24"/>
          <w:szCs w:val="24"/>
          <w:lang w:val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34"/>
        <w:gridCol w:w="1701"/>
        <w:gridCol w:w="1276"/>
        <w:gridCol w:w="1985"/>
        <w:gridCol w:w="1417"/>
      </w:tblGrid>
      <w:tr w:rsidTr="00240BC4" w:rsidR="00240BC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Bračko Jasminka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2.248,54 bruto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2.248,54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2.248,54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Besten</w:t>
            </w:r>
            <w:proofErr w:type="spellEnd"/>
            <w:r>
              <w:rPr>
                <w:sz w:val="20"/>
                <w:lang w:val="hr-HR"/>
              </w:rPr>
              <w:t xml:space="preserve"> Nedeljko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8.866,67 bruto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8.866,67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8.866,67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Horvat Josip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3.800,00 bruto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3.800,00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3.800,00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Markan</w:t>
            </w:r>
            <w:proofErr w:type="spellEnd"/>
            <w:r>
              <w:rPr>
                <w:sz w:val="20"/>
                <w:lang w:val="hr-HR"/>
              </w:rPr>
              <w:t xml:space="preserve"> Marijan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41.678,78 bruto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39.169,69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41.678,78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Markan</w:t>
            </w:r>
            <w:proofErr w:type="spellEnd"/>
            <w:r>
              <w:rPr>
                <w:sz w:val="20"/>
                <w:lang w:val="hr-HR"/>
              </w:rPr>
              <w:t xml:space="preserve"> Snježana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21.927,27 bruto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18.732,22 neto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21.927,27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</w:tc>
      </w:tr>
    </w:tbl>
    <w:p w:rsidRDefault="00240BC4" w:rsidP="00240BC4" w:rsidR="00240BC4">
      <w:pPr>
        <w:widowControl w:val="false"/>
        <w:ind w:firstLine="720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widowControl w:val="false"/>
        <w:ind w:firstLine="720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widowControl w:val="false"/>
        <w:ind w:firstLine="720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ab/>
        <w:t xml:space="preserve">DRUGI VIŠI ISPLATNI RED </w:t>
      </w:r>
      <w:r>
        <w:rPr>
          <w:sz w:val="24"/>
          <w:szCs w:val="24"/>
          <w:lang w:val="hr-HR"/>
        </w:rPr>
        <w:t>- u cijelosti priznate tražbine:</w:t>
      </w:r>
    </w:p>
    <w:p w:rsidRDefault="00240BC4" w:rsidP="00240BC4" w:rsidR="00240BC4">
      <w:pPr>
        <w:ind w:left="1125"/>
        <w:rPr>
          <w:b/>
          <w:szCs w:val="24"/>
          <w:lang w:val="hr-HR"/>
        </w:rPr>
      </w:pP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4"/>
        <w:gridCol w:w="1118"/>
        <w:gridCol w:w="16"/>
        <w:gridCol w:w="1644"/>
        <w:gridCol w:w="35"/>
        <w:gridCol w:w="1298"/>
        <w:gridCol w:w="142"/>
        <w:gridCol w:w="1843"/>
        <w:gridCol w:w="8"/>
        <w:gridCol w:w="1409"/>
        <w:gridCol w:w="18"/>
      </w:tblGrid>
      <w:tr w:rsidTr="00240BC4" w:rsidR="00240BC4">
        <w:trPr>
          <w:trHeight w:val="885"/>
        </w:trPr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Redni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broj</w:t>
            </w:r>
            <w:proofErr w:type="spellEnd"/>
          </w:p>
        </w:tc>
        <w:tc>
          <w:tcPr>
            <w:tcW w:type="dxa" w:w="169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NAZIV I ADRESA VJEROVNIKA</w:t>
            </w:r>
          </w:p>
        </w:tc>
        <w:tc>
          <w:tcPr>
            <w:tcW w:type="dxa" w:w="12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PRIJAVLJENE TRAŽBINE / KN</w:t>
            </w:r>
          </w:p>
        </w:tc>
        <w:tc>
          <w:tcPr>
            <w:tcW w:type="dxa" w:w="199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PRIZNATE TRAŽBINE / KN</w:t>
            </w:r>
          </w:p>
        </w:tc>
        <w:tc>
          <w:tcPr>
            <w:tcW w:type="dxa" w:w="14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OSPORENE TRAŽBINE / KN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PIONEER-SJEME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Zagreb, F. Andrašeca 18A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264.037,10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264.037,10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2.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Krešimir- Futura 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Ivanečko Naselje 1/D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22.961,96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22.961,96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Slatinska banka d.d.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V. Nazora 2, Slatina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205,20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205,20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Croatia banka d.d.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R.F</w:t>
            </w:r>
            <w:proofErr w:type="spellEnd"/>
            <w:r>
              <w:rPr>
                <w:sz w:val="20"/>
                <w:lang w:val="hr-HR"/>
              </w:rPr>
              <w:t>. Mihanovića 9,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2.034,11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2.034,11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5.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Podravska banka d.d.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Opatička 3,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1.686,90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1.686,90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Petrokemija d.d.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8.008,24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8.008,24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7.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BISNODE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Fallerovo</w:t>
            </w:r>
            <w:proofErr w:type="spellEnd"/>
            <w:r>
              <w:rPr>
                <w:sz w:val="20"/>
                <w:lang w:val="hr-HR"/>
              </w:rPr>
              <w:t xml:space="preserve"> šetalište 22,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3.750,00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3.750,00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8.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Hrvatski </w:t>
            </w:r>
            <w:proofErr w:type="spellStart"/>
            <w:r>
              <w:rPr>
                <w:sz w:val="20"/>
                <w:lang w:val="hr-HR"/>
              </w:rPr>
              <w:t>telekom</w:t>
            </w:r>
            <w:proofErr w:type="spellEnd"/>
            <w:r>
              <w:rPr>
                <w:sz w:val="20"/>
                <w:lang w:val="hr-HR"/>
              </w:rPr>
              <w:t xml:space="preserve"> d.d.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R.F</w:t>
            </w:r>
            <w:proofErr w:type="spellEnd"/>
            <w:r>
              <w:rPr>
                <w:sz w:val="20"/>
                <w:lang w:val="hr-HR"/>
              </w:rPr>
              <w:t>. Mihanovića 9, Zagreb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3.706,82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3.706,82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9.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Hrvatske šume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Kneza Branimira 1,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191.531,17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191.531,17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10.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HEP Elektra 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Ul.grada</w:t>
            </w:r>
            <w:proofErr w:type="spellEnd"/>
            <w:r>
              <w:rPr>
                <w:sz w:val="20"/>
                <w:lang w:val="hr-HR"/>
              </w:rPr>
              <w:t xml:space="preserve"> Vukovara 37,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127,13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127,13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Hrvatske vode </w:t>
            </w:r>
            <w:proofErr w:type="spellStart"/>
            <w:r>
              <w:rPr>
                <w:sz w:val="20"/>
                <w:lang w:val="hr-HR"/>
              </w:rPr>
              <w:t>Vodnogospodarski</w:t>
            </w:r>
            <w:proofErr w:type="spellEnd"/>
            <w:r>
              <w:rPr>
                <w:sz w:val="20"/>
                <w:lang w:val="hr-HR"/>
              </w:rPr>
              <w:t xml:space="preserve"> odjel za Muru i gornju Dravu,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Međimurska 26b, Varaždin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11.062,74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11.062,74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12.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Veterinarska stanica Koprivnica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M.P</w:t>
            </w:r>
            <w:proofErr w:type="spellEnd"/>
            <w:r>
              <w:rPr>
                <w:sz w:val="20"/>
                <w:lang w:val="hr-HR"/>
              </w:rPr>
              <w:t xml:space="preserve">. </w:t>
            </w:r>
            <w:proofErr w:type="spellStart"/>
            <w:r>
              <w:rPr>
                <w:sz w:val="20"/>
                <w:lang w:val="hr-HR"/>
              </w:rPr>
              <w:t>Miškine</w:t>
            </w:r>
            <w:proofErr w:type="spellEnd"/>
            <w:r>
              <w:rPr>
                <w:sz w:val="20"/>
                <w:lang w:val="hr-HR"/>
              </w:rPr>
              <w:t xml:space="preserve"> 66,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112.968,21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112.968,21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DDM </w:t>
            </w:r>
            <w:proofErr w:type="spellStart"/>
            <w:r>
              <w:rPr>
                <w:sz w:val="20"/>
                <w:lang w:val="hr-HR"/>
              </w:rPr>
              <w:t>Invest</w:t>
            </w:r>
            <w:proofErr w:type="spellEnd"/>
            <w:r>
              <w:rPr>
                <w:sz w:val="20"/>
                <w:lang w:val="hr-HR"/>
              </w:rPr>
              <w:t xml:space="preserve"> III AG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Švicarska, </w:t>
            </w:r>
            <w:proofErr w:type="spellStart"/>
            <w:r>
              <w:rPr>
                <w:sz w:val="20"/>
                <w:lang w:val="hr-HR"/>
              </w:rPr>
              <w:t>Schochenm</w:t>
            </w:r>
            <w:r>
              <w:rPr>
                <w:rFonts w:cs="Arial" w:hAnsi="Arial" w:ascii="Arial"/>
                <w:sz w:val="20"/>
                <w:lang w:val="hr-HR"/>
              </w:rPr>
              <w:t>ü</w:t>
            </w:r>
            <w:r>
              <w:rPr>
                <w:sz w:val="20"/>
                <w:lang w:val="hr-HR"/>
              </w:rPr>
              <w:t>hlerstrasse</w:t>
            </w:r>
            <w:proofErr w:type="spellEnd"/>
            <w:r>
              <w:rPr>
                <w:sz w:val="20"/>
                <w:lang w:val="hr-HR"/>
              </w:rPr>
              <w:t xml:space="preserve"> 4, CH-6340 </w:t>
            </w:r>
            <w:proofErr w:type="spellStart"/>
            <w:r>
              <w:rPr>
                <w:sz w:val="20"/>
                <w:lang w:val="hr-HR"/>
              </w:rPr>
              <w:t>Baar</w:t>
            </w:r>
            <w:proofErr w:type="spellEnd"/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2.989.841,95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2.989.841,95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HEP-Opskrba d.o.o. 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Ul.grada</w:t>
            </w:r>
            <w:proofErr w:type="spellEnd"/>
            <w:r>
              <w:rPr>
                <w:sz w:val="20"/>
                <w:lang w:val="hr-HR"/>
              </w:rPr>
              <w:t xml:space="preserve"> Vukovara 37,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41.512,82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41.512,82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15.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Medical</w:t>
            </w:r>
            <w:proofErr w:type="spellEnd"/>
            <w:r>
              <w:rPr>
                <w:sz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lang w:val="hr-HR"/>
              </w:rPr>
              <w:t>Intertrade</w:t>
            </w:r>
            <w:proofErr w:type="spellEnd"/>
            <w:r>
              <w:rPr>
                <w:sz w:val="20"/>
                <w:lang w:val="hr-HR"/>
              </w:rPr>
              <w:t xml:space="preserve">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Franje Tuđmana 3, Sveta </w:t>
            </w:r>
            <w:proofErr w:type="spellStart"/>
            <w:r>
              <w:rPr>
                <w:sz w:val="20"/>
                <w:lang w:val="hr-HR"/>
              </w:rPr>
              <w:t>Nedelja</w:t>
            </w:r>
            <w:proofErr w:type="spellEnd"/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761.883,43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761.883,43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Republika Hrvatska, Ministarstvo financija,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Katančićeva 5,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2.993.753,25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2.993.753,25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17.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Republika Hrvatska, Ministarstvo poljoprivrede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205.404,12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205.404,12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18.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Privredna banka Zagreb d.d.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5.952.562,66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5.952.562,66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19. 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Croatia osiguranje d.d.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Zagreb, Vatroslava Jagića 33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912.656,05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912.656,05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20.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HEP- ODS d.o.o., „Elektra Koprivnica“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Hrvatske državnosti 32,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16.511,23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16.511,23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Komunalac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878.136,49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878.136,49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22.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Koprivnica opskrba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1.276.146,68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1.276.146,68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Koprivničke vode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Mosna ulica 15a,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581.321,12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581.321,12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Zlatko </w:t>
            </w:r>
            <w:proofErr w:type="spellStart"/>
            <w:r>
              <w:rPr>
                <w:sz w:val="20"/>
                <w:lang w:val="hr-HR"/>
              </w:rPr>
              <w:t>Markan</w:t>
            </w:r>
            <w:proofErr w:type="spellEnd"/>
            <w:r>
              <w:rPr>
                <w:sz w:val="20"/>
                <w:lang w:val="hr-HR"/>
              </w:rPr>
              <w:t xml:space="preserve">, nositelj OPG Zlatko </w:t>
            </w:r>
            <w:proofErr w:type="spellStart"/>
            <w:r>
              <w:rPr>
                <w:sz w:val="20"/>
                <w:lang w:val="hr-HR"/>
              </w:rPr>
              <w:t>Markan</w:t>
            </w:r>
            <w:proofErr w:type="spellEnd"/>
            <w:r>
              <w:rPr>
                <w:sz w:val="20"/>
                <w:lang w:val="hr-HR"/>
              </w:rPr>
              <w:t>,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Koprivnica, Starogradska 22A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1.309.399,27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1.309.399,27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25.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Snježana </w:t>
            </w:r>
            <w:proofErr w:type="spellStart"/>
            <w:r>
              <w:rPr>
                <w:sz w:val="20"/>
                <w:lang w:val="hr-HR"/>
              </w:rPr>
              <w:t>Markan</w:t>
            </w:r>
            <w:proofErr w:type="spellEnd"/>
            <w:r>
              <w:rPr>
                <w:sz w:val="20"/>
                <w:lang w:val="hr-HR"/>
              </w:rPr>
              <w:t>,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Koprivnica, Starogradska 22A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187.237,64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187.237,64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Udovičić Ivan, vlasnik PG-a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Braće Radić 23,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51.338,71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51.338,71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27.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PHOENIX Farmacija d.o.o.</w:t>
            </w:r>
          </w:p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Ozaljska 95, Zagreb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82.961,56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82.961,56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28.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Vlatka </w:t>
            </w:r>
            <w:proofErr w:type="spellStart"/>
            <w:r>
              <w:rPr>
                <w:sz w:val="20"/>
                <w:lang w:val="hr-HR"/>
              </w:rPr>
              <w:t>Pižeta</w:t>
            </w:r>
            <w:proofErr w:type="spellEnd"/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16.000,00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16.000,00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29.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Erzeugergemeinschaft</w:t>
            </w:r>
            <w:proofErr w:type="spellEnd"/>
            <w:r>
              <w:rPr>
                <w:sz w:val="20"/>
                <w:lang w:val="hr-HR"/>
              </w:rPr>
              <w:t xml:space="preserve">  </w:t>
            </w:r>
            <w:proofErr w:type="spellStart"/>
            <w:r>
              <w:rPr>
                <w:sz w:val="20"/>
                <w:lang w:val="hr-HR"/>
              </w:rPr>
              <w:t>Franken</w:t>
            </w:r>
            <w:proofErr w:type="spellEnd"/>
            <w:r>
              <w:rPr>
                <w:sz w:val="20"/>
                <w:lang w:val="hr-HR"/>
              </w:rPr>
              <w:t>-</w:t>
            </w:r>
            <w:proofErr w:type="spellStart"/>
            <w:r>
              <w:rPr>
                <w:sz w:val="20"/>
                <w:lang w:val="hr-HR"/>
              </w:rPr>
              <w:t>Schwaben</w:t>
            </w:r>
            <w:proofErr w:type="spellEnd"/>
            <w:r>
              <w:rPr>
                <w:sz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lang w:val="hr-HR"/>
              </w:rPr>
              <w:t>Tierische</w:t>
            </w:r>
            <w:proofErr w:type="spellEnd"/>
            <w:r>
              <w:rPr>
                <w:sz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lang w:val="hr-HR"/>
              </w:rPr>
              <w:t>Veredelung</w:t>
            </w:r>
            <w:proofErr w:type="spellEnd"/>
            <w:r>
              <w:rPr>
                <w:sz w:val="20"/>
                <w:lang w:val="hr-HR"/>
              </w:rPr>
              <w:t xml:space="preserve">  </w:t>
            </w:r>
            <w:proofErr w:type="spellStart"/>
            <w:r>
              <w:rPr>
                <w:sz w:val="20"/>
                <w:lang w:val="hr-HR"/>
              </w:rPr>
              <w:t>w.V</w:t>
            </w:r>
            <w:proofErr w:type="spellEnd"/>
            <w:r>
              <w:rPr>
                <w:sz w:val="20"/>
                <w:lang w:val="hr-HR"/>
              </w:rPr>
              <w:t xml:space="preserve">, 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5.182.097,24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5.182.097,24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</w:tr>
    </w:tbl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II.  </w:t>
      </w:r>
      <w:r>
        <w:rPr>
          <w:bCs/>
          <w:sz w:val="24"/>
          <w:szCs w:val="24"/>
          <w:lang w:val="hr-HR"/>
        </w:rPr>
        <w:tab/>
        <w:t>DJELOMIČNO PRIZNATE I OSPORENE TRAŽBINE:</w:t>
      </w:r>
    </w:p>
    <w:p w:rsidRDefault="00240BC4" w:rsidP="00240BC4" w:rsidR="00240BC4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  <w:rPr>
          <w:bCs/>
          <w:sz w:val="24"/>
          <w:szCs w:val="24"/>
          <w:lang w:val="hr-HR"/>
        </w:rPr>
      </w:pPr>
      <w:r>
        <w:rPr>
          <w:sz w:val="24"/>
          <w:szCs w:val="24"/>
        </w:rPr>
        <w:t>PRVI</w:t>
      </w:r>
      <w:r>
        <w:t xml:space="preserve"> </w:t>
      </w:r>
      <w:r>
        <w:rPr>
          <w:bCs/>
          <w:sz w:val="24"/>
          <w:szCs w:val="24"/>
          <w:lang w:val="hr-HR"/>
        </w:rPr>
        <w:t>VIŠI ISPLATNI RED: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4"/>
        <w:gridCol w:w="1118"/>
        <w:gridCol w:w="16"/>
        <w:gridCol w:w="1679"/>
        <w:gridCol w:w="22"/>
        <w:gridCol w:w="1276"/>
        <w:gridCol w:w="1985"/>
        <w:gridCol w:w="8"/>
        <w:gridCol w:w="1409"/>
        <w:gridCol w:w="18"/>
      </w:tblGrid>
      <w:tr w:rsidTr="00240BC4" w:rsidR="00240BC4">
        <w:trPr>
          <w:trHeight w:val="885"/>
        </w:trPr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Redni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broj</w:t>
            </w:r>
            <w:proofErr w:type="spellEnd"/>
          </w:p>
        </w:tc>
        <w:tc>
          <w:tcPr>
            <w:tcW w:type="dxa" w:w="169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NAZIV I ADRESA VJEROVNIKA</w:t>
            </w:r>
          </w:p>
        </w:tc>
        <w:tc>
          <w:tcPr>
            <w:tcW w:type="dxa" w:w="129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PRIJAVLJENE TRAŽBINE / KN</w:t>
            </w:r>
          </w:p>
        </w:tc>
        <w:tc>
          <w:tcPr>
            <w:tcW w:type="dxa" w:w="1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PRIZNATE TRAŽBINE / KN</w:t>
            </w:r>
          </w:p>
        </w:tc>
        <w:tc>
          <w:tcPr>
            <w:tcW w:type="dxa" w:w="14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OSPORENE TRAŽBINE / KN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Republika Hrvatska, Ministarstvo financija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271.424,89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265.720,75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5.704,14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both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 xml:space="preserve">Zoran </w:t>
            </w:r>
            <w:proofErr w:type="spellStart"/>
            <w:r>
              <w:rPr>
                <w:sz w:val="20"/>
                <w:lang w:val="hr-HR"/>
              </w:rPr>
              <w:t>Harnadi</w:t>
            </w:r>
            <w:proofErr w:type="spellEnd"/>
            <w:r>
              <w:rPr>
                <w:sz w:val="20"/>
                <w:lang w:val="hr-HR"/>
              </w:rPr>
              <w:t xml:space="preserve">,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62.900,00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62.900,00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</w:tc>
      </w:tr>
    </w:tbl>
    <w:p w:rsidRDefault="00240BC4" w:rsidP="00240BC4" w:rsidR="00240BC4">
      <w:pPr>
        <w:rPr>
          <w:bCs/>
          <w:sz w:val="24"/>
          <w:szCs w:val="24"/>
          <w:lang w:val="hr-HR"/>
        </w:rPr>
      </w:pPr>
    </w:p>
    <w:p w:rsidRDefault="00240BC4" w:rsidP="00240BC4" w:rsidR="00240BC4">
      <w:pPr>
        <w:rPr>
          <w:bCs/>
          <w:sz w:val="24"/>
          <w:szCs w:val="24"/>
          <w:lang w:val="hr-HR"/>
        </w:rPr>
      </w:pPr>
    </w:p>
    <w:p w:rsidRDefault="00240BC4" w:rsidP="00240BC4" w:rsidR="00240BC4" w:rsidRPr="00240BC4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contextualSpacing/>
        <w:rPr>
          <w:snapToGrid w:val="false"/>
          <w:sz w:val="24"/>
          <w:szCs w:val="24"/>
          <w:lang w:eastAsia="en-US" w:val="hr-HR"/>
        </w:rPr>
      </w:pPr>
      <w:r w:rsidRPr="00240BC4">
        <w:rPr>
          <w:bCs/>
          <w:sz w:val="24"/>
          <w:szCs w:val="24"/>
          <w:lang w:val="hr-HR"/>
        </w:rPr>
        <w:t>DRUGI VIŠI ISPLATNI RED:</w:t>
      </w:r>
    </w:p>
    <w:tbl>
      <w:tblPr>
        <w:tblW w:type="dxa" w:w="7545"/>
        <w:tblInd w:type="dxa" w:w="93"/>
        <w:tblLayout w:type="fixed"/>
        <w:tblLook w:val="04A0" w:noVBand="1" w:noHBand="0" w:lastColumn="0" w:firstColumn="1" w:lastRow="0" w:firstRow="1"/>
      </w:tblPr>
      <w:tblGrid>
        <w:gridCol w:w="14"/>
        <w:gridCol w:w="1118"/>
        <w:gridCol w:w="16"/>
        <w:gridCol w:w="1644"/>
        <w:gridCol w:w="35"/>
        <w:gridCol w:w="1298"/>
        <w:gridCol w:w="142"/>
        <w:gridCol w:w="1843"/>
        <w:gridCol w:w="8"/>
        <w:gridCol w:w="1409"/>
        <w:gridCol w:w="18"/>
      </w:tblGrid>
      <w:tr w:rsidTr="00240BC4" w:rsidR="00240BC4">
        <w:trPr>
          <w:trHeight w:val="885"/>
        </w:trPr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Redni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broj</w:t>
            </w:r>
            <w:proofErr w:type="spellEnd"/>
          </w:p>
        </w:tc>
        <w:tc>
          <w:tcPr>
            <w:tcW w:type="dxa" w:w="1695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NAZIV I ADRESA VJEROVNIKA</w:t>
            </w:r>
          </w:p>
        </w:tc>
        <w:tc>
          <w:tcPr>
            <w:tcW w:type="dxa" w:w="12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PRIJAVLJENE TRAŽBINE / KN</w:t>
            </w:r>
          </w:p>
        </w:tc>
        <w:tc>
          <w:tcPr>
            <w:tcW w:type="dxa" w:w="199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PRIZNATE TRAŽBINE / KN</w:t>
            </w:r>
          </w:p>
        </w:tc>
        <w:tc>
          <w:tcPr>
            <w:tcW w:type="dxa" w:w="142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40BC4" w:rsidR="00240B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IZNOS OSPORENE TRAŽBINE / KN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Agroproteinka</w:t>
            </w:r>
            <w:proofErr w:type="spellEnd"/>
            <w:r>
              <w:rPr>
                <w:sz w:val="20"/>
                <w:lang w:val="hr-HR"/>
              </w:rPr>
              <w:t xml:space="preserve"> d.d.,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549.859,43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347.329,96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202.529,47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Podravka prehrambena industrija d.d.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proofErr w:type="spellStart"/>
            <w:r>
              <w:rPr>
                <w:sz w:val="20"/>
                <w:lang w:val="hr-HR"/>
              </w:rPr>
              <w:t>Starčevićeva</w:t>
            </w:r>
            <w:proofErr w:type="spellEnd"/>
            <w:r>
              <w:rPr>
                <w:sz w:val="20"/>
                <w:lang w:val="hr-HR"/>
              </w:rPr>
              <w:t xml:space="preserve"> 32, Koprivnica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873.200,20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610.816,63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( glavnica: 477.332,73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Kamate: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133.483,90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262.383,57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Triglav osiguranje d.d.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25.165,38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0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25.165,38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AGROAN d.o.o.</w:t>
            </w: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  <w:p w:rsidRDefault="00240BC4" w:rsidR="00240BC4">
            <w:pPr>
              <w:jc w:val="center"/>
              <w:rPr>
                <w:sz w:val="20"/>
                <w:lang w:val="hr-HR"/>
              </w:rPr>
            </w:pP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66.574.466,00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64.322.561,64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2.251.904,36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5.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SIZIM GRUPA d.o.o.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44.108,08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8.532,59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35.575,49</w:t>
            </w:r>
          </w:p>
        </w:tc>
      </w:tr>
      <w:tr w:rsidTr="00240BC4" w:rsidR="00240BC4">
        <w:trPr>
          <w:gridBefore w:val="1"/>
          <w:gridAfter w:val="1"/>
          <w:wBefore w:type="dxa" w:w="15"/>
          <w:wAfter w:type="dxa" w:w="18"/>
        </w:trPr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6.</w:t>
            </w:r>
          </w:p>
        </w:tc>
        <w:tc>
          <w:tcPr>
            <w:tcW w:type="dxa" w:w="1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Hrvatska radiotelevizija</w:t>
            </w:r>
          </w:p>
        </w:tc>
        <w:tc>
          <w:tcPr>
            <w:tcW w:type="dxa" w:w="147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34.927,53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30.705,03</w:t>
            </w:r>
          </w:p>
        </w:tc>
        <w:tc>
          <w:tcPr>
            <w:tcW w:type="dxa" w:w="1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BC4" w:rsidR="00240BC4">
            <w:pPr>
              <w:jc w:val="center"/>
              <w:rPr>
                <w:sz w:val="20"/>
                <w:lang w:val="hr-HR"/>
              </w:rPr>
            </w:pPr>
            <w:r>
              <w:rPr>
                <w:sz w:val="20"/>
                <w:lang w:val="hr-HR"/>
              </w:rPr>
              <w:t>4.222,50</w:t>
            </w:r>
          </w:p>
        </w:tc>
      </w:tr>
    </w:tbl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widowControl w:val="false"/>
        <w:ind w:firstLine="12" w:left="708"/>
        <w:jc w:val="both"/>
        <w:rPr>
          <w:b/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 xml:space="preserve"> </w:t>
      </w:r>
    </w:p>
    <w:p w:rsidRDefault="00240BC4" w:rsidP="00240BC4" w:rsidR="00240BC4">
      <w:pPr>
        <w:ind w:hanging="705" w:left="705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III.</w:t>
      </w:r>
      <w:r>
        <w:rPr>
          <w:bCs/>
          <w:sz w:val="24"/>
          <w:szCs w:val="24"/>
          <w:lang w:val="hr-HR"/>
        </w:rPr>
        <w:tab/>
        <w:t>Vjerovnici iz točke II izreke čije su tražbine djelomično osporene upućuju se na pokretanje parnice protiv stečajnog dužnika, radi utvrđivanja osporene tražbine.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</w:p>
    <w:p w:rsidRDefault="00240BC4" w:rsidP="00240BC4" w:rsidR="00240BC4">
      <w:pPr>
        <w:ind w:left="705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Ako vjerovnik koji je upućen na parnicu ne pokrene parnicu u roku od 8 dana od dana pravomoćnosti rješenja o upućivanju u parnicu, odnosno primitka drugostupanjske odluke, smatrat će se da je odustao od prava na vođenje parnice. Ako osporavatelj tražbine za koju postoji ovršna isprava ne pokrene parnicu u navedenom roku smatrat će se da je osporavanje otklonjeno.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</w:p>
    <w:p w:rsidRDefault="00240BC4" w:rsidP="00240BC4" w:rsidR="00240BC4">
      <w:pPr>
        <w:ind w:hanging="705" w:left="705"/>
        <w:jc w:val="both"/>
        <w:rPr>
          <w:bCs/>
          <w:i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IV.</w:t>
      </w:r>
      <w:r>
        <w:rPr>
          <w:bCs/>
          <w:sz w:val="24"/>
          <w:szCs w:val="24"/>
          <w:lang w:val="hr-HR"/>
        </w:rPr>
        <w:tab/>
        <w:t>Ako je u vrijeme otvaranja stečajnog postupka već pokrenut parnični postupak o tražbini, postupak radi utvrđivanja tražbine nastavit će se preuzimanjem te parnice. Prijedlog za nastavak parnice može podnijeti vjerovnik čija je tražbina osporena, u roku od 8 dana od dana pravomoćnosti rješenja o upućivanju u parnicu, odnosno primitka drugostupanjske odluke. Osporavatelj parnicu nastavlja u ime i za račun dužnika. Ako vjerovnik osporene tražbine koji je upućen na parnicu ne predloži nastavak parnice u tom roku, smatrat će se da je odustao od prava na vođenje parnice</w:t>
      </w:r>
      <w:r>
        <w:rPr>
          <w:bCs/>
          <w:i/>
          <w:sz w:val="24"/>
          <w:szCs w:val="24"/>
          <w:lang w:val="hr-HR"/>
        </w:rPr>
        <w:t>.</w:t>
      </w:r>
    </w:p>
    <w:p w:rsidRDefault="00240BC4" w:rsidP="00240BC4" w:rsidR="00240BC4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240BC4" w:rsidP="00240BC4" w:rsidR="00240BC4">
      <w:pPr>
        <w:widowControl w:val="false"/>
        <w:jc w:val="center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>Obrazloženje</w:t>
      </w:r>
    </w:p>
    <w:p w:rsidRDefault="00240BC4" w:rsidP="00240BC4" w:rsidR="00240BC4">
      <w:pPr>
        <w:widowControl w:val="false"/>
        <w:rPr>
          <w:snapToGrid w:val="false"/>
          <w:sz w:val="24"/>
          <w:lang w:eastAsia="en-US" w:val="hr-HR"/>
        </w:rPr>
      </w:pPr>
    </w:p>
    <w:p w:rsidRDefault="00240BC4" w:rsidP="00240BC4" w:rsidR="00240BC4">
      <w:pPr>
        <w:widowControl w:val="false"/>
        <w:jc w:val="both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ab/>
        <w:t>U ovom stečajnom postupku na ispitnom ročištu održanom 8. lipnja 2018., stečajna upraviteljica Nevenka Golubić očitovala se o prijavljenim tražbinama.</w:t>
      </w:r>
    </w:p>
    <w:p w:rsidRDefault="00240BC4" w:rsidP="00240BC4" w:rsidR="00240BC4">
      <w:pPr>
        <w:widowControl w:val="false"/>
        <w:jc w:val="both"/>
        <w:rPr>
          <w:bCs/>
          <w:sz w:val="24"/>
          <w:szCs w:val="24"/>
          <w:lang w:val="hr-HR"/>
        </w:rPr>
      </w:pPr>
      <w:r>
        <w:rPr>
          <w:snapToGrid w:val="false"/>
          <w:sz w:val="24"/>
          <w:lang w:eastAsia="en-US"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240BC4" w:rsidP="00240BC4" w:rsidR="00240BC4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U smislu čl. 263. Stečajnog zakona ("Narodne novine" broj 71/15, dalje skraćeno: SZ-a), tražbina se smatra utvrđenom ako ju na ispitnom ročištu prizna stečajni upravitelj, a ne ospori stečajni vjerovnik, odnosno ako izjavljeno osporavanje bude otklonjeno.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Na temelju rezultata ispitnog ročišta, sud je temeljem čl. 264. SZ-a sastavio posebnu tablicu ispitanih tražbina u koju je za svaku prijavljenu tražbinu unijeto u kojoj je mjeri tražbina utvrđena prema svom iznosu i redu, odnosno tko je tražbinu osporio.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Na temelju navedene tablice ispitanih tražbina donijeto je ovo rješenje kojim je odlučeno u kojem su iznosu i u kojem isplatnom redu pojedine tražbine utvrđene, odnosno osporene (u smislu čl. 265. SZ-a). Tražbine koje je priznao stečajni upravitelj, a nije osporio nitko od stečajnih vjerovnika, smatraju se utvrđenima, kako je to navedeno u točci I. izreke ovog rješenja.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Tražbine stečajnih vjerovnika navedenih u točci II izreke ovog rješenja stečajna upraviteljica je osporila iz razloga kako slijedi:</w:t>
      </w:r>
    </w:p>
    <w:p w:rsidRDefault="00240BC4" w:rsidP="00240BC4" w:rsid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stečajnom vjerovniku Republika Hrvatska, Ministarstvo financija – osporen iznos od 5.704,14 kn iz razloga što je taj </w:t>
      </w:r>
      <w:r>
        <w:rPr>
          <w:sz w:val="24"/>
          <w:szCs w:val="24"/>
          <w:lang w:val="hr-HR"/>
        </w:rPr>
        <w:t>iznos sadržan u bruto plaćama radnika,</w:t>
      </w:r>
    </w:p>
    <w:p w:rsidRDefault="00240BC4" w:rsidP="00240BC4" w:rsid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stečajnom vjerovniku Zoranu </w:t>
      </w:r>
      <w:proofErr w:type="spellStart"/>
      <w:r>
        <w:rPr>
          <w:bCs/>
          <w:sz w:val="24"/>
          <w:szCs w:val="24"/>
          <w:lang w:val="hr-HR"/>
        </w:rPr>
        <w:t>Harnadi</w:t>
      </w:r>
      <w:proofErr w:type="spellEnd"/>
      <w:r>
        <w:rPr>
          <w:bCs/>
          <w:sz w:val="24"/>
          <w:szCs w:val="24"/>
          <w:lang w:val="hr-HR"/>
        </w:rPr>
        <w:t xml:space="preserve"> - osporen iznos od 62.900,00 kn, iz razloga što je u tijeku</w:t>
      </w:r>
      <w:r>
        <w:rPr>
          <w:sz w:val="20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radni spor kod Općinskog suda u Koprivnici P-33/2017 radi </w:t>
      </w:r>
      <w:proofErr w:type="spellStart"/>
      <w:r>
        <w:rPr>
          <w:sz w:val="24"/>
          <w:szCs w:val="24"/>
          <w:lang w:val="hr-HR"/>
        </w:rPr>
        <w:t>nedopušt</w:t>
      </w:r>
      <w:proofErr w:type="spellEnd"/>
      <w:r>
        <w:rPr>
          <w:sz w:val="24"/>
          <w:szCs w:val="24"/>
          <w:lang w:val="hr-HR"/>
        </w:rPr>
        <w:t xml:space="preserve">. otkaza i isplate otpremnine – sporno je razdoblje u kojem je radnik bio u neprekidnom radnom odnosu, te je li  pretrpio ozljedu na radu,  </w:t>
      </w:r>
    </w:p>
    <w:p w:rsidRDefault="00240BC4" w:rsidP="00240BC4" w:rsid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stečajnom vjerovniku </w:t>
      </w:r>
      <w:proofErr w:type="spellStart"/>
      <w:r>
        <w:rPr>
          <w:bCs/>
          <w:sz w:val="24"/>
          <w:szCs w:val="24"/>
          <w:lang w:val="hr-HR"/>
        </w:rPr>
        <w:t>Agroproteinka</w:t>
      </w:r>
      <w:proofErr w:type="spellEnd"/>
      <w:r>
        <w:rPr>
          <w:bCs/>
          <w:sz w:val="24"/>
          <w:szCs w:val="24"/>
          <w:lang w:val="hr-HR"/>
        </w:rPr>
        <w:t xml:space="preserve"> d.d. - osporen iznos od 202.529,47 kn, zbog zastare, računi dospijeća od 15.11.14. do 15.03.15., a nije dostavljen dokaz o  prekidu zastare,</w:t>
      </w:r>
    </w:p>
    <w:p w:rsidRDefault="00240BC4" w:rsidP="00240BC4" w:rsid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stečajnom vjerovniku Podravka prehrambena industrija d.d. </w:t>
      </w:r>
      <w:proofErr w:type="spellStart"/>
      <w:r>
        <w:rPr>
          <w:bCs/>
          <w:sz w:val="24"/>
          <w:szCs w:val="24"/>
          <w:lang w:val="hr-HR"/>
        </w:rPr>
        <w:t>Starčevićeva</w:t>
      </w:r>
      <w:proofErr w:type="spellEnd"/>
      <w:r>
        <w:rPr>
          <w:bCs/>
          <w:sz w:val="24"/>
          <w:szCs w:val="24"/>
          <w:lang w:val="hr-HR"/>
        </w:rPr>
        <w:t xml:space="preserve"> 32, Koprivnica - osporen iznos od 262.383,57 kn, odnosi se na</w:t>
      </w:r>
      <w:r>
        <w:rPr>
          <w:sz w:val="20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previše obračunate zatezne kamate na dug po </w:t>
      </w:r>
      <w:proofErr w:type="spellStart"/>
      <w:r>
        <w:rPr>
          <w:sz w:val="24"/>
          <w:szCs w:val="24"/>
          <w:lang w:val="hr-HR"/>
        </w:rPr>
        <w:t>predstečajnoj</w:t>
      </w:r>
      <w:proofErr w:type="spellEnd"/>
      <w:r>
        <w:rPr>
          <w:sz w:val="24"/>
          <w:szCs w:val="24"/>
          <w:lang w:val="hr-HR"/>
        </w:rPr>
        <w:t xml:space="preserve"> nagodbi, jer prema čl. </w:t>
      </w:r>
      <w:smartTag w:element="metricconverter" w:uri="urn:schemas-microsoft-com:office:smarttags">
        <w:smartTagPr>
          <w:attr w:val="80. st" w:name="ProductID"/>
        </w:smartTagPr>
        <w:r>
          <w:rPr>
            <w:sz w:val="24"/>
            <w:szCs w:val="24"/>
            <w:lang w:val="hr-HR"/>
          </w:rPr>
          <w:t>80. st</w:t>
        </w:r>
      </w:smartTag>
      <w:r>
        <w:rPr>
          <w:sz w:val="24"/>
          <w:szCs w:val="24"/>
          <w:lang w:val="hr-HR"/>
        </w:rPr>
        <w:t xml:space="preserve">. 3. ZFPPN-a od dana otvaranja postupka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pa do dana pravomoćnosti rješenja o sklopljenoj </w:t>
      </w:r>
      <w:proofErr w:type="spellStart"/>
      <w:r>
        <w:rPr>
          <w:sz w:val="24"/>
          <w:szCs w:val="24"/>
          <w:lang w:val="hr-HR"/>
        </w:rPr>
        <w:t>predstečajnoj</w:t>
      </w:r>
      <w:proofErr w:type="spellEnd"/>
      <w:r>
        <w:rPr>
          <w:sz w:val="24"/>
          <w:szCs w:val="24"/>
          <w:lang w:val="hr-HR"/>
        </w:rPr>
        <w:t xml:space="preserve"> nagodbi kamate ne teku,</w:t>
      </w:r>
    </w:p>
    <w:p w:rsidRDefault="00240BC4" w:rsidP="00240BC4" w:rsid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stečajnom vjerovniku Triglav osiguranje d.d. - osporen iznos od 25.165,38 kn zbog</w:t>
      </w:r>
      <w:r>
        <w:rPr>
          <w:sz w:val="20"/>
          <w:lang w:val="hr-HR"/>
        </w:rPr>
        <w:t xml:space="preserve"> </w:t>
      </w:r>
      <w:r>
        <w:rPr>
          <w:sz w:val="24"/>
          <w:szCs w:val="24"/>
          <w:lang w:val="hr-HR"/>
        </w:rPr>
        <w:t>zastare (računi iz 2012. godine),</w:t>
      </w:r>
    </w:p>
    <w:p w:rsidRDefault="00240BC4" w:rsidP="00240BC4" w:rsid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stečajnom vjerovniku AGROAN d.o.o. - osporen iznos od 2.251.904,36 kn iz razloga što </w:t>
      </w:r>
      <w:r>
        <w:rPr>
          <w:sz w:val="24"/>
          <w:szCs w:val="24"/>
          <w:lang w:val="hr-HR"/>
        </w:rPr>
        <w:t>u tom iznosu postoji dospjela tražbina stečajnog dužnika prema ovom vjerovniku po osnovi ugovora o zakupu,</w:t>
      </w:r>
    </w:p>
    <w:p w:rsidRDefault="00240BC4" w:rsidP="00240BC4" w:rsid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stečajnom vjerovniku SIZIM GRUPA d.o.o. - osporen iznos od 35.575,49 kn iz razloga što </w:t>
      </w:r>
      <w:r>
        <w:rPr>
          <w:sz w:val="24"/>
          <w:szCs w:val="24"/>
          <w:lang w:val="hr-HR"/>
        </w:rPr>
        <w:t>u tom iznosu postoji dospjela tražbina stečajnog dužnika prema ovom vjerovniku po osnovi ugovora o zakupu,</w:t>
      </w:r>
    </w:p>
    <w:p w:rsidRDefault="00240BC4" w:rsidP="00240BC4" w:rsidR="00240BC4" w:rsidRPr="00240BC4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bCs/>
          <w:i/>
          <w:sz w:val="24"/>
          <w:szCs w:val="24"/>
          <w:lang w:val="hr-HR"/>
        </w:rPr>
      </w:pPr>
      <w:r w:rsidRPr="00240BC4">
        <w:rPr>
          <w:bCs/>
          <w:sz w:val="24"/>
          <w:szCs w:val="24"/>
          <w:lang w:val="hr-HR"/>
        </w:rPr>
        <w:t>stečajnom vjerovniku Hrvatska radiotelevizija - osporen iznos od 4.222,50 kn jer je u tom dijelu</w:t>
      </w:r>
      <w:r w:rsidRPr="00240BC4">
        <w:rPr>
          <w:sz w:val="20"/>
          <w:lang w:val="hr-HR"/>
        </w:rPr>
        <w:t xml:space="preserve"> </w:t>
      </w:r>
      <w:r w:rsidRPr="00240BC4">
        <w:rPr>
          <w:sz w:val="24"/>
          <w:szCs w:val="24"/>
          <w:lang w:val="hr-HR"/>
        </w:rPr>
        <w:t xml:space="preserve">odbijen tužbeni zahtjev nepravomoćnom presudom Trgovačkog suda u Varaždinu u predmetu </w:t>
      </w:r>
      <w:proofErr w:type="spellStart"/>
      <w:r w:rsidRPr="00240BC4">
        <w:rPr>
          <w:sz w:val="24"/>
          <w:szCs w:val="24"/>
          <w:lang w:val="hr-HR"/>
        </w:rPr>
        <w:t>Povrv</w:t>
      </w:r>
      <w:proofErr w:type="spellEnd"/>
      <w:r w:rsidRPr="00240BC4">
        <w:rPr>
          <w:sz w:val="24"/>
          <w:szCs w:val="24"/>
          <w:lang w:val="hr-HR"/>
        </w:rPr>
        <w:t>-416/16.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  <w:r>
        <w:rPr>
          <w:bCs/>
          <w:i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Pod točkom III izreke ovog rješenja su vjerovnici čije su tražbine osporene upućeni na parnicu protiv stečajnog dužnika radi utvrđivanja osporene tražbine (čl. 266. st. 1. SZ-a), pri čemu su upoznati da će se smatrati da su odustali od prava na vođenje parnice, ako parnicu ne pokrenu u roku od 8 dana od dana pravomoćnosti rješenja o upućivanju u parnicu, odnosno primitka drugostupanjske odluke (čl. 267. st. 1. SZ-a), a pod točkom IV izreke su vjerovnici upućeni o načinu postupanja ako je u vrijeme otvaranja stečajnog postupka već pokrenut parnični postupak o tražbini koja je osporena (čl. 269. SZ-a).Temeljem svega navedenoga riješeno je kao u izreci.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</w:p>
    <w:p w:rsidRDefault="00240BC4" w:rsidP="00240BC4" w:rsidR="00240BC4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U Varaždinu 23. kolovoza 2018. 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</w:t>
      </w:r>
      <w:r>
        <w:rPr>
          <w:bCs/>
          <w:sz w:val="24"/>
          <w:szCs w:val="24"/>
          <w:lang w:val="hr-HR"/>
        </w:rPr>
        <w:tab/>
      </w: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Sudac:</w:t>
      </w:r>
      <w:r>
        <w:rPr>
          <w:bCs/>
          <w:sz w:val="24"/>
          <w:szCs w:val="24"/>
          <w:lang w:val="hr-HR"/>
        </w:rPr>
        <w:tab/>
        <w:t xml:space="preserve">        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Marija Levanić-Škerbić,v.r.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Za točnost </w:t>
      </w:r>
      <w:proofErr w:type="spellStart"/>
      <w:r>
        <w:rPr>
          <w:bCs/>
          <w:sz w:val="24"/>
          <w:szCs w:val="24"/>
          <w:lang w:val="hr-HR"/>
        </w:rPr>
        <w:t>otpravka</w:t>
      </w:r>
      <w:proofErr w:type="spellEnd"/>
      <w:r>
        <w:rPr>
          <w:bCs/>
          <w:sz w:val="24"/>
          <w:szCs w:val="24"/>
          <w:lang w:val="hr-HR"/>
        </w:rPr>
        <w:t>-ovlašteni službenik: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Pouka o pravnom lijeku: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Protiv ovog rješenja pravo na žalbu ima svaki vjerovnik u dijelu koji se tiče njegove prijavljene tražbine odnosno tražbine koju je osporio stečajni upravitelj (čl. 265. st. 3. SZ-a).</w:t>
      </w:r>
    </w:p>
    <w:p w:rsidRDefault="00240BC4" w:rsidP="00240BC4" w:rsidR="00240BC4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Rok za žalbu iznosi 8 dana od isteka osmog dana od dana objave rješenja na e-Oglasnoj ploči (čl. 19. st. 2., vezano uz čl. 12. st. 1. Stečajnog zakona). Žalba se podnosi preporučeno poštom, ili se predaje neposredno ovome sudu u dva primjerka, a o žalbi odlučuje Visoki trgovački sud Republike Hrvatske u Zagrebu.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DNA: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-</w:t>
      </w:r>
      <w:r>
        <w:rPr>
          <w:bCs/>
          <w:sz w:val="24"/>
          <w:szCs w:val="24"/>
          <w:lang w:val="hr-HR"/>
        </w:rPr>
        <w:tab/>
        <w:t>Stečajni upravitelj –putem e-mail-a.</w:t>
      </w:r>
    </w:p>
    <w:p w:rsidRDefault="00240BC4" w:rsidP="00240BC4" w:rsidR="00240BC4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-</w:t>
      </w:r>
      <w:r>
        <w:rPr>
          <w:bCs/>
          <w:sz w:val="24"/>
          <w:szCs w:val="24"/>
          <w:lang w:val="hr-HR"/>
        </w:rPr>
        <w:tab/>
        <w:t>e- Oglasna ploča suda</w:t>
      </w:r>
    </w:p>
    <w:p w:rsidRDefault="00240BC4" w:rsidP="00240BC4" w:rsidR="00AE649C" w:rsidRPr="00240BC4">
      <w:pPr>
        <w:widowControl w:val="false"/>
        <w:jc w:val="both"/>
      </w:pPr>
      <w:r>
        <w:rPr>
          <w:snapToGrid w:val="false"/>
          <w:sz w:val="24"/>
          <w:lang w:eastAsia="en-US" w:val="hr-HR"/>
        </w:rPr>
        <w:tab/>
      </w:r>
      <w:r>
        <w:rPr>
          <w:snapToGrid w:val="false"/>
          <w:sz w:val="24"/>
          <w:lang w:eastAsia="en-US" w:val="hr-HR"/>
        </w:rPr>
        <w:tab/>
      </w:r>
    </w:p>
    <w:sectPr w:rsidSect="0032366B" w:rsidR="00AE649C" w:rsidRPr="00240B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661BFF"/>
    <w:multiLevelType w:val="hybridMultilevel"/>
    <w:tmpl w:val="5EC63B4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7E135E5"/>
    <w:multiLevelType w:val="hybridMultilevel"/>
    <w:tmpl w:val="F3CEE0BC"/>
    <w:lvl w:tplc="F34404F2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BC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40BC4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40BC4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62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St-119/2017-35</izvorni_sadrzaj>
    <derivirana_varijabla naziv="DomainObject.Oznaka_1">St-119/2017-35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
3 REGISTRATORA S PRIJAVAMA 
U ST. PISARNICI DO ISPITNOG ROČIŠTA</izvorni_sadrzaj>
    <derivirana_varijabla naziv="DomainObject.Predmet.PrimjedbaSuca_1">Povjerenik Tomislav Đuričin
3 REGISTRATORA S PRIJAVAMA 
U ST. PISARNICI DO ISPITNOG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 zastupanog po punomoćniku Ivana Kostanjevec Rožmarić; Ivan Markan</izvorni_sadrzaj>
    <derivirana_varijabla naziv="DomainObject.Predmet.ProtustrankaFormated_1">  SIZIM d.o.o. za proizvodnju, trgovinu i usluge zastupanog po punomoćniku Ivana Kostanjevec Rožmarić; Ivan Markan</derivirana_varijabla>
  </DomainObject.Predmet.ProtustrankaFormated>
  <DomainObject.Predmet.ProtustrankaFormatedOIB>
    <izvorni_sadrzaj>  SIZIM d.o.o. za proizvodnju, trgovinu i usluge, OIB 78194817020 zastupanog po punomoćniku Ivana Kostanjevec Rožmarić; Ivan Markan</izvorni_sadrzaj>
    <derivirana_varijabla naziv="DomainObject.Predmet.ProtustrankaFormatedOIB_1">  SIZIM d.o.o. za proizvodnju, trgovinu i usluge, OIB 78194817020 zastupanog po punomoćniku Ivana Kostanjevec Rožmarić; Ivan Markan</derivirana_varijabla>
  </DomainObject.Predmet.ProtustrankaFormatedOIB>
  <DomainObject.Predmet.ProtustrankaFormatedWithAdress>
    <izvorni_sadrzaj> SIZIM d.o.o. za proizvodnju, trgovinu i usluge, Veliki Otok 138/b, 48316 Veliki Otok zastupanog po punomoćniku Ivana Kostanjevec Rožmarić; Ivan Markan</izvorni_sadrzaj>
    <derivirana_varijabla naziv="DomainObject.Predmet.ProtustrankaFormatedWithAdress_1"> SIZIM d.o.o. za proizvodnju, trgovinu i usluge, Veliki Otok 138/b, 48316 Veliki Otok zastupanog po punomoćniku Ivana Kostanjevec Rožmarić; Ivan Markan</derivirana_varijabla>
  </DomainObject.Predmet.ProtustrankaFormatedWithAdress>
  <DomainObject.Predmet.ProtustrankaFormatedWithAdressOIB>
    <izvorni_sadrzaj> SIZIM d.o.o. za proizvodnju, trgovinu i usluge, OIB 78194817020, Veliki Otok 138/b, 48316 Veliki Otok zastupanog po punomoćniku Ivana Kostanjevec Rožmarić; Ivan Markan</izvorni_sadrzaj>
    <derivirana_varijabla naziv="DomainObject.Predmet.ProtustrankaFormatedWithAdressOIB_1"> SIZIM d.o.o. za proizvodnju, trgovinu i usluge, OIB 78194817020, Veliki Otok 138/b, 48316 Veliki Otok zastupanog po punomoćniku Ivana Kostanjevec Rožmarić; Ivan Markan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 zastupanog po punomoćniku Ivana Kostanjevec Rožmarić; Ivan Markan</item>
    </izvorni_sadrzaj>
    <derivirana_varijabla naziv="DomainObject.Predmet.ProtuStrankaListFormated_1">
      <item>SIZIM d.o.o. za proizvodnju, trgovinu i usluge zastupanog po punomoćniku Ivana Kostanjevec Rožmarić; Ivan Markan</item>
    </derivirana_varijabla>
  </DomainObject.Predmet.ProtuStrankaListFormated>
  <DomainObject.Predmet.ProtuStrankaListFormatedOIB>
    <izvorni_sadrzaj>
      <item>SIZIM d.o.o. za proizvodnju, trgovinu i usluge, OIB 78194817020 zastupanog po punomoćniku Ivana Kostanjevec Rožmarić; Ivan Markan</item>
    </izvorni_sadrzaj>
    <derivirana_varijabla naziv="DomainObject.Predmet.ProtuStrankaListFormatedOIB_1">
      <item>SIZIM d.o.o. za proizvodnju, trgovinu i usluge, OIB 78194817020 zastupanog po punomoćniku Ivana Kostanjevec Rožmarić; Ivan Markan</item>
    </derivirana_varijabla>
  </DomainObject.Predmet.ProtuStrankaListFormatedOIB>
  <DomainObject.Predmet.ProtuStrankaListFormatedWithAdress>
    <izvorni_sadrzaj>
      <item>SIZIM d.o.o. za proizvodnju, trgovinu i usluge, Veliki Otok 138/b, 48316 Veliki Otok zastupanog po punomoćniku Ivana Kostanjevec Rožmarić; Ivan Markan</item>
    </izvorni_sadrzaj>
    <derivirana_varijabla naziv="DomainObject.Predmet.ProtuStrankaListFormatedWithAdress_1">
      <item>SIZIM d.o.o. za proizvodnju, trgovinu i usluge, Veliki Otok 138/b, 48316 Veliki Otok zastupanog po punomoćniku Ivana Kostanjevec Rožmarić; Ivan Markan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 zastupanog po punomoćniku Ivana Kostanjevec Rožmarić; Ivan Markan</item>
    </izvorni_sadrzaj>
    <derivirana_varijabla naziv="DomainObject.Predmet.ProtuStrankaListFormatedWithAdressOIB_1">
      <item>SIZIM d.o.o. za proizvodnju, trgovinu i usluge, OIB 78194817020, Veliki Otok 138/b, 48316 Veliki Otok zastupanog po punomoćniku Ivana Kostanjevec Rožmarić; Ivan Markan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OstaliListFormated_1"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OstaliListFormated>
  <DomainObject.Predmet.OstaliListFormatedOIB>
    <izvorni_sadrzaj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izvorni_sadrzaj>
    <derivirana_varijabla naziv="DomainObject.Predmet.OstaliListFormatedOIB_1"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</izvorni_sadrzaj>
    <derivirana_varijabla naziv="DomainObject.Predmet.OstaliListFormatedWithAdress_1"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</izvorni_sadrzaj>
    <derivirana_varijabla naziv="DomainObject.Predmet.OstaliListFormatedWithAdressOIB_1"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OstaliListNazivFormated_1"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OstaliListNazivFormated>
  <DomainObject.Predmet.OstaliListNazivFormatedOIB>
    <izvorni_sadrzaj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izvorni_sadrzaj>
    <derivirana_varijabla naziv="DomainObject.Predmet.OstaliListNazivFormatedOIB_1"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St-119/2017-35</izvorni_sadrzaj>
    <derivirana_varijabla naziv="DomainObject.PoslovniBrojDokumenta_1">St-119/2017-35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SudioniciListNaziv_1"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926BE-A0E4-442B-892A-3BF21A097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1426</properties:Words>
  <properties:Characters>8089</properties:Characters>
  <properties:Lines>540</properties:Lines>
  <properties:Paragraphs>304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2018-08-23T07:11:00Z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St-119/2017-35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