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d90ee" w14:paraId="f8d90ee" w:rsidRDefault="005E08E7" w:rsidP="005E08E7" w:rsidR="005E08E7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5E08E7" w:rsidP="005E08E7" w:rsidR="005E08E7">
      <w:pPr>
        <w:jc w:val="center"/>
        <w:rPr>
          <w:rFonts w:hAnsi="Times New Roman" w:ascii="Times New Roman"/>
          <w:b/>
          <w:sz w:val="24"/>
        </w:rPr>
      </w:pPr>
    </w:p>
    <w:p w:rsidRDefault="005E08E7" w:rsidP="005E08E7" w:rsidR="005E08E7">
      <w:pPr>
        <w:jc w:val="center"/>
        <w:rPr>
          <w:rFonts w:hAnsi="Times New Roman" w:ascii="Times New Roman"/>
          <w:b/>
          <w:sz w:val="24"/>
        </w:rPr>
      </w:pPr>
    </w:p>
    <w:p w:rsidRDefault="005E08E7" w:rsidP="005E08E7" w:rsidR="005E08E7">
      <w:pPr>
        <w:jc w:val="center"/>
        <w:rPr>
          <w:rFonts w:hAnsi="Times New Roman" w:ascii="Times New Roman"/>
          <w:b/>
          <w:sz w:val="24"/>
        </w:rPr>
      </w:pPr>
    </w:p>
    <w:p w:rsidRDefault="005E08E7" w:rsidP="005E08E7" w:rsidR="005E08E7">
      <w:pPr>
        <w:jc w:val="center"/>
        <w:rPr>
          <w:rFonts w:hAnsi="Times New Roman" w:ascii="Times New Roman"/>
          <w:b/>
          <w:sz w:val="24"/>
        </w:rPr>
      </w:pPr>
    </w:p>
    <w:p w:rsidRDefault="005E08E7" w:rsidP="005E08E7" w:rsidR="005E08E7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5E08E7" w:rsidP="005E08E7" w:rsidR="005E08E7">
      <w:pPr>
        <w:jc w:val="center"/>
        <w:rPr>
          <w:rFonts w:hAnsi="Times New Roman" w:ascii="Times New Roman"/>
          <w:sz w:val="24"/>
        </w:rPr>
      </w:pPr>
    </w:p>
    <w:p w:rsidRDefault="005E08E7" w:rsidP="005E08E7" w:rsidR="005E08E7">
      <w:pPr>
        <w:pStyle w:val="StandardWeb"/>
        <w:jc w:val="both"/>
        <w:rPr>
          <w:rFonts w:cs="Arial" w:hAnsi="Arial" w:ascii="Arial"/>
          <w:color w:val="000000"/>
        </w:rPr>
      </w:pPr>
      <w:r>
        <w:rPr>
          <w:rFonts w:cs="Arial" w:hAnsi="Arial" w:ascii="Arial"/>
          <w:color w:val="000000"/>
        </w:rPr>
        <w:t>TRGOVAČKI SUD U ZAGREBU</w:t>
      </w:r>
    </w:p>
    <w:p w:rsidRDefault="005E08E7" w:rsidP="005E08E7" w:rsidR="005E08E7">
      <w:pPr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color w:val="000000"/>
          <w:sz w:val="24"/>
          <w:szCs w:val="24"/>
        </w:rPr>
        <w:t>St -</w:t>
      </w:r>
      <w:r>
        <w:rPr>
          <w:rFonts w:cs="Arial" w:hAnsi="Arial" w:ascii="Arial"/>
          <w:b/>
          <w:sz w:val="24"/>
          <w:szCs w:val="24"/>
        </w:rPr>
        <w:t xml:space="preserve"> St-</w:t>
      </w:r>
      <w:r w:rsidR="003B2AFB">
        <w:rPr>
          <w:rFonts w:cs="Arial" w:hAnsi="Arial" w:ascii="Arial"/>
          <w:b/>
          <w:sz w:val="24"/>
          <w:szCs w:val="24"/>
        </w:rPr>
        <w:t>6804</w:t>
      </w:r>
      <w:r>
        <w:rPr>
          <w:rFonts w:cs="Arial" w:hAnsi="Arial" w:ascii="Arial"/>
          <w:b/>
          <w:sz w:val="24"/>
          <w:szCs w:val="24"/>
        </w:rPr>
        <w:t>/201</w:t>
      </w:r>
      <w:r w:rsidR="003B2AFB">
        <w:rPr>
          <w:rFonts w:cs="Arial" w:hAnsi="Arial" w:ascii="Arial"/>
          <w:b/>
          <w:sz w:val="24"/>
          <w:szCs w:val="24"/>
        </w:rPr>
        <w:t>6</w:t>
      </w:r>
    </w:p>
    <w:p w:rsidRDefault="005E08E7" w:rsidP="005E08E7" w:rsidR="005E08E7">
      <w:pPr>
        <w:jc w:val="both"/>
        <w:rPr>
          <w:rFonts w:cs="Arial" w:hAnsi="Arial" w:ascii="Arial"/>
          <w:color w:val="000000"/>
        </w:rPr>
      </w:pPr>
    </w:p>
    <w:p w:rsidRDefault="005E08E7" w:rsidP="005E08E7" w:rsidR="005E08E7">
      <w:pPr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color w:val="000000"/>
        </w:rPr>
        <w:t>Stečajn</w:t>
      </w:r>
      <w:r w:rsidR="003B2AFB">
        <w:rPr>
          <w:rFonts w:cs="Arial" w:hAnsi="Arial" w:ascii="Arial"/>
          <w:color w:val="000000"/>
        </w:rPr>
        <w:t>i dužnik Expandens</w:t>
      </w:r>
      <w:r>
        <w:rPr>
          <w:rFonts w:cs="Arial" w:hAnsi="Arial" w:ascii="Arial"/>
          <w:color w:val="000000"/>
        </w:rPr>
        <w:t xml:space="preserve"> d.o.o. u stečaju</w:t>
      </w:r>
    </w:p>
    <w:p w:rsidRDefault="005E08E7" w:rsidP="005E08E7" w:rsidR="00DA0391">
      <w:pPr>
        <w:pStyle w:val="StandardWeb"/>
        <w:jc w:val="both"/>
        <w:rPr>
          <w:rFonts w:cs="Arial" w:hAnsi="Arial" w:ascii="Arial"/>
          <w:color w:val="000000"/>
        </w:rPr>
      </w:pPr>
      <w:r>
        <w:rPr>
          <w:rFonts w:cs="Arial" w:hAnsi="Arial" w:ascii="Arial"/>
          <w:color w:val="000000"/>
        </w:rPr>
        <w:t xml:space="preserve">Zagreb, </w:t>
      </w:r>
      <w:r w:rsidR="003B2AFB">
        <w:rPr>
          <w:rFonts w:cs="Arial" w:hAnsi="Arial" w:ascii="Arial"/>
          <w:color w:val="000000"/>
        </w:rPr>
        <w:t>Svibovac 6</w:t>
      </w:r>
      <w:r>
        <w:rPr>
          <w:rFonts w:cs="Arial" w:hAnsi="Arial" w:ascii="Arial"/>
          <w:color w:val="000000"/>
        </w:rPr>
        <w:t>.</w:t>
      </w:r>
      <w:r w:rsidR="003B2AFB">
        <w:rPr>
          <w:rFonts w:cs="Arial" w:hAnsi="Arial" w:ascii="Arial"/>
          <w:color w:val="000000"/>
        </w:rPr>
        <w:t xml:space="preserve"> OIB: 70574002619</w:t>
      </w:r>
    </w:p>
    <w:p w:rsidRDefault="005E08E7" w:rsidP="005E08E7" w:rsidR="005E08E7">
      <w:pPr>
        <w:pStyle w:val="StandardWeb"/>
        <w:jc w:val="both"/>
        <w:rPr>
          <w:rFonts w:cs="Arial" w:hAnsi="Arial" w:ascii="Arial"/>
          <w:color w:val="000000"/>
        </w:rPr>
      </w:pPr>
      <w:r>
        <w:rPr>
          <w:rFonts w:cs="Arial" w:hAnsi="Arial" w:ascii="Arial"/>
          <w:color w:val="000000"/>
        </w:rPr>
        <w:t xml:space="preserve">                                                         Stečajnom sucu </w:t>
      </w:r>
      <w:r w:rsidR="00DA0391">
        <w:rPr>
          <w:rFonts w:cs="Arial" w:hAnsi="Arial" w:ascii="Arial"/>
          <w:color w:val="000000"/>
        </w:rPr>
        <w:t>Vesni Sremac Šostar</w:t>
      </w:r>
    </w:p>
    <w:p w:rsidRDefault="005E08E7" w:rsidP="005E08E7" w:rsidR="005E08E7">
      <w:pPr>
        <w:jc w:val="center"/>
        <w:rPr>
          <w:rFonts w:cs="Arial" w:hAnsi="Arial" w:ascii="Arial"/>
          <w:sz w:val="24"/>
          <w:szCs w:val="24"/>
          <w:lang w:val="pl-PL"/>
        </w:rPr>
      </w:pPr>
    </w:p>
    <w:p w:rsidRDefault="005E08E7" w:rsidP="005E08E7" w:rsidR="005E08E7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I.  TIJEK STEČ</w:t>
      </w:r>
      <w:r w:rsidR="00DA0391">
        <w:rPr>
          <w:rFonts w:cs="Arial" w:hAnsi="Arial" w:ascii="Arial"/>
          <w:sz w:val="24"/>
          <w:szCs w:val="24"/>
          <w:lang w:val="pl-PL"/>
        </w:rPr>
        <w:t>AJNOGA POSTUPKA U RAZDOBLJU OD 10.10</w:t>
      </w:r>
      <w:r>
        <w:rPr>
          <w:rFonts w:cs="Arial" w:hAnsi="Arial" w:ascii="Arial"/>
          <w:sz w:val="24"/>
          <w:szCs w:val="24"/>
          <w:lang w:val="pl-PL"/>
        </w:rPr>
        <w:t xml:space="preserve">.2018. do  </w:t>
      </w:r>
      <w:r w:rsidR="00DA0391">
        <w:rPr>
          <w:rFonts w:cs="Arial" w:hAnsi="Arial" w:ascii="Arial"/>
          <w:sz w:val="24"/>
          <w:szCs w:val="24"/>
          <w:lang w:val="pl-PL"/>
        </w:rPr>
        <w:t>10.01.2019</w:t>
      </w:r>
      <w:r>
        <w:rPr>
          <w:rFonts w:cs="Arial" w:hAnsi="Arial" w:ascii="Arial"/>
          <w:sz w:val="24"/>
          <w:szCs w:val="24"/>
          <w:lang w:val="pl-PL"/>
        </w:rPr>
        <w:t>.</w:t>
      </w:r>
    </w:p>
    <w:p w:rsidRDefault="005E08E7" w:rsidP="005E08E7" w:rsidR="005E08E7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5E08E7" w:rsidP="00244035" w:rsidR="00244035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Stečajn</w:t>
      </w:r>
      <w:r w:rsidR="00DA0391">
        <w:rPr>
          <w:rFonts w:cs="Arial" w:hAnsi="Arial" w:ascii="Arial"/>
          <w:sz w:val="24"/>
          <w:szCs w:val="24"/>
          <w:lang w:val="pl-PL"/>
        </w:rPr>
        <w:t>a</w:t>
      </w:r>
      <w:r>
        <w:rPr>
          <w:rFonts w:cs="Arial" w:hAnsi="Arial" w:ascii="Arial"/>
          <w:sz w:val="24"/>
          <w:szCs w:val="24"/>
          <w:lang w:val="pl-PL"/>
        </w:rPr>
        <w:t xml:space="preserve"> upravitelj</w:t>
      </w:r>
      <w:r w:rsidR="00DA0391">
        <w:rPr>
          <w:rFonts w:cs="Arial" w:hAnsi="Arial" w:ascii="Arial"/>
          <w:sz w:val="24"/>
          <w:szCs w:val="24"/>
          <w:lang w:val="pl-PL"/>
        </w:rPr>
        <w:t>ica</w:t>
      </w:r>
      <w:r>
        <w:rPr>
          <w:rFonts w:cs="Arial" w:hAnsi="Arial" w:ascii="Arial"/>
          <w:sz w:val="24"/>
          <w:szCs w:val="24"/>
          <w:lang w:val="pl-PL"/>
        </w:rPr>
        <w:t xml:space="preserve"> je u skladu s Odlukom skupštine vjerovnika donijetom na ispitnom ročištu </w:t>
      </w:r>
      <w:r w:rsidR="00DA0391">
        <w:rPr>
          <w:rFonts w:cs="Arial" w:hAnsi="Arial" w:ascii="Arial"/>
          <w:sz w:val="24"/>
          <w:szCs w:val="24"/>
          <w:lang w:val="pl-PL"/>
        </w:rPr>
        <w:t xml:space="preserve">10. listopada </w:t>
      </w:r>
      <w:r>
        <w:rPr>
          <w:rFonts w:cs="Arial" w:hAnsi="Arial" w:ascii="Arial"/>
          <w:sz w:val="24"/>
          <w:szCs w:val="24"/>
          <w:lang w:val="pl-PL"/>
        </w:rPr>
        <w:t xml:space="preserve"> 2018. </w:t>
      </w:r>
      <w:r w:rsidR="00DA0391">
        <w:rPr>
          <w:rFonts w:cs="Arial" w:hAnsi="Arial" w:ascii="Arial"/>
          <w:sz w:val="24"/>
          <w:szCs w:val="24"/>
          <w:lang w:val="pl-PL"/>
        </w:rPr>
        <w:t>kojom je prihvaćeno da se nastavlja ovršni postupak radi prodaje nekretnina stečajnog dužnika</w:t>
      </w:r>
      <w:r w:rsidR="00244035" w:rsidRPr="00244035">
        <w:rPr>
          <w:rFonts w:cs="Arial" w:hAnsi="Arial" w:ascii="Arial"/>
          <w:sz w:val="24"/>
          <w:szCs w:val="24"/>
          <w:lang w:val="pl-PL"/>
        </w:rPr>
        <w:t xml:space="preserve"> </w:t>
      </w:r>
      <w:r w:rsidR="00244035">
        <w:rPr>
          <w:rFonts w:cs="Arial" w:hAnsi="Arial" w:ascii="Arial"/>
          <w:sz w:val="24"/>
          <w:szCs w:val="24"/>
          <w:lang w:val="pl-PL"/>
        </w:rPr>
        <w:t>pokrenut prije stupanja na snagu novog Stečajnog zakona 01.09.2015.</w:t>
      </w:r>
    </w:p>
    <w:p w:rsidRDefault="005457D5" w:rsidP="005E08E7" w:rsidR="00DA0391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Na predmetnim </w:t>
      </w:r>
      <w:r w:rsidR="00DA0391">
        <w:rPr>
          <w:rFonts w:cs="Arial" w:hAnsi="Arial" w:ascii="Arial"/>
          <w:sz w:val="24"/>
          <w:szCs w:val="24"/>
          <w:lang w:val="pl-PL"/>
        </w:rPr>
        <w:t>nekretn</w:t>
      </w:r>
      <w:r>
        <w:rPr>
          <w:rFonts w:cs="Arial" w:hAnsi="Arial" w:ascii="Arial"/>
          <w:sz w:val="24"/>
          <w:szCs w:val="24"/>
          <w:lang w:val="pl-PL"/>
        </w:rPr>
        <w:t>inama je upisano razlučno pravo</w:t>
      </w:r>
      <w:r w:rsidR="00DA0391">
        <w:rPr>
          <w:rFonts w:cs="Arial" w:hAnsi="Arial" w:ascii="Arial"/>
          <w:sz w:val="24"/>
          <w:szCs w:val="24"/>
          <w:lang w:val="pl-PL"/>
        </w:rPr>
        <w:t>,</w:t>
      </w:r>
      <w:r>
        <w:rPr>
          <w:rFonts w:cs="Arial" w:hAnsi="Arial" w:ascii="Arial"/>
          <w:sz w:val="24"/>
          <w:szCs w:val="24"/>
          <w:lang w:val="pl-PL"/>
        </w:rPr>
        <w:t xml:space="preserve"> a ovršni postupak</w:t>
      </w:r>
      <w:r w:rsidR="00DA0391">
        <w:rPr>
          <w:rFonts w:cs="Arial" w:hAnsi="Arial" w:ascii="Arial"/>
          <w:sz w:val="24"/>
          <w:szCs w:val="24"/>
          <w:lang w:val="pl-PL"/>
        </w:rPr>
        <w:t>i se vodi na Općinskom sudu u Zlataru pod brojem Ovr-925/2013</w:t>
      </w:r>
      <w:r w:rsidR="00244035">
        <w:rPr>
          <w:rFonts w:cs="Arial" w:hAnsi="Arial" w:ascii="Arial"/>
          <w:sz w:val="24"/>
          <w:szCs w:val="24"/>
          <w:lang w:val="pl-PL"/>
        </w:rPr>
        <w:t xml:space="preserve">. </w:t>
      </w:r>
      <w:r>
        <w:rPr>
          <w:rFonts w:cs="Arial" w:hAnsi="Arial" w:ascii="Arial"/>
          <w:sz w:val="24"/>
          <w:szCs w:val="24"/>
          <w:lang w:val="pl-PL"/>
        </w:rPr>
        <w:t xml:space="preserve"> </w:t>
      </w:r>
      <w:r w:rsidR="00244035">
        <w:rPr>
          <w:rFonts w:cs="Arial" w:hAnsi="Arial" w:ascii="Arial"/>
          <w:sz w:val="24"/>
          <w:szCs w:val="24"/>
          <w:lang w:val="pl-PL"/>
        </w:rPr>
        <w:t xml:space="preserve">Sukladno odredbi članka 212 st.1 t.5 ZPP-a a u svezi članka 21. St. 1. Ovršnog zakona </w:t>
      </w:r>
      <w:r w:rsidR="00DA0391">
        <w:rPr>
          <w:rFonts w:cs="Arial" w:hAnsi="Arial" w:ascii="Arial"/>
          <w:sz w:val="24"/>
          <w:szCs w:val="24"/>
          <w:lang w:val="pl-PL"/>
        </w:rPr>
        <w:t xml:space="preserve"> Općinski sud u Zlataru </w:t>
      </w:r>
      <w:r w:rsidR="00244035">
        <w:rPr>
          <w:rFonts w:cs="Arial" w:hAnsi="Arial" w:ascii="Arial"/>
          <w:sz w:val="24"/>
          <w:szCs w:val="24"/>
          <w:lang w:val="pl-PL"/>
        </w:rPr>
        <w:t xml:space="preserve">je </w:t>
      </w:r>
      <w:r w:rsidR="00DA0391">
        <w:rPr>
          <w:rFonts w:cs="Arial" w:hAnsi="Arial" w:ascii="Arial"/>
          <w:sz w:val="24"/>
          <w:szCs w:val="24"/>
          <w:lang w:val="pl-PL"/>
        </w:rPr>
        <w:t>donio Rješenje pod brojem Ovr- 925/2013 o prekidu navedenog ovršnog postupka jer su nastupile posljedice otvaranja stečajnog postupka nad ovršenikom</w:t>
      </w:r>
      <w:r w:rsidR="00244035">
        <w:rPr>
          <w:rFonts w:cs="Arial" w:hAnsi="Arial" w:ascii="Arial"/>
          <w:sz w:val="24"/>
          <w:szCs w:val="24"/>
          <w:lang w:val="pl-PL"/>
        </w:rPr>
        <w:t>.</w:t>
      </w:r>
      <w:r w:rsidR="00DA0391">
        <w:rPr>
          <w:rFonts w:cs="Arial" w:hAnsi="Arial" w:ascii="Arial"/>
          <w:sz w:val="24"/>
          <w:szCs w:val="24"/>
          <w:lang w:val="pl-PL"/>
        </w:rPr>
        <w:t xml:space="preserve"> </w:t>
      </w:r>
      <w:r w:rsidR="00542F76">
        <w:rPr>
          <w:rFonts w:cs="Arial" w:hAnsi="Arial" w:ascii="Arial"/>
          <w:sz w:val="24"/>
          <w:szCs w:val="24"/>
          <w:lang w:val="pl-PL"/>
        </w:rPr>
        <w:t xml:space="preserve">U drugoj točci istog rješenja je navedeno da se postupak nastavlja kad stečajno upravitelj ili pravni sljednici ovršenika preuzmu postupak što je stečajna upraviteljica učinila i uputila podnesak kojim je izvjestila </w:t>
      </w:r>
      <w:r w:rsidR="00244035">
        <w:rPr>
          <w:rFonts w:cs="Arial" w:hAnsi="Arial" w:ascii="Arial"/>
          <w:sz w:val="24"/>
          <w:szCs w:val="24"/>
          <w:lang w:val="pl-PL"/>
        </w:rPr>
        <w:t>N</w:t>
      </w:r>
      <w:r w:rsidR="00542F76">
        <w:rPr>
          <w:rFonts w:cs="Arial" w:hAnsi="Arial" w:ascii="Arial"/>
          <w:sz w:val="24"/>
          <w:szCs w:val="24"/>
          <w:lang w:val="pl-PL"/>
        </w:rPr>
        <w:t>aslov</w:t>
      </w:r>
      <w:r w:rsidR="00244035">
        <w:rPr>
          <w:rFonts w:cs="Arial" w:hAnsi="Arial" w:ascii="Arial"/>
          <w:sz w:val="24"/>
          <w:szCs w:val="24"/>
          <w:lang w:val="pl-PL"/>
        </w:rPr>
        <w:t>ni sud</w:t>
      </w:r>
      <w:r w:rsidR="00542F76">
        <w:rPr>
          <w:rFonts w:cs="Arial" w:hAnsi="Arial" w:ascii="Arial"/>
          <w:sz w:val="24"/>
          <w:szCs w:val="24"/>
          <w:lang w:val="pl-PL"/>
        </w:rPr>
        <w:t xml:space="preserve"> o preuzimanju ovršnog postupka. Temeljem navedenog podneska stečajne upraviteljice Općinski sud u Zlataru je donio Rješenje br. Ovr-925/2018 kojim se ovršni postupak nastavlja jer je isti preuzet od strane stečajne upraviteljice.</w:t>
      </w:r>
    </w:p>
    <w:p w:rsidRDefault="00542F76" w:rsidP="005E08E7" w:rsidR="00542F76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Dokaz: Rješenje Općinskog suda u Zlataru od 15.10.2018.</w:t>
      </w:r>
    </w:p>
    <w:p w:rsidRDefault="005E08E7" w:rsidP="005E08E7" w:rsidR="005E08E7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Obzirom da se radi o </w:t>
      </w:r>
      <w:r w:rsidR="00542F76">
        <w:rPr>
          <w:rFonts w:cs="Arial" w:hAnsi="Arial" w:ascii="Arial"/>
          <w:sz w:val="24"/>
          <w:szCs w:val="24"/>
          <w:lang w:val="pl-PL"/>
        </w:rPr>
        <w:t>stečajnom dužniku koji od 2010 nema radnika</w:t>
      </w:r>
      <w:r>
        <w:rPr>
          <w:rFonts w:cs="Arial" w:hAnsi="Arial" w:ascii="Arial"/>
          <w:sz w:val="24"/>
          <w:szCs w:val="24"/>
          <w:lang w:val="pl-PL"/>
        </w:rPr>
        <w:t xml:space="preserve">, nema poslovanja </w:t>
      </w:r>
      <w:r w:rsidR="00542F76">
        <w:rPr>
          <w:rFonts w:cs="Arial" w:hAnsi="Arial" w:ascii="Arial"/>
          <w:sz w:val="24"/>
          <w:szCs w:val="24"/>
          <w:lang w:val="pl-PL"/>
        </w:rPr>
        <w:t>i ne vode se sudski postupci osim navedenog ovršnog postupka pokrenutog od strane razlučnog vjerovnika na nekretninama koje su i jedina imovina koja čini stečajnu masu</w:t>
      </w:r>
      <w:r>
        <w:rPr>
          <w:rFonts w:cs="Arial" w:hAnsi="Arial" w:ascii="Arial"/>
          <w:sz w:val="24"/>
          <w:szCs w:val="24"/>
          <w:lang w:val="pl-PL"/>
        </w:rPr>
        <w:t>i.</w:t>
      </w:r>
    </w:p>
    <w:p w:rsidRDefault="005E08E7" w:rsidP="005E08E7" w:rsidR="005E08E7">
      <w:pPr>
        <w:rPr>
          <w:rFonts w:cs="Arial" w:hAnsi="Arial" w:ascii="Arial"/>
          <w:sz w:val="24"/>
          <w:szCs w:val="24"/>
          <w:lang w:val="pl-PL"/>
        </w:rPr>
      </w:pPr>
    </w:p>
    <w:p w:rsidRDefault="005E08E7" w:rsidP="005E08E7" w:rsidR="005E08E7">
      <w:p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II. STANJE STEČAJNE MASE</w:t>
      </w:r>
    </w:p>
    <w:p w:rsidRDefault="005E08E7" w:rsidP="005E08E7" w:rsidR="005E08E7">
      <w:p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lastRenderedPageBreak/>
        <w:t xml:space="preserve">Kako u navedenom razdoblju nije bilo unovčenja predmetnih nekretnina koje čine stečajnu masu, stanje stečajne mase je nepromijenjeno te prema procijenjenoj stalnog sudskog vještaka građevinske struke </w:t>
      </w:r>
      <w:r w:rsidR="00542F76">
        <w:rPr>
          <w:rFonts w:cs="Arial" w:hAnsi="Arial" w:ascii="Arial"/>
          <w:sz w:val="24"/>
          <w:szCs w:val="24"/>
          <w:lang w:val="pl-PL"/>
        </w:rPr>
        <w:t>Stjepana Čajko</w:t>
      </w:r>
      <w:r>
        <w:rPr>
          <w:rFonts w:cs="Arial" w:hAnsi="Arial" w:ascii="Arial"/>
          <w:sz w:val="24"/>
          <w:szCs w:val="24"/>
          <w:lang w:val="pl-PL"/>
        </w:rPr>
        <w:t xml:space="preserve"> dip.ing.</w:t>
      </w:r>
      <w:r w:rsidR="00542F76">
        <w:rPr>
          <w:rFonts w:cs="Arial" w:hAnsi="Arial" w:ascii="Arial"/>
          <w:sz w:val="24"/>
          <w:szCs w:val="24"/>
          <w:lang w:val="pl-PL"/>
        </w:rPr>
        <w:t>građ.</w:t>
      </w:r>
      <w:r>
        <w:rPr>
          <w:rFonts w:cs="Arial" w:hAnsi="Arial" w:ascii="Arial"/>
          <w:sz w:val="24"/>
          <w:szCs w:val="24"/>
          <w:lang w:val="pl-PL"/>
        </w:rPr>
        <w:t xml:space="preserve"> vrijednost prdmetnih  nekretnina iznosi  </w:t>
      </w:r>
      <w:r w:rsidR="005457D5">
        <w:rPr>
          <w:rFonts w:cs="Arial" w:hAnsi="Arial" w:ascii="Arial"/>
          <w:sz w:val="24"/>
          <w:szCs w:val="24"/>
          <w:lang w:val="pl-PL"/>
        </w:rPr>
        <w:t>1.890.000,00</w:t>
      </w:r>
      <w:r>
        <w:rPr>
          <w:rFonts w:cs="Arial" w:hAnsi="Arial" w:ascii="Arial"/>
          <w:sz w:val="24"/>
          <w:szCs w:val="24"/>
          <w:lang w:val="pl-PL"/>
        </w:rPr>
        <w:t xml:space="preserve"> kn.</w:t>
      </w:r>
    </w:p>
    <w:p w:rsidRDefault="005457D5" w:rsidP="005457D5" w:rsidR="005457D5">
      <w:pPr>
        <w:rPr>
          <w:rFonts w:cs="Arial" w:hAnsi="Arial" w:ascii="Arial"/>
        </w:rPr>
      </w:pPr>
      <w:r>
        <w:rPr>
          <w:rFonts w:cs="Arial" w:hAnsi="Arial" w:ascii="Arial"/>
        </w:rPr>
        <w:t>Nekretnine   upisane u zemljišnim knjigama Općinskog suda u Zlataru, zemljišnoknjižni odjel Donja Stubica  i to: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  <w:r w:rsidRPr="00DF089C">
        <w:rPr>
          <w:rFonts w:cs="Arial" w:hAnsi="Arial" w:ascii="Arial"/>
          <w:b/>
        </w:rPr>
        <w:t>zk.ul.  4723  k.o. Stubička Slatina</w:t>
      </w:r>
      <w:r>
        <w:rPr>
          <w:rFonts w:cs="Arial" w:hAnsi="Arial" w:ascii="Arial"/>
        </w:rPr>
        <w:t xml:space="preserve"> označene kao</w:t>
      </w:r>
    </w:p>
    <w:p w:rsidRDefault="005457D5" w:rsidP="005457D5" w:rsidR="005457D5">
      <w:pPr>
        <w:pStyle w:val="Odlomakpopisa"/>
        <w:rPr>
          <w:rFonts w:cs="Arial" w:hAnsi="Arial" w:ascii="Arial"/>
        </w:rPr>
      </w:pP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br.5418 livada krči površine 1588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br.5419 livada krči površine 610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br.5420 livada krči površine 295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br.5421 livada krči površine 491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br.5422 livada  sušine površine 270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br.5423 livada  sušine površine 241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br.5424 livada krči površine 363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br.5426 livada krči površine 796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br.5427 livada krči površine 848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br.5428 livada krči površine 769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br.5593 livada borovčak površine 264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br.5594 livada borovčak površine 293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br.5595 livadaborobčak površine 1155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br.5612 livada vargovica površine 370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br.5613 livada vargovica površine 239 čhv.</w:t>
      </w:r>
    </w:p>
    <w:p w:rsidRDefault="005457D5" w:rsidP="005457D5" w:rsidR="005457D5">
      <w:pPr>
        <w:pStyle w:val="Odlomakpopisa"/>
        <w:rPr>
          <w:rFonts w:cs="Arial" w:hAnsi="Arial" w:ascii="Arial"/>
        </w:rPr>
      </w:pP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 w:rsidRPr="00DF089C">
        <w:rPr>
          <w:rFonts w:cs="Arial" w:hAnsi="Arial" w:ascii="Arial"/>
          <w:b/>
        </w:rPr>
        <w:t>zk.ul.  4741  k.o. Stubička Slatina</w:t>
      </w:r>
      <w:r>
        <w:rPr>
          <w:rFonts w:cs="Arial" w:hAnsi="Arial" w:ascii="Arial"/>
        </w:rPr>
        <w:t xml:space="preserve"> označene kao</w:t>
      </w:r>
    </w:p>
    <w:p w:rsidRDefault="005457D5" w:rsidP="005457D5" w:rsidR="005457D5">
      <w:pPr>
        <w:pStyle w:val="Odlomakpopisa"/>
        <w:rPr>
          <w:rFonts w:cs="Arial" w:hAnsi="Arial" w:ascii="Arial"/>
        </w:rPr>
      </w:pP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br.5322 livada kraljevo površine152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br.5324/1 livada kraljevo površine 450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br.5329 livada kraljevo površine 1040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br.5330 livada kraljevo površine 1278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br.5434 livada krči površine 311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br.5439 livada čestrnec u igrišću površine  1 jutro i 619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br.5440 livada čez črnec površine  392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br.5596 livada borovčak površine1340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br.5597 livada  borovčak površine  1045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br.5598 livada borovčak površine  431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br.5599  livada krč  površine  948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br.5600 livada krči površine 781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br.5605 livada vargovica u čebranju površine 755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br.5607 livada vargovica površine  807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br.5608 livada vargovica površine  921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br.5609 livada vargorica površine  301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br.5610 livada vargorica površine  803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br.5614 livada vargorica površine  238 čhv.</w:t>
      </w:r>
    </w:p>
    <w:p w:rsidRDefault="005457D5" w:rsidP="005457D5" w:rsidR="005457D5">
      <w:pPr>
        <w:pStyle w:val="Odlomakpopisa"/>
        <w:rPr>
          <w:rFonts w:cs="Arial" w:hAnsi="Arial" w:ascii="Arial"/>
        </w:rPr>
      </w:pP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 w:rsidRPr="00DF089C">
        <w:rPr>
          <w:rFonts w:cs="Arial" w:hAnsi="Arial" w:ascii="Arial"/>
          <w:b/>
        </w:rPr>
        <w:t xml:space="preserve">zk.ul.  </w:t>
      </w:r>
      <w:r>
        <w:rPr>
          <w:rFonts w:cs="Arial" w:hAnsi="Arial" w:ascii="Arial"/>
          <w:b/>
        </w:rPr>
        <w:t>3095</w:t>
      </w:r>
      <w:r w:rsidRPr="00DF089C">
        <w:rPr>
          <w:rFonts w:cs="Arial" w:hAnsi="Arial" w:ascii="Arial"/>
          <w:b/>
        </w:rPr>
        <w:t xml:space="preserve">  k.o. Stubička Slatina</w:t>
      </w:r>
      <w:r>
        <w:rPr>
          <w:rFonts w:cs="Arial" w:hAnsi="Arial" w:ascii="Arial"/>
        </w:rPr>
        <w:t xml:space="preserve"> označene kao</w:t>
      </w:r>
    </w:p>
    <w:p w:rsidRDefault="005457D5" w:rsidP="005457D5" w:rsidR="005457D5">
      <w:pPr>
        <w:pStyle w:val="Odlomakpopisa"/>
        <w:rPr>
          <w:rFonts w:cs="Arial" w:hAnsi="Arial" w:ascii="Arial"/>
        </w:rPr>
      </w:pP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br.5431 livada krči površine 375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br.5435 livada krči površine 192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br.5436 livada krči površine 261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lastRenderedPageBreak/>
        <w:t>kč. br.5437 livada krči površine 251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br.5446 livada  čez črnec površine 832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br.5447 livada  čez črnec površine 727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br.5448 livada čes črnec površine 417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br.5592  livada borovčak  površine 925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br.5601 livada krč površine  1283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br.5602  livada krči površine 1223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br.5606  livada vargovica  površine395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br.5615  livada  vargovica površine 580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br.5616 livada vargovica površine 606 čhv.</w:t>
      </w:r>
    </w:p>
    <w:p w:rsidRDefault="005457D5" w:rsidP="005457D5" w:rsidR="005457D5">
      <w:pPr>
        <w:pStyle w:val="Odlomakpopisa"/>
        <w:rPr>
          <w:rFonts w:cs="Arial" w:hAnsi="Arial" w:ascii="Arial"/>
        </w:rPr>
      </w:pP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 w:rsidRPr="00DF089C">
        <w:rPr>
          <w:rFonts w:cs="Arial" w:hAnsi="Arial" w:ascii="Arial"/>
          <w:b/>
        </w:rPr>
        <w:t xml:space="preserve">zk.ul.  </w:t>
      </w:r>
      <w:r>
        <w:rPr>
          <w:rFonts w:cs="Arial" w:hAnsi="Arial" w:ascii="Arial"/>
          <w:b/>
        </w:rPr>
        <w:t>216</w:t>
      </w:r>
      <w:r w:rsidRPr="00DF089C">
        <w:rPr>
          <w:rFonts w:cs="Arial" w:hAnsi="Arial" w:ascii="Arial"/>
          <w:b/>
        </w:rPr>
        <w:t xml:space="preserve">  k.o. Stubička Slatina</w:t>
      </w:r>
      <w:r>
        <w:rPr>
          <w:rFonts w:cs="Arial" w:hAnsi="Arial" w:ascii="Arial"/>
        </w:rPr>
        <w:t xml:space="preserve"> označene kao</w:t>
      </w:r>
    </w:p>
    <w:p w:rsidRDefault="005457D5" w:rsidP="005457D5" w:rsidR="005457D5">
      <w:pPr>
        <w:pStyle w:val="Odlomakpopisa"/>
        <w:rPr>
          <w:rFonts w:cs="Arial" w:hAnsi="Arial" w:ascii="Arial"/>
        </w:rPr>
      </w:pP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br.5603 livada  krči površine 430 čhv.</w:t>
      </w:r>
    </w:p>
    <w:p w:rsidRDefault="005457D5" w:rsidP="005457D5" w:rsidR="005457D5">
      <w:pPr>
        <w:pStyle w:val="Odlomakpopisa"/>
        <w:rPr>
          <w:rFonts w:cs="Arial" w:hAnsi="Arial" w:ascii="Arial"/>
        </w:rPr>
      </w:pP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 w:rsidRPr="00DF089C">
        <w:rPr>
          <w:rFonts w:cs="Arial" w:hAnsi="Arial" w:ascii="Arial"/>
          <w:b/>
        </w:rPr>
        <w:t xml:space="preserve">zk.ul.  </w:t>
      </w:r>
      <w:r>
        <w:rPr>
          <w:rFonts w:cs="Arial" w:hAnsi="Arial" w:ascii="Arial"/>
          <w:b/>
        </w:rPr>
        <w:t>2719</w:t>
      </w:r>
      <w:r w:rsidRPr="00DF089C">
        <w:rPr>
          <w:rFonts w:cs="Arial" w:hAnsi="Arial" w:ascii="Arial"/>
          <w:b/>
        </w:rPr>
        <w:t xml:space="preserve">  k.o. Stubička Slatina</w:t>
      </w:r>
      <w:r>
        <w:rPr>
          <w:rFonts w:cs="Arial" w:hAnsi="Arial" w:ascii="Arial"/>
        </w:rPr>
        <w:t xml:space="preserve"> označene kao</w:t>
      </w:r>
    </w:p>
    <w:p w:rsidRDefault="005457D5" w:rsidP="005457D5" w:rsidR="005457D5">
      <w:pPr>
        <w:pStyle w:val="Odlomakpopisa"/>
        <w:rPr>
          <w:rFonts w:cs="Arial" w:hAnsi="Arial" w:ascii="Arial"/>
        </w:rPr>
      </w:pP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br.5604 livada  krči površine 1377 čhv.</w:t>
      </w:r>
    </w:p>
    <w:p w:rsidRDefault="005457D5" w:rsidP="005457D5" w:rsidR="005457D5">
      <w:pPr>
        <w:pStyle w:val="Odlomakpopisa"/>
        <w:rPr>
          <w:rFonts w:cs="Arial" w:hAnsi="Arial" w:ascii="Arial"/>
        </w:rPr>
      </w:pP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 w:rsidRPr="00DF089C">
        <w:rPr>
          <w:rFonts w:cs="Arial" w:hAnsi="Arial" w:ascii="Arial"/>
          <w:b/>
        </w:rPr>
        <w:t xml:space="preserve">zk.ul.  </w:t>
      </w:r>
      <w:r>
        <w:rPr>
          <w:rFonts w:cs="Arial" w:hAnsi="Arial" w:ascii="Arial"/>
          <w:b/>
        </w:rPr>
        <w:t>4848</w:t>
      </w:r>
      <w:r w:rsidRPr="00DF089C">
        <w:rPr>
          <w:rFonts w:cs="Arial" w:hAnsi="Arial" w:ascii="Arial"/>
          <w:b/>
        </w:rPr>
        <w:t xml:space="preserve">  k.o. Stubička Slatina</w:t>
      </w:r>
      <w:r>
        <w:rPr>
          <w:rFonts w:cs="Arial" w:hAnsi="Arial" w:ascii="Arial"/>
        </w:rPr>
        <w:t xml:space="preserve"> označene kao</w:t>
      </w:r>
    </w:p>
    <w:p w:rsidRDefault="005457D5" w:rsidP="005457D5" w:rsidR="005457D5">
      <w:pPr>
        <w:pStyle w:val="Odlomakpopisa"/>
        <w:rPr>
          <w:rFonts w:cs="Arial" w:hAnsi="Arial" w:ascii="Arial"/>
        </w:rPr>
      </w:pP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br.5331 livada  kraljevo  površine 1026 čhv.</w:t>
      </w:r>
    </w:p>
    <w:p w:rsidRDefault="005457D5" w:rsidP="005457D5" w:rsidR="005457D5" w:rsidRPr="00C53297">
      <w:pPr>
        <w:pStyle w:val="Odlomakpopisa"/>
        <w:rPr>
          <w:rFonts w:cs="Arial" w:hAnsi="Arial" w:ascii="Arial"/>
        </w:rPr>
      </w:pP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br.5332 livada  kraljevo  površine 1097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br.5340 livada pleha  površine 518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br.5445 livada  čez crnec  površine 1014 čhv.</w:t>
      </w:r>
    </w:p>
    <w:p w:rsidRDefault="005457D5" w:rsidP="005457D5" w:rsidR="005457D5" w:rsidRPr="00C53297">
      <w:pPr>
        <w:pStyle w:val="Odlomakpopisa"/>
        <w:ind w:left="502"/>
        <w:rPr>
          <w:rFonts w:cs="Arial" w:hAnsi="Arial" w:ascii="Arial"/>
        </w:rPr>
      </w:pP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 w:rsidRPr="00DF089C">
        <w:rPr>
          <w:rFonts w:cs="Arial" w:hAnsi="Arial" w:ascii="Arial"/>
          <w:b/>
        </w:rPr>
        <w:t xml:space="preserve">zk.ul.  </w:t>
      </w:r>
      <w:r>
        <w:rPr>
          <w:rFonts w:cs="Arial" w:hAnsi="Arial" w:ascii="Arial"/>
          <w:b/>
        </w:rPr>
        <w:t>4909</w:t>
      </w:r>
      <w:r w:rsidRPr="00DF089C">
        <w:rPr>
          <w:rFonts w:cs="Arial" w:hAnsi="Arial" w:ascii="Arial"/>
          <w:b/>
        </w:rPr>
        <w:t xml:space="preserve">  k.o. Stubička Slatina</w:t>
      </w:r>
      <w:r>
        <w:rPr>
          <w:rFonts w:cs="Arial" w:hAnsi="Arial" w:ascii="Arial"/>
        </w:rPr>
        <w:t xml:space="preserve"> označene kao</w:t>
      </w:r>
    </w:p>
    <w:p w:rsidRDefault="005457D5" w:rsidP="005457D5" w:rsidR="005457D5">
      <w:pPr>
        <w:pStyle w:val="Odlomakpopisa"/>
        <w:ind w:left="502"/>
        <w:rPr>
          <w:rFonts w:cs="Arial" w:hAnsi="Arial" w:ascii="Arial"/>
        </w:rPr>
      </w:pP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 4362 livada  krči površine 299 čhv</w:t>
      </w:r>
    </w:p>
    <w:p w:rsidRDefault="005457D5" w:rsidP="005457D5" w:rsidR="005457D5" w:rsidRPr="00436EA6">
      <w:pPr>
        <w:pStyle w:val="Odlomakpopisa"/>
        <w:rPr>
          <w:rFonts w:cs="Arial" w:hAnsi="Arial" w:ascii="Arial"/>
        </w:rPr>
      </w:pPr>
    </w:p>
    <w:p w:rsidRDefault="005457D5" w:rsidP="005457D5" w:rsidR="005457D5" w:rsidRPr="00436EA6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 xml:space="preserve">kč. br.5326/4 </w:t>
      </w:r>
      <w:r w:rsidRPr="00436EA6">
        <w:rPr>
          <w:rFonts w:cs="Arial" w:hAnsi="Arial" w:ascii="Arial"/>
        </w:rPr>
        <w:t xml:space="preserve"> livada  krči površine </w:t>
      </w:r>
      <w:r>
        <w:rPr>
          <w:rFonts w:cs="Arial" w:hAnsi="Arial" w:ascii="Arial"/>
        </w:rPr>
        <w:t>230</w:t>
      </w:r>
      <w:r w:rsidRPr="00436EA6">
        <w:rPr>
          <w:rFonts w:cs="Arial" w:hAnsi="Arial" w:ascii="Arial"/>
        </w:rPr>
        <w:t xml:space="preserve"> čhv</w:t>
      </w:r>
      <w:r>
        <w:rPr>
          <w:rFonts w:cs="Arial" w:hAnsi="Arial" w:ascii="Arial"/>
        </w:rPr>
        <w:t xml:space="preserve">  u suvlasništvu 4/10 dijela.</w:t>
      </w:r>
    </w:p>
    <w:p w:rsidRDefault="005457D5" w:rsidP="005457D5" w:rsidR="005457D5">
      <w:pPr>
        <w:pStyle w:val="Odlomakpopisa"/>
        <w:ind w:left="502"/>
        <w:rPr>
          <w:rFonts w:cs="Arial" w:hAnsi="Arial" w:ascii="Arial"/>
        </w:rPr>
      </w:pP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 w:rsidRPr="00DF089C">
        <w:rPr>
          <w:rFonts w:cs="Arial" w:hAnsi="Arial" w:ascii="Arial"/>
          <w:b/>
        </w:rPr>
        <w:t xml:space="preserve">zk.ul.  </w:t>
      </w:r>
      <w:r>
        <w:rPr>
          <w:rFonts w:cs="Arial" w:hAnsi="Arial" w:ascii="Arial"/>
          <w:b/>
        </w:rPr>
        <w:t>2892</w:t>
      </w:r>
      <w:r w:rsidRPr="00DF089C">
        <w:rPr>
          <w:rFonts w:cs="Arial" w:hAnsi="Arial" w:ascii="Arial"/>
          <w:b/>
        </w:rPr>
        <w:t xml:space="preserve">  k.o. Stubička Slatina</w:t>
      </w:r>
      <w:r>
        <w:rPr>
          <w:rFonts w:cs="Arial" w:hAnsi="Arial" w:ascii="Arial"/>
        </w:rPr>
        <w:t xml:space="preserve"> označene kao</w:t>
      </w:r>
    </w:p>
    <w:p w:rsidRDefault="005457D5" w:rsidP="005457D5" w:rsidR="005457D5">
      <w:pPr>
        <w:pStyle w:val="Odlomakpopisa"/>
        <w:ind w:left="502"/>
        <w:rPr>
          <w:rFonts w:cs="Arial" w:hAnsi="Arial" w:ascii="Arial"/>
        </w:rPr>
      </w:pP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 5326/1 livada  kraljevo  površine 466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br.5326/3 livada  kraljevo  površine 230 čhv.</w:t>
      </w:r>
    </w:p>
    <w:p w:rsidRDefault="005457D5" w:rsidP="005457D5" w:rsidR="005457D5">
      <w:pPr>
        <w:pStyle w:val="Odlomakpopisa"/>
        <w:numPr>
          <w:ilvl w:val="0"/>
          <w:numId w:val="2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>kč. br.5326/4 livada  kraljevo  površine 961 čhv. U suvlasništvu 1/3 dijela</w:t>
      </w:r>
    </w:p>
    <w:p w:rsidRDefault="005E08E7" w:rsidP="005457D5" w:rsidR="005E08E7">
      <w:pPr>
        <w:rPr>
          <w:rFonts w:cs="Arial" w:hAnsi="Arial" w:ascii="Arial"/>
          <w:sz w:val="24"/>
          <w:szCs w:val="24"/>
          <w:lang w:val="pl-PL"/>
        </w:rPr>
      </w:pPr>
    </w:p>
    <w:p w:rsidRDefault="005E08E7" w:rsidP="005E08E7" w:rsidR="005E08E7">
      <w:p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III. RADNJE KOJE ĆE SE PODUZETI U NAREDNOM RAZDOBLJU</w:t>
      </w:r>
    </w:p>
    <w:p w:rsidRDefault="005E08E7" w:rsidP="005E08E7" w:rsidR="005E08E7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U narednom razdoblju stečajna upraviteljica će </w:t>
      </w:r>
      <w:r w:rsidR="005457D5">
        <w:rPr>
          <w:rFonts w:cs="Arial" w:hAnsi="Arial" w:ascii="Arial"/>
          <w:sz w:val="24"/>
          <w:szCs w:val="24"/>
          <w:lang w:val="pl-PL"/>
        </w:rPr>
        <w:t xml:space="preserve">uputiti požurnicu Općinskom sudu u Zlataru radi zakazivanja ročišta o utvrđivanju vrijednosti nekretnina i nastavku prodaje </w:t>
      </w:r>
      <w:r>
        <w:rPr>
          <w:rFonts w:cs="Arial" w:hAnsi="Arial" w:ascii="Arial"/>
          <w:sz w:val="24"/>
          <w:szCs w:val="24"/>
          <w:lang w:val="pl-PL"/>
        </w:rPr>
        <w:t xml:space="preserve"> nekretnina </w:t>
      </w:r>
      <w:r w:rsidR="005457D5">
        <w:rPr>
          <w:rFonts w:cs="Arial" w:hAnsi="Arial" w:ascii="Arial"/>
          <w:sz w:val="24"/>
          <w:szCs w:val="24"/>
          <w:lang w:val="pl-PL"/>
        </w:rPr>
        <w:t>.</w:t>
      </w:r>
    </w:p>
    <w:p w:rsidRDefault="005E08E7" w:rsidP="005E08E7" w:rsidR="005E08E7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5E08E7" w:rsidP="005E08E7" w:rsidR="005E08E7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5E08E7" w:rsidP="005E08E7" w:rsidR="005E08E7">
      <w:p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Mjesto i datum </w:t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  <w:t>Stečajni upravitelj</w:t>
      </w:r>
    </w:p>
    <w:p w:rsidRDefault="005E08E7" w:rsidP="005E08E7" w:rsidR="005E08E7">
      <w:p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Zagreb, 1</w:t>
      </w:r>
      <w:r w:rsidR="005457D5">
        <w:rPr>
          <w:rFonts w:cs="Arial" w:hAnsi="Arial" w:ascii="Arial"/>
          <w:sz w:val="24"/>
          <w:szCs w:val="24"/>
          <w:lang w:val="pl-PL"/>
        </w:rPr>
        <w:t>0</w:t>
      </w:r>
      <w:r>
        <w:rPr>
          <w:rFonts w:cs="Arial" w:hAnsi="Arial" w:ascii="Arial"/>
          <w:sz w:val="24"/>
          <w:szCs w:val="24"/>
          <w:lang w:val="pl-PL"/>
        </w:rPr>
        <w:t>.0</w:t>
      </w:r>
      <w:r w:rsidR="005457D5">
        <w:rPr>
          <w:rFonts w:cs="Arial" w:hAnsi="Arial" w:ascii="Arial"/>
          <w:sz w:val="24"/>
          <w:szCs w:val="24"/>
          <w:lang w:val="pl-PL"/>
        </w:rPr>
        <w:t>1</w:t>
      </w:r>
      <w:r>
        <w:rPr>
          <w:rFonts w:cs="Arial" w:hAnsi="Arial" w:ascii="Arial"/>
          <w:sz w:val="24"/>
          <w:szCs w:val="24"/>
          <w:lang w:val="pl-PL"/>
        </w:rPr>
        <w:t>.201</w:t>
      </w:r>
      <w:r w:rsidR="005457D5">
        <w:rPr>
          <w:rFonts w:cs="Arial" w:hAnsi="Arial" w:ascii="Arial"/>
          <w:sz w:val="24"/>
          <w:szCs w:val="24"/>
          <w:lang w:val="pl-PL"/>
        </w:rPr>
        <w:t>9</w:t>
      </w:r>
      <w:r>
        <w:rPr>
          <w:rFonts w:cs="Arial" w:hAnsi="Arial" w:ascii="Arial"/>
          <w:sz w:val="24"/>
          <w:szCs w:val="24"/>
          <w:lang w:val="pl-PL"/>
        </w:rPr>
        <w:t>.                                              Dujmović Mirjana dipl. Iur.</w:t>
      </w:r>
    </w:p>
    <w:p w:rsidRDefault="005E08E7" w:rsidP="005E08E7" w:rsidR="005E08E7">
      <w:pPr>
        <w:ind w:left="360"/>
        <w:rPr>
          <w:rFonts w:cs="Arial" w:hAnsi="Arial" w:ascii="Arial"/>
          <w:sz w:val="24"/>
          <w:szCs w:val="24"/>
          <w:lang w:val="pl-PL"/>
        </w:rPr>
      </w:pPr>
    </w:p>
    <w:p w:rsidRDefault="005E08E7" w:rsidP="005E08E7" w:rsidR="005E08E7">
      <w:pPr>
        <w:rPr>
          <w:rFonts w:cs="Arial" w:hAnsi="Arial" w:ascii="Arial"/>
          <w:lang w:val="pl-PL"/>
        </w:rPr>
      </w:pPr>
    </w:p>
    <w:p w:rsidRDefault="005E08E7" w:rsidP="005E08E7" w:rsidR="005E08E7">
      <w:pPr>
        <w:rPr>
          <w:rFonts w:cs="Arial" w:hAnsi="Arial" w:ascii="Arial"/>
        </w:rPr>
      </w:pPr>
    </w:p>
    <w:p w:rsidRDefault="005E08E7" w:rsidP="005E08E7" w:rsidR="005E08E7"/>
    <w:p w:rsidRDefault="005E08E7" w:rsidP="005E08E7" w:rsidR="005E08E7"/>
    <w:p w:rsidRDefault="004D6EB9" w:rsidR="004D6EB9"/>
    <w:sectPr w:rsidR="004D6EB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C54E75"/>
    <w:multiLevelType w:val="hybridMultilevel"/>
    <w:tmpl w:val="A27AADB2"/>
    <w:lvl w:tplc="574466B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08E7"/>
    <w:rsid w:val="000D1248"/>
    <w:rsid w:val="00244035"/>
    <w:rsid w:val="003B2AFB"/>
    <w:rsid w:val="004D6EB9"/>
    <w:rsid w:val="00542F76"/>
    <w:rsid w:val="005457D5"/>
    <w:rsid w:val="005E08E7"/>
    <w:rsid w:val="00DA0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08E7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semiHidden/>
    <w:unhideWhenUsed/>
    <w:rsid w:val="005E08E7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E08E7"/>
    <w:pPr>
      <w:spacing w:after="0"/>
      <w:ind w:left="720"/>
      <w:contextualSpacing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12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24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24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24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24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08E7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semiHidden/>
    <w:unhideWhenUsed/>
    <w:rsid w:val="005E08E7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E08E7"/>
    <w:pPr>
      <w:spacing w:after="0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12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24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24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24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24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8726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893</properties:Words>
  <properties:Characters>4765</properties:Characters>
  <properties:Lines>142</properties:Lines>
  <properties:Paragraphs>84</properties:Paragraphs>
  <properties:TotalTime>53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2019-01-10T19:16:00Z</dcterms:created>
  <dc:creator>ante dujmovic</dc:creator>
  <dc:description/>
  <cp:keywords/>
  <cp:lastModifiedBy>Matea Bizjak</cp:lastModifiedBy>
  <dcterms:modified xmlns:xsi="http://www.w3.org/2001/XMLSchema-instance" xsi:type="dcterms:W3CDTF">2019-01-14T07:48:00Z</dcterms:modified>
  <cp:revision>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St-6804/2016-39 / Podnesak - Izvješće stečajnog upravitelja (Obrazac 20- Expandens d.o.o. u stečaju.docx)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