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F008C1">
        <w:rPr>
          <w:sz w:val="24"/>
        </w:rPr>
        <w:t>1074</w:t>
      </w:r>
      <w:r w:rsidR="00403D27" w:rsidRPr="00B92A77">
        <w:rPr>
          <w:sz w:val="24"/>
        </w:rPr>
        <w:t>/1</w:t>
      </w:r>
      <w:r w:rsidR="00F008C1">
        <w:rPr>
          <w:sz w:val="24"/>
        </w:rPr>
        <w:t>3</w:t>
      </w:r>
      <w:r w:rsidR="0008283C">
        <w:rPr>
          <w:sz w:val="24"/>
        </w:rPr>
        <w:t>-</w:t>
      </w:r>
      <w:r w:rsidR="00F008C1">
        <w:rPr>
          <w:sz w:val="24"/>
        </w:rPr>
        <w:t>8</w:t>
      </w:r>
      <w:r w:rsidR="00403D27" w:rsidRPr="00B92A77">
        <w:t xml:space="preserve">                                                             </w:t>
      </w:r>
    </w:p>
    <w:p w:rsidRDefault="0008283C" w:rsidP="00403D27" w:rsidR="00403D27" w:rsidRPr="00B92A77">
      <w:pPr>
        <w:rPr>
          <w:sz w:val="24"/>
          <w:szCs w:val="24"/>
        </w:rPr>
      </w:pPr>
      <w:r>
        <w:rPr>
          <w:sz w:val="24"/>
          <w:szCs w:val="24"/>
        </w:rPr>
        <w:t xml:space="preserve"> </w:t>
      </w:r>
    </w:p>
    <w:p w:rsidRDefault="00403D27" w:rsidP="00403D27" w:rsidR="00403D27" w:rsidRPr="00FB0658">
      <w:pPr>
        <w:jc w:val="center"/>
      </w:pPr>
    </w:p>
    <w:p w:rsidRDefault="00403D27" w:rsidP="00403D27" w:rsidR="00403D27" w:rsidRPr="00FB0658">
      <w:pPr>
        <w:jc w:val="center"/>
      </w:pPr>
    </w:p>
    <w:p w:rsidRDefault="00403D27" w:rsidP="00403D27" w:rsidR="00403D27" w:rsidRPr="00FB0658">
      <w:pPr>
        <w:jc w:val="center"/>
        <w:rPr>
          <w:b/>
          <w:sz w:val="24"/>
          <w:szCs w:val="24"/>
        </w:rPr>
      </w:pPr>
      <w:r w:rsidRPr="00FB0658">
        <w:rPr>
          <w:b/>
          <w:sz w:val="24"/>
          <w:szCs w:val="24"/>
        </w:rPr>
        <w:t>R J E Š E N J E</w:t>
      </w:r>
    </w:p>
    <w:p w:rsidRDefault="00403D27" w:rsidP="00403D27" w:rsidR="00403D27" w:rsidRPr="00FB0658">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FINANCIJSKE AGENCIJE (dalje: FINA)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F008C1">
        <w:rPr>
          <w:sz w:val="24"/>
          <w:szCs w:val="24"/>
        </w:rPr>
        <w:t xml:space="preserve"> JUNIOR 92</w:t>
      </w:r>
      <w:r w:rsidR="0008283C">
        <w:rPr>
          <w:sz w:val="24"/>
          <w:szCs w:val="24"/>
        </w:rPr>
        <w:t xml:space="preserve"> d.o.o. </w:t>
      </w:r>
      <w:r w:rsidR="00F008C1">
        <w:rPr>
          <w:sz w:val="24"/>
          <w:szCs w:val="24"/>
        </w:rPr>
        <w:t>PULA</w:t>
      </w:r>
      <w:r w:rsidR="0008283C">
        <w:rPr>
          <w:sz w:val="24"/>
          <w:szCs w:val="24"/>
        </w:rPr>
        <w:t>,</w:t>
      </w:r>
      <w:r>
        <w:rPr>
          <w:sz w:val="24"/>
          <w:szCs w:val="24"/>
        </w:rPr>
        <w:t xml:space="preserve"> </w:t>
      </w:r>
      <w:r w:rsidR="00F008C1">
        <w:rPr>
          <w:sz w:val="24"/>
          <w:szCs w:val="24"/>
        </w:rPr>
        <w:t>Gervaisova 64</w:t>
      </w:r>
      <w:r w:rsidR="0008283C">
        <w:rPr>
          <w:sz w:val="24"/>
          <w:szCs w:val="24"/>
        </w:rPr>
        <w:t xml:space="preserve">, OIB: </w:t>
      </w:r>
      <w:r w:rsidR="00F008C1">
        <w:rPr>
          <w:sz w:val="24"/>
          <w:szCs w:val="24"/>
        </w:rPr>
        <w:t>42301471352,</w:t>
      </w:r>
      <w:r>
        <w:rPr>
          <w:sz w:val="24"/>
          <w:szCs w:val="24"/>
        </w:rPr>
        <w:t xml:space="preserve"> </w:t>
      </w:r>
      <w:r w:rsidR="00F008C1">
        <w:rPr>
          <w:sz w:val="24"/>
          <w:szCs w:val="24"/>
        </w:rPr>
        <w:t>20</w:t>
      </w:r>
      <w:r>
        <w:rPr>
          <w:sz w:val="24"/>
          <w:szCs w:val="24"/>
        </w:rPr>
        <w:t>. s</w:t>
      </w:r>
      <w:r w:rsidR="003D14BC">
        <w:rPr>
          <w:sz w:val="24"/>
          <w:szCs w:val="24"/>
        </w:rPr>
        <w:t>iječnja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382AF0" w:rsidP="00403D27" w:rsidR="00382AF0"/>
    <w:p w:rsidRDefault="00382AF0" w:rsidP="00382AF0" w:rsidR="00382AF0">
      <w:pPr>
        <w:jc w:val="both"/>
        <w:rPr>
          <w:sz w:val="24"/>
          <w:szCs w:val="24"/>
        </w:rPr>
      </w:pPr>
      <w:r>
        <w:rPr>
          <w:sz w:val="24"/>
          <w:szCs w:val="24"/>
        </w:rPr>
        <w:t>I.</w:t>
      </w:r>
      <w:r>
        <w:tab/>
      </w:r>
      <w:r w:rsidR="00403D27">
        <w:rPr>
          <w:sz w:val="24"/>
          <w:szCs w:val="24"/>
        </w:rPr>
        <w:t xml:space="preserve">Pozivaju se </w:t>
      </w:r>
      <w:r w:rsidR="00C4746D">
        <w:rPr>
          <w:sz w:val="24"/>
          <w:szCs w:val="24"/>
        </w:rPr>
        <w:t xml:space="preserve">zainteresirane osobe da </w:t>
      </w:r>
      <w:r w:rsidR="00C4746D" w:rsidRPr="00B225BB">
        <w:rPr>
          <w:b/>
          <w:sz w:val="24"/>
          <w:szCs w:val="24"/>
        </w:rPr>
        <w:t xml:space="preserve">u roku od </w:t>
      </w:r>
      <w:r w:rsidR="00C4746D">
        <w:rPr>
          <w:b/>
          <w:sz w:val="24"/>
          <w:szCs w:val="24"/>
        </w:rPr>
        <w:t>8</w:t>
      </w:r>
      <w:r w:rsidR="00C4746D" w:rsidRPr="00B225BB">
        <w:rPr>
          <w:b/>
          <w:sz w:val="24"/>
          <w:szCs w:val="24"/>
        </w:rPr>
        <w:t xml:space="preserve"> dana</w:t>
      </w:r>
      <w:r w:rsidR="00C4746D">
        <w:rPr>
          <w:b/>
          <w:sz w:val="24"/>
          <w:szCs w:val="24"/>
        </w:rPr>
        <w:t xml:space="preserve"> </w:t>
      </w:r>
      <w:r w:rsidR="00C4746D" w:rsidRPr="006D6CD2">
        <w:rPr>
          <w:sz w:val="24"/>
          <w:szCs w:val="24"/>
        </w:rPr>
        <w:t xml:space="preserve">od objave ovog rješenja u </w:t>
      </w:r>
      <w:r w:rsidR="00C4746D">
        <w:rPr>
          <w:sz w:val="24"/>
          <w:szCs w:val="24"/>
        </w:rPr>
        <w:t>"</w:t>
      </w:r>
      <w:r w:rsidR="00C4746D" w:rsidRPr="006D6CD2">
        <w:rPr>
          <w:sz w:val="24"/>
          <w:szCs w:val="24"/>
        </w:rPr>
        <w:t>Narodnim novinama</w:t>
      </w:r>
      <w:r w:rsidR="00C4746D">
        <w:rPr>
          <w:sz w:val="24"/>
          <w:szCs w:val="24"/>
        </w:rPr>
        <w:t>" uplate  iznos od 2</w:t>
      </w:r>
      <w:r w:rsidR="006113DD">
        <w:rPr>
          <w:sz w:val="24"/>
          <w:szCs w:val="24"/>
        </w:rPr>
        <w:t>5</w:t>
      </w:r>
      <w:r w:rsidR="00C4746D">
        <w:rPr>
          <w:sz w:val="24"/>
          <w:szCs w:val="24"/>
        </w:rPr>
        <w:t>.000,00 kn na ime predujma za pokriće troškova kako prethodnog tako i otvorenog stečajnog postupka nad</w:t>
      </w:r>
      <w:r w:rsidR="00403D27">
        <w:rPr>
          <w:sz w:val="24"/>
          <w:szCs w:val="24"/>
        </w:rPr>
        <w:t xml:space="preserve"> </w:t>
      </w:r>
      <w:r w:rsidR="003D14BC">
        <w:rPr>
          <w:sz w:val="24"/>
          <w:szCs w:val="24"/>
        </w:rPr>
        <w:t>t</w:t>
      </w:r>
      <w:r w:rsidR="00403D27">
        <w:rPr>
          <w:sz w:val="24"/>
          <w:szCs w:val="24"/>
        </w:rPr>
        <w:t>rgovačk</w:t>
      </w:r>
      <w:r w:rsidR="00C4746D">
        <w:rPr>
          <w:sz w:val="24"/>
          <w:szCs w:val="24"/>
        </w:rPr>
        <w:t>im</w:t>
      </w:r>
      <w:r w:rsidR="00403D27">
        <w:rPr>
          <w:sz w:val="24"/>
          <w:szCs w:val="24"/>
        </w:rPr>
        <w:t xml:space="preserve"> društv</w:t>
      </w:r>
      <w:r w:rsidR="00C4746D">
        <w:rPr>
          <w:sz w:val="24"/>
          <w:szCs w:val="24"/>
        </w:rPr>
        <w:t>om</w:t>
      </w:r>
      <w:r w:rsidR="00403D27" w:rsidRPr="00070FF4">
        <w:rPr>
          <w:sz w:val="24"/>
          <w:szCs w:val="24"/>
        </w:rPr>
        <w:t xml:space="preserve"> </w:t>
      </w:r>
      <w:r w:rsidR="00F008C1">
        <w:rPr>
          <w:sz w:val="24"/>
          <w:szCs w:val="24"/>
        </w:rPr>
        <w:t>JUNIOR 92</w:t>
      </w:r>
      <w:r w:rsidR="003D14BC">
        <w:rPr>
          <w:sz w:val="24"/>
          <w:szCs w:val="24"/>
        </w:rPr>
        <w:t xml:space="preserve"> </w:t>
      </w:r>
      <w:r w:rsidR="00403D27">
        <w:rPr>
          <w:sz w:val="24"/>
          <w:szCs w:val="24"/>
        </w:rPr>
        <w:t xml:space="preserve">d.o.o. </w:t>
      </w:r>
      <w:r w:rsidR="00F008C1">
        <w:rPr>
          <w:sz w:val="24"/>
          <w:szCs w:val="24"/>
        </w:rPr>
        <w:t>PULA</w:t>
      </w:r>
      <w:r w:rsidR="003D14BC">
        <w:rPr>
          <w:sz w:val="24"/>
          <w:szCs w:val="24"/>
        </w:rPr>
        <w:t xml:space="preserve">, </w:t>
      </w:r>
      <w:r w:rsidR="00F008C1">
        <w:rPr>
          <w:sz w:val="24"/>
          <w:szCs w:val="24"/>
        </w:rPr>
        <w:t>Gervaisova 64</w:t>
      </w:r>
      <w:r w:rsidR="003D14BC">
        <w:rPr>
          <w:sz w:val="24"/>
          <w:szCs w:val="24"/>
        </w:rPr>
        <w:t>, upisan</w:t>
      </w:r>
      <w:r w:rsidR="00C4746D">
        <w:rPr>
          <w:sz w:val="24"/>
          <w:szCs w:val="24"/>
        </w:rPr>
        <w:t>im</w:t>
      </w:r>
      <w:r w:rsidR="003D14BC">
        <w:rPr>
          <w:sz w:val="24"/>
          <w:szCs w:val="24"/>
        </w:rPr>
        <w:t xml:space="preserve"> u </w:t>
      </w:r>
      <w:r w:rsidR="00403D27" w:rsidRPr="00070FF4">
        <w:rPr>
          <w:sz w:val="24"/>
          <w:szCs w:val="24"/>
        </w:rPr>
        <w:t xml:space="preserve">sudskom registru pod MBS </w:t>
      </w:r>
      <w:r w:rsidR="00F008C1">
        <w:rPr>
          <w:sz w:val="24"/>
          <w:szCs w:val="24"/>
        </w:rPr>
        <w:t>040050197</w:t>
      </w:r>
      <w:r>
        <w:rPr>
          <w:sz w:val="24"/>
          <w:szCs w:val="24"/>
        </w:rPr>
        <w:t>.</w:t>
      </w:r>
    </w:p>
    <w:p w:rsidRDefault="00382AF0" w:rsidP="00382AF0" w:rsidR="00382AF0">
      <w:pPr>
        <w:jc w:val="both"/>
        <w:rPr>
          <w:sz w:val="24"/>
          <w:szCs w:val="24"/>
        </w:rPr>
      </w:pPr>
    </w:p>
    <w:p w:rsidRDefault="00382AF0" w:rsidP="00382AF0" w:rsidR="00382AF0" w:rsidRPr="00382AF0">
      <w:pPr>
        <w:jc w:val="both"/>
        <w:rPr>
          <w:sz w:val="24"/>
          <w:szCs w:val="24"/>
        </w:rPr>
      </w:pPr>
      <w:r w:rsidRPr="00382AF0">
        <w:rPr>
          <w:sz w:val="24"/>
          <w:szCs w:val="24"/>
        </w:rPr>
        <w:t>II.</w:t>
      </w:r>
      <w:r w:rsidRPr="00382AF0">
        <w:rPr>
          <w:sz w:val="24"/>
          <w:szCs w:val="24"/>
        </w:rPr>
        <w:tab/>
      </w:r>
      <w:r w:rsidR="00403D27" w:rsidRPr="00382AF0">
        <w:rPr>
          <w:sz w:val="24"/>
          <w:szCs w:val="24"/>
        </w:rPr>
        <w:t xml:space="preserve">Iznos naveden u točki I. ovog rješenja </w:t>
      </w:r>
      <w:r w:rsidR="00C4746D">
        <w:rPr>
          <w:sz w:val="24"/>
          <w:szCs w:val="24"/>
        </w:rPr>
        <w:t>zainteresirane osobe</w:t>
      </w:r>
      <w:r w:rsidR="00403D27" w:rsidRPr="00382AF0">
        <w:rPr>
          <w:sz w:val="24"/>
          <w:szCs w:val="24"/>
        </w:rPr>
        <w:t xml:space="preserve"> su dužn</w:t>
      </w:r>
      <w:r w:rsidR="00C4746D">
        <w:rPr>
          <w:sz w:val="24"/>
          <w:szCs w:val="24"/>
        </w:rPr>
        <w:t>e</w:t>
      </w:r>
      <w:r w:rsidR="00403D27" w:rsidRPr="00382AF0">
        <w:rPr>
          <w:sz w:val="24"/>
          <w:szCs w:val="24"/>
        </w:rPr>
        <w:t xml:space="preserve"> uplatiti na </w:t>
      </w:r>
      <w:r w:rsidR="003D14BC" w:rsidRPr="00382AF0">
        <w:rPr>
          <w:sz w:val="24"/>
          <w:szCs w:val="24"/>
        </w:rPr>
        <w:t xml:space="preserve">prolazni </w:t>
      </w:r>
      <w:r w:rsidR="00403D27" w:rsidRPr="00382AF0">
        <w:rPr>
          <w:sz w:val="24"/>
          <w:szCs w:val="24"/>
        </w:rPr>
        <w:t>depozit</w:t>
      </w:r>
      <w:r w:rsidR="003D14BC" w:rsidRPr="00382AF0">
        <w:rPr>
          <w:sz w:val="24"/>
          <w:szCs w:val="24"/>
        </w:rPr>
        <w:t xml:space="preserve"> </w:t>
      </w:r>
      <w:r w:rsidR="00403D27" w:rsidRPr="00382AF0">
        <w:rPr>
          <w:sz w:val="24"/>
          <w:szCs w:val="24"/>
        </w:rPr>
        <w:t>Trgovačko</w:t>
      </w:r>
      <w:r w:rsidR="003D14BC" w:rsidRPr="00382AF0">
        <w:rPr>
          <w:sz w:val="24"/>
          <w:szCs w:val="24"/>
        </w:rPr>
        <w:t>g</w:t>
      </w:r>
      <w:r w:rsidR="00403D27" w:rsidRPr="00382AF0">
        <w:rPr>
          <w:sz w:val="24"/>
          <w:szCs w:val="24"/>
        </w:rPr>
        <w:t xml:space="preserve"> sud</w:t>
      </w:r>
      <w:r w:rsidR="003D14BC" w:rsidRPr="00382AF0">
        <w:rPr>
          <w:sz w:val="24"/>
          <w:szCs w:val="24"/>
        </w:rPr>
        <w:t>a</w:t>
      </w:r>
      <w:r w:rsidR="00403D27" w:rsidRPr="00382AF0">
        <w:rPr>
          <w:sz w:val="24"/>
          <w:szCs w:val="24"/>
        </w:rPr>
        <w:t xml:space="preserve"> u </w:t>
      </w:r>
      <w:r w:rsidR="003D14BC" w:rsidRPr="00382AF0">
        <w:rPr>
          <w:sz w:val="24"/>
          <w:szCs w:val="24"/>
        </w:rPr>
        <w:t>Rijeci</w:t>
      </w:r>
      <w:r w:rsidR="00403D27" w:rsidRPr="00382AF0">
        <w:rPr>
          <w:sz w:val="24"/>
          <w:szCs w:val="24"/>
        </w:rPr>
        <w:t xml:space="preserve"> </w:t>
      </w:r>
      <w:r w:rsidR="003D14BC" w:rsidRPr="00382AF0">
        <w:rPr>
          <w:sz w:val="24"/>
          <w:szCs w:val="24"/>
        </w:rPr>
        <w:t xml:space="preserve">koji se vodi kod Hrvatske poštanske banke d.d. Zagreb broj HR59 2390 0011 3000 02703 s naznakom </w:t>
      </w:r>
      <w:r w:rsidR="00F008C1">
        <w:rPr>
          <w:sz w:val="24"/>
          <w:szCs w:val="24"/>
        </w:rPr>
        <w:t xml:space="preserve">8 </w:t>
      </w:r>
      <w:r w:rsidR="00E71442" w:rsidRPr="00382AF0">
        <w:rPr>
          <w:sz w:val="24"/>
          <w:szCs w:val="24"/>
        </w:rPr>
        <w:t>St-</w:t>
      </w:r>
      <w:r w:rsidR="00F008C1">
        <w:rPr>
          <w:sz w:val="24"/>
          <w:szCs w:val="24"/>
        </w:rPr>
        <w:t>1074</w:t>
      </w:r>
      <w:r w:rsidR="00E71442" w:rsidRPr="00382AF0">
        <w:rPr>
          <w:sz w:val="24"/>
          <w:szCs w:val="24"/>
        </w:rPr>
        <w:t>/1</w:t>
      </w:r>
      <w:r w:rsidR="00F008C1">
        <w:rPr>
          <w:sz w:val="24"/>
          <w:szCs w:val="24"/>
        </w:rPr>
        <w:t>3</w:t>
      </w:r>
      <w:r w:rsidR="00E71442" w:rsidRPr="00382AF0">
        <w:rPr>
          <w:sz w:val="24"/>
          <w:szCs w:val="24"/>
        </w:rPr>
        <w:t>.</w:t>
      </w:r>
    </w:p>
    <w:p w:rsidRDefault="00382AF0" w:rsidP="00382AF0" w:rsidR="00382AF0"/>
    <w:p w:rsidRDefault="00382AF0" w:rsidP="00382AF0" w:rsidR="00403D27" w:rsidRPr="00382AF0">
      <w:pPr>
        <w:jc w:val="both"/>
      </w:pPr>
      <w:r>
        <w:rPr>
          <w:sz w:val="24"/>
          <w:szCs w:val="24"/>
        </w:rPr>
        <w:t>III.</w:t>
      </w:r>
      <w:r>
        <w:rPr>
          <w:sz w:val="24"/>
          <w:szCs w:val="24"/>
        </w:rPr>
        <w:tab/>
      </w:r>
      <w:r w:rsidR="00403D27">
        <w:rPr>
          <w:sz w:val="24"/>
          <w:szCs w:val="24"/>
        </w:rPr>
        <w:t xml:space="preserve">Ako </w:t>
      </w:r>
      <w:r w:rsidR="00C4746D">
        <w:rPr>
          <w:sz w:val="24"/>
          <w:szCs w:val="24"/>
        </w:rPr>
        <w:t>zainteresirane osobe</w:t>
      </w:r>
      <w:r w:rsidR="00403D27">
        <w:rPr>
          <w:sz w:val="24"/>
          <w:szCs w:val="24"/>
        </w:rPr>
        <w:t xml:space="preserve"> ne postupe po točki I. ovog rješenja, donijet će se rješenje o otvaranju i zaključenju stečajnog postupka nad trgovačkim društvom</w:t>
      </w:r>
      <w:r w:rsidR="00E71442">
        <w:rPr>
          <w:sz w:val="24"/>
          <w:szCs w:val="24"/>
        </w:rPr>
        <w:t xml:space="preserve"> </w:t>
      </w:r>
      <w:r w:rsidR="00F008C1">
        <w:rPr>
          <w:sz w:val="24"/>
          <w:szCs w:val="24"/>
        </w:rPr>
        <w:t>JUNIOR 92</w:t>
      </w:r>
      <w:r w:rsidR="00E71442">
        <w:rPr>
          <w:sz w:val="24"/>
          <w:szCs w:val="24"/>
        </w:rPr>
        <w:t xml:space="preserve"> d.o.o. </w:t>
      </w:r>
      <w:r w:rsidR="00F008C1">
        <w:rPr>
          <w:sz w:val="24"/>
          <w:szCs w:val="24"/>
        </w:rPr>
        <w:t>PULA</w:t>
      </w:r>
      <w:r w:rsidR="00E71442">
        <w:rPr>
          <w:sz w:val="24"/>
          <w:szCs w:val="24"/>
        </w:rPr>
        <w:t>,</w:t>
      </w:r>
      <w:r w:rsidR="00F008C1">
        <w:rPr>
          <w:sz w:val="24"/>
          <w:szCs w:val="24"/>
        </w:rPr>
        <w:t xml:space="preserve"> Gervaisova 64</w:t>
      </w:r>
      <w:r w:rsidR="0008283C">
        <w:rPr>
          <w:sz w:val="24"/>
          <w:szCs w:val="24"/>
        </w:rPr>
        <w:t>.</w:t>
      </w:r>
    </w:p>
    <w:p w:rsidRDefault="00403D27" w:rsidP="00382AF0" w:rsidR="00403D27">
      <w:pPr>
        <w:jc w:val="both"/>
        <w:rPr>
          <w:sz w:val="24"/>
          <w:szCs w:val="24"/>
        </w:rPr>
      </w:pPr>
    </w:p>
    <w:p w:rsidRDefault="00382AF0" w:rsidP="00382AF0" w:rsidR="00403D27">
      <w:pPr>
        <w:jc w:val="both"/>
        <w:rPr>
          <w:sz w:val="24"/>
          <w:szCs w:val="24"/>
        </w:rPr>
      </w:pPr>
      <w:r>
        <w:rPr>
          <w:sz w:val="24"/>
          <w:szCs w:val="24"/>
        </w:rPr>
        <w:t>IV.</w:t>
      </w:r>
      <w:r>
        <w:rPr>
          <w:sz w:val="24"/>
          <w:szCs w:val="24"/>
        </w:rPr>
        <w:tab/>
      </w:r>
      <w:r w:rsidR="00403D27">
        <w:rPr>
          <w:sz w:val="24"/>
          <w:szCs w:val="24"/>
        </w:rPr>
        <w:t xml:space="preserve">Ovo rješenje objavit će se u </w:t>
      </w:r>
      <w:r w:rsidR="00C4746D">
        <w:rPr>
          <w:sz w:val="24"/>
          <w:szCs w:val="24"/>
        </w:rPr>
        <w:t>"</w:t>
      </w:r>
      <w:r w:rsidR="00403D27">
        <w:rPr>
          <w:sz w:val="24"/>
          <w:szCs w:val="24"/>
        </w:rPr>
        <w:t>Narodnim novinama</w:t>
      </w:r>
      <w:r w:rsidR="00C4746D">
        <w:rPr>
          <w:sz w:val="24"/>
          <w:szCs w:val="24"/>
        </w:rPr>
        <w:t>"</w:t>
      </w:r>
      <w:r w:rsidR="00403D27">
        <w:rPr>
          <w:sz w:val="24"/>
          <w:szCs w:val="24"/>
        </w:rPr>
        <w:t xml:space="preserve"> i </w:t>
      </w:r>
      <w:r w:rsidR="00C4746D">
        <w:rPr>
          <w:sz w:val="24"/>
          <w:szCs w:val="24"/>
        </w:rPr>
        <w:t xml:space="preserve">na </w:t>
      </w:r>
      <w:r w:rsidR="00403D27">
        <w:rPr>
          <w:sz w:val="24"/>
          <w:szCs w:val="24"/>
        </w:rPr>
        <w:t>oglasnoj ploči suda.</w:t>
      </w:r>
    </w:p>
    <w:p w:rsidRDefault="00403D27" w:rsidP="00403D27" w:rsidR="00403D27" w:rsidRPr="006D6CD2">
      <w:pPr>
        <w:ind w:left="360"/>
        <w:rPr>
          <w:sz w:val="24"/>
          <w:szCs w:val="24"/>
        </w:rPr>
      </w:pPr>
    </w:p>
    <w:p w:rsidRDefault="00403D27" w:rsidP="00403D27" w:rsidR="00403D27" w:rsidRPr="00070FF4">
      <w:pPr>
        <w:pStyle w:val="Naslov2"/>
        <w:ind w:left="180"/>
        <w:rPr>
          <w:rFonts w:hAnsi="Times New Roman" w:ascii="Times New Roman"/>
          <w:color w:val="auto"/>
          <w:szCs w:val="24"/>
        </w:rPr>
      </w:pPr>
      <w:r w:rsidRPr="00070FF4">
        <w:rPr>
          <w:rFonts w:hAnsi="Times New Roman" w:ascii="Times New Roman"/>
          <w:color w:val="auto"/>
          <w:szCs w:val="24"/>
        </w:rPr>
        <w:t>Obrazloženje</w:t>
      </w:r>
    </w:p>
    <w:p w:rsidRDefault="00382AF0" w:rsidP="00403D27" w:rsidR="00382AF0">
      <w:pPr>
        <w:ind w:firstLine="540" w:left="180"/>
        <w:jc w:val="both"/>
        <w:rPr>
          <w:sz w:val="24"/>
          <w:szCs w:val="24"/>
        </w:rPr>
      </w:pPr>
    </w:p>
    <w:p w:rsidRDefault="00403D27" w:rsidP="006113DD" w:rsidR="00403D27">
      <w:pPr>
        <w:ind w:firstLine="720"/>
        <w:jc w:val="both"/>
        <w:rPr>
          <w:sz w:val="24"/>
          <w:szCs w:val="24"/>
        </w:rPr>
      </w:pPr>
      <w:r>
        <w:rPr>
          <w:sz w:val="24"/>
          <w:szCs w:val="24"/>
        </w:rPr>
        <w:t xml:space="preserve">Predlagateljica je </w:t>
      </w:r>
      <w:r w:rsidR="006113DD">
        <w:rPr>
          <w:sz w:val="24"/>
          <w:szCs w:val="24"/>
        </w:rPr>
        <w:t>6</w:t>
      </w:r>
      <w:r w:rsidR="00E71442">
        <w:rPr>
          <w:sz w:val="24"/>
          <w:szCs w:val="24"/>
        </w:rPr>
        <w:t xml:space="preserve">. </w:t>
      </w:r>
      <w:r w:rsidR="006113DD">
        <w:rPr>
          <w:sz w:val="24"/>
          <w:szCs w:val="24"/>
        </w:rPr>
        <w:t>prosinca</w:t>
      </w:r>
      <w:r>
        <w:rPr>
          <w:sz w:val="24"/>
          <w:szCs w:val="24"/>
        </w:rPr>
        <w:t xml:space="preserve"> 201</w:t>
      </w:r>
      <w:r w:rsidR="006113DD">
        <w:rPr>
          <w:sz w:val="24"/>
          <w:szCs w:val="24"/>
        </w:rPr>
        <w:t>3</w:t>
      </w:r>
      <w:r>
        <w:rPr>
          <w:sz w:val="24"/>
          <w:szCs w:val="24"/>
        </w:rPr>
        <w:t>. podnijela</w:t>
      </w:r>
      <w:r w:rsidRPr="00070FF4">
        <w:rPr>
          <w:sz w:val="24"/>
          <w:szCs w:val="24"/>
        </w:rPr>
        <w:t xml:space="preserve"> prijedlog za </w:t>
      </w:r>
      <w:r w:rsidR="00E71442">
        <w:rPr>
          <w:sz w:val="24"/>
          <w:szCs w:val="24"/>
        </w:rPr>
        <w:t xml:space="preserve">pokretanje </w:t>
      </w:r>
      <w:r w:rsidRPr="00070FF4">
        <w:rPr>
          <w:sz w:val="24"/>
          <w:szCs w:val="24"/>
        </w:rPr>
        <w:t xml:space="preserve"> stečajnog postupka nad dužnikom </w:t>
      </w:r>
      <w:r w:rsidR="00F008C1">
        <w:rPr>
          <w:sz w:val="24"/>
          <w:szCs w:val="24"/>
        </w:rPr>
        <w:t>JUNIOR 92 d.o.o. PULA, Gervaisova 64</w:t>
      </w:r>
      <w:r w:rsidR="00E71442">
        <w:rPr>
          <w:sz w:val="24"/>
          <w:szCs w:val="24"/>
        </w:rPr>
        <w:t xml:space="preserve"> te je sud </w:t>
      </w:r>
      <w:r w:rsidR="006113DD">
        <w:rPr>
          <w:sz w:val="24"/>
          <w:szCs w:val="24"/>
        </w:rPr>
        <w:t>6</w:t>
      </w:r>
      <w:r w:rsidR="00E71442">
        <w:rPr>
          <w:sz w:val="24"/>
          <w:szCs w:val="24"/>
        </w:rPr>
        <w:t xml:space="preserve">. </w:t>
      </w:r>
      <w:r w:rsidR="006113DD">
        <w:rPr>
          <w:sz w:val="24"/>
          <w:szCs w:val="24"/>
        </w:rPr>
        <w:t>kolovoza</w:t>
      </w:r>
      <w:r w:rsidR="00E71442">
        <w:rPr>
          <w:sz w:val="24"/>
          <w:szCs w:val="24"/>
        </w:rPr>
        <w:t xml:space="preserve"> 2014. donio rješenje kojim se pokreće prethodni postupak radi utvrđivanja uvjeta za otvaranje stečajnog postupka.  </w:t>
      </w:r>
    </w:p>
    <w:p w:rsidRDefault="006113DD" w:rsidP="006113DD" w:rsidR="006113DD">
      <w:pPr>
        <w:overflowPunct w:val="false"/>
        <w:autoSpaceDE w:val="false"/>
        <w:autoSpaceDN w:val="false"/>
        <w:adjustRightInd w:val="false"/>
        <w:jc w:val="both"/>
        <w:textAlignment w:val="baseline"/>
        <w:rPr>
          <w:sz w:val="24"/>
          <w:szCs w:val="24"/>
        </w:rPr>
      </w:pPr>
      <w:r w:rsidRPr="00351001">
        <w:rPr>
          <w:sz w:val="24"/>
          <w:szCs w:val="24"/>
        </w:rPr>
        <w:tab/>
        <w:t>Na ročišt</w:t>
      </w:r>
      <w:r>
        <w:rPr>
          <w:sz w:val="24"/>
          <w:szCs w:val="24"/>
        </w:rPr>
        <w:t>ima</w:t>
      </w:r>
      <w:r w:rsidRPr="00351001">
        <w:rPr>
          <w:sz w:val="24"/>
          <w:szCs w:val="24"/>
        </w:rPr>
        <w:t xml:space="preserve"> radi </w:t>
      </w:r>
      <w:r>
        <w:rPr>
          <w:sz w:val="24"/>
          <w:szCs w:val="24"/>
        </w:rPr>
        <w:t>utvrđivanja uvjeta za otvaranje stečajnog postupka održanim 23. listopada 2014. i 20. siječnja 2015. ni</w:t>
      </w:r>
      <w:r w:rsidRPr="00351001">
        <w:rPr>
          <w:sz w:val="24"/>
          <w:szCs w:val="24"/>
        </w:rPr>
        <w:t>je pristupio nitko od pozvanih osoba, niti su osobe koje vode poslove dužnika dostavile sudu prokazni popis imovine</w:t>
      </w:r>
      <w:r>
        <w:rPr>
          <w:sz w:val="24"/>
          <w:szCs w:val="24"/>
        </w:rPr>
        <w:t>.</w:t>
      </w:r>
    </w:p>
    <w:p w:rsidRDefault="006113DD" w:rsidP="006113DD" w:rsidR="006113DD">
      <w:pPr>
        <w:overflowPunct w:val="false"/>
        <w:autoSpaceDE w:val="false"/>
        <w:autoSpaceDN w:val="false"/>
        <w:adjustRightInd w:val="false"/>
        <w:jc w:val="both"/>
        <w:textAlignment w:val="baseline"/>
        <w:rPr>
          <w:sz w:val="24"/>
          <w:szCs w:val="24"/>
        </w:rPr>
      </w:pPr>
      <w:r>
        <w:rPr>
          <w:sz w:val="24"/>
          <w:szCs w:val="24"/>
        </w:rPr>
        <w:tab/>
        <w:t>Predlagatelj</w:t>
      </w:r>
      <w:r w:rsidR="00602879">
        <w:rPr>
          <w:sz w:val="24"/>
          <w:szCs w:val="24"/>
        </w:rPr>
        <w:t>ica</w:t>
      </w:r>
      <w:r>
        <w:rPr>
          <w:sz w:val="24"/>
          <w:szCs w:val="24"/>
        </w:rPr>
        <w:t xml:space="preserve"> je učini</w:t>
      </w:r>
      <w:r w:rsidR="00602879">
        <w:rPr>
          <w:sz w:val="24"/>
          <w:szCs w:val="24"/>
        </w:rPr>
        <w:t>la</w:t>
      </w:r>
      <w:r>
        <w:rPr>
          <w:sz w:val="24"/>
          <w:szCs w:val="24"/>
        </w:rPr>
        <w:t xml:space="preserve"> vjerojatnim postojanje stečajnog razloga insolventnosti kod dužnika</w:t>
      </w:r>
      <w:r w:rsidR="00602879">
        <w:rPr>
          <w:sz w:val="24"/>
          <w:szCs w:val="24"/>
        </w:rPr>
        <w:t xml:space="preserve"> (što proizlazi iz Potvrde predlagateljice od 26. studenog 2013.)</w:t>
      </w:r>
      <w:r>
        <w:rPr>
          <w:sz w:val="24"/>
          <w:szCs w:val="24"/>
        </w:rPr>
        <w:t xml:space="preserve">, međutim, iz do sada provedenog postupka </w:t>
      </w:r>
      <w:r w:rsidRPr="00351001">
        <w:rPr>
          <w:sz w:val="24"/>
          <w:szCs w:val="24"/>
        </w:rPr>
        <w:t xml:space="preserve">ne može se utvrditi </w:t>
      </w:r>
      <w:r w:rsidR="00602879">
        <w:rPr>
          <w:sz w:val="24"/>
          <w:szCs w:val="24"/>
        </w:rPr>
        <w:t>ima li</w:t>
      </w:r>
      <w:r w:rsidRPr="00351001">
        <w:rPr>
          <w:sz w:val="24"/>
          <w:szCs w:val="24"/>
        </w:rPr>
        <w:t xml:space="preserve"> dužnik imovinu koja bi bila dostatna za pokriće troškova kako prethodnog tako i otvorenog stečajnog postupka. </w:t>
      </w:r>
    </w:p>
    <w:p w:rsidRDefault="00602879" w:rsidP="006113DD" w:rsidR="00602879">
      <w:pPr>
        <w:overflowPunct w:val="false"/>
        <w:autoSpaceDE w:val="false"/>
        <w:autoSpaceDN w:val="false"/>
        <w:adjustRightInd w:val="false"/>
        <w:jc w:val="both"/>
        <w:textAlignment w:val="baseline"/>
        <w:rPr>
          <w:sz w:val="24"/>
          <w:szCs w:val="24"/>
        </w:rPr>
      </w:pPr>
      <w:r>
        <w:rPr>
          <w:sz w:val="24"/>
          <w:szCs w:val="24"/>
        </w:rPr>
        <w:tab/>
        <w:t xml:space="preserve">Prema odredbi čl. 63. st. 1. Stečajnog zakona </w:t>
      </w:r>
      <w:r w:rsidRPr="00351001">
        <w:rPr>
          <w:sz w:val="24"/>
          <w:szCs w:val="24"/>
        </w:rPr>
        <w:t>("Narodne novine" 44/96, 29/99, 129/00, 123/03, 82/06, 116/10, 25/12, 133/12; dalje SZ)</w:t>
      </w:r>
      <w:r>
        <w:rPr>
          <w:sz w:val="24"/>
          <w:szCs w:val="24"/>
        </w:rPr>
        <w:t xml:space="preserve"> ako tijekom prethodnog </w:t>
      </w:r>
      <w:r>
        <w:rPr>
          <w:sz w:val="24"/>
          <w:szCs w:val="24"/>
        </w:rPr>
        <w:lastRenderedPageBreak/>
        <w:t>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602879" w:rsidP="006113DD" w:rsidR="006113DD" w:rsidRPr="00351001">
      <w:pPr>
        <w:overflowPunct w:val="false"/>
        <w:autoSpaceDE w:val="false"/>
        <w:autoSpaceDN w:val="false"/>
        <w:adjustRightInd w:val="false"/>
        <w:jc w:val="both"/>
        <w:textAlignment w:val="baseline"/>
        <w:rPr>
          <w:sz w:val="24"/>
          <w:szCs w:val="24"/>
        </w:rPr>
      </w:pPr>
      <w:r>
        <w:rPr>
          <w:sz w:val="24"/>
          <w:szCs w:val="24"/>
        </w:rPr>
        <w:tab/>
        <w:t>O</w:t>
      </w:r>
      <w:r w:rsidR="006113DD">
        <w:rPr>
          <w:sz w:val="24"/>
          <w:szCs w:val="24"/>
        </w:rPr>
        <w:t>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naknade stvarnih troškova stečajnog upravitelja</w:t>
      </w:r>
      <w:r w:rsidR="00AC478A">
        <w:rPr>
          <w:sz w:val="24"/>
          <w:szCs w:val="24"/>
        </w:rPr>
        <w:t>, iznos od 500,00 kn trošak izrade pečata,  iznos od 1.500,00 kn trošak oglašavanja u "Narodnim novinama" i iznos od 2.000,00 kn troš</w:t>
      </w:r>
      <w:r>
        <w:rPr>
          <w:sz w:val="24"/>
          <w:szCs w:val="24"/>
        </w:rPr>
        <w:t>a</w:t>
      </w:r>
      <w:r w:rsidR="00AC478A">
        <w:rPr>
          <w:sz w:val="24"/>
          <w:szCs w:val="24"/>
        </w:rPr>
        <w:t xml:space="preserve">k knjigovodstvenih usluga. </w:t>
      </w:r>
      <w:r w:rsidR="006113DD">
        <w:rPr>
          <w:sz w:val="24"/>
          <w:szCs w:val="24"/>
        </w:rPr>
        <w:t xml:space="preserve">    </w:t>
      </w:r>
    </w:p>
    <w:p w:rsidRDefault="00AC478A" w:rsidP="006113DD" w:rsidR="006113DD" w:rsidRPr="00351001">
      <w:pPr>
        <w:overflowPunct w:val="false"/>
        <w:autoSpaceDE w:val="false"/>
        <w:autoSpaceDN w:val="false"/>
        <w:adjustRightInd w:val="false"/>
        <w:ind w:firstLine="720"/>
        <w:jc w:val="both"/>
        <w:textAlignment w:val="baseline"/>
        <w:rPr>
          <w:sz w:val="24"/>
          <w:szCs w:val="24"/>
        </w:rPr>
      </w:pPr>
      <w:r>
        <w:rPr>
          <w:sz w:val="24"/>
          <w:szCs w:val="24"/>
        </w:rPr>
        <w:t xml:space="preserve">Zato je </w:t>
      </w:r>
      <w:r w:rsidR="006113DD" w:rsidRPr="00351001">
        <w:rPr>
          <w:sz w:val="24"/>
          <w:szCs w:val="24"/>
        </w:rPr>
        <w:t>primjenom odredbe čl. 63. st. 1. SZ</w:t>
      </w:r>
      <w:r w:rsidR="00602879">
        <w:rPr>
          <w:sz w:val="24"/>
          <w:szCs w:val="24"/>
        </w:rPr>
        <w:t>-a</w:t>
      </w:r>
      <w:r w:rsidR="006113DD" w:rsidRPr="00351001">
        <w:rPr>
          <w:sz w:val="24"/>
          <w:szCs w:val="24"/>
        </w:rPr>
        <w:t xml:space="preserve"> riješeno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F008C1">
        <w:rPr>
          <w:sz w:val="24"/>
          <w:szCs w:val="24"/>
        </w:rPr>
        <w:t>20</w:t>
      </w:r>
      <w:r w:rsidR="00957E3A">
        <w:rPr>
          <w:sz w:val="24"/>
          <w:szCs w:val="24"/>
        </w:rPr>
        <w:t>. s</w:t>
      </w:r>
      <w:r w:rsidR="00E71442">
        <w:rPr>
          <w:sz w:val="24"/>
          <w:szCs w:val="24"/>
        </w:rPr>
        <w:t>iječnja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rsidRPr="00070FF4">
      <w:pPr>
        <w:pStyle w:val="Podnaslov"/>
        <w:rPr>
          <w:rFonts w:hAnsi="Times New Roman" w:ascii="Times New Roman"/>
          <w:b w:val="false"/>
          <w:color w:val="auto"/>
          <w:szCs w:val="24"/>
        </w:rPr>
      </w:pPr>
    </w:p>
    <w:p w:rsidRDefault="00403D27" w:rsidP="00403D27" w:rsidR="00403D27" w:rsidRPr="00070FF4">
      <w:pPr>
        <w:pStyle w:val="Podnaslov"/>
        <w:rPr>
          <w:rFonts w:hAnsi="Times New Roman" w:ascii="Times New Roman"/>
          <w:b w:val="false"/>
          <w:color w:val="auto"/>
          <w:szCs w:val="24"/>
        </w:rPr>
      </w:pPr>
      <w:r w:rsidRPr="00070FF4">
        <w:rPr>
          <w:rFonts w:hAnsi="Times New Roman" w:ascii="Times New Roman"/>
          <w:b w:val="false"/>
          <w:color w:val="auto"/>
          <w:szCs w:val="24"/>
        </w:rPr>
        <w:t>Uputa o pravnom lijeku</w:t>
      </w:r>
      <w:r>
        <w:rPr>
          <w:rFonts w:hAnsi="Times New Roman" w:ascii="Times New Roman"/>
          <w:b w:val="false"/>
          <w:color w:val="auto"/>
          <w:szCs w:val="24"/>
        </w:rPr>
        <w:t>:</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Pr>
          <w:sz w:val="24"/>
          <w:szCs w:val="24"/>
        </w:rPr>
        <w:t>NN – oglas</w:t>
      </w:r>
    </w:p>
    <w:p w:rsidRDefault="00403D27" w:rsidP="00403D27" w:rsidR="00403D27" w:rsidRPr="00070FF4">
      <w:pPr>
        <w:rPr>
          <w:sz w:val="24"/>
          <w:szCs w:val="24"/>
        </w:rPr>
      </w:pPr>
    </w:p>
    <w:p w:rsidRDefault="00403D27" w:rsidP="00403D27" w:rsidR="00403D27"/>
    <w:p w:rsidRDefault="00403D27" w:rsidP="00403D27" w:rsidR="00403D27"/>
    <w:p w:rsidRDefault="00B639DE" w:rsidR="00B639DE"/>
    <w:sectPr w:rsidSect="00F008C1" w:rsidR="00B639DE">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D9746C">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D9746C">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F008C1">
      <w:rPr>
        <w:sz w:val="24"/>
      </w:rPr>
      <w:t>1074</w:t>
    </w:r>
    <w:r w:rsidRPr="00B92A77">
      <w:rPr>
        <w:sz w:val="24"/>
      </w:rPr>
      <w:t>/1</w:t>
    </w:r>
    <w:r w:rsidR="00F008C1">
      <w:rPr>
        <w:sz w:val="24"/>
      </w:rPr>
      <w:t>3</w:t>
    </w:r>
    <w:r w:rsidR="00E71442">
      <w:rPr>
        <w:sz w:val="24"/>
      </w:rPr>
      <w:t>-</w:t>
    </w:r>
    <w:r w:rsidR="00F008C1">
      <w:rPr>
        <w:sz w:val="24"/>
      </w:rPr>
      <w:t>8</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2F7D57"/>
    <w:rsid w:val="00347BB4"/>
    <w:rsid w:val="00382AF0"/>
    <w:rsid w:val="003D14BC"/>
    <w:rsid w:val="00403D27"/>
    <w:rsid w:val="004B7F3F"/>
    <w:rsid w:val="004E5469"/>
    <w:rsid w:val="004F022B"/>
    <w:rsid w:val="005071FA"/>
    <w:rsid w:val="00522F8C"/>
    <w:rsid w:val="00602879"/>
    <w:rsid w:val="006113DD"/>
    <w:rsid w:val="006D380D"/>
    <w:rsid w:val="006E3CF0"/>
    <w:rsid w:val="006E4475"/>
    <w:rsid w:val="007141AF"/>
    <w:rsid w:val="00795632"/>
    <w:rsid w:val="007A6843"/>
    <w:rsid w:val="007B3F07"/>
    <w:rsid w:val="00876B3A"/>
    <w:rsid w:val="008B05F8"/>
    <w:rsid w:val="00957E3A"/>
    <w:rsid w:val="00AC478A"/>
    <w:rsid w:val="00AF1FD6"/>
    <w:rsid w:val="00B639DE"/>
    <w:rsid w:val="00C4746D"/>
    <w:rsid w:val="00D9746C"/>
    <w:rsid w:val="00DB06B8"/>
    <w:rsid w:val="00E71442"/>
    <w:rsid w:val="00F008C1"/>
    <w:rsid w:val="00F2751E"/>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D9746C"/>
    <w:rPr>
      <w:color w:val="808080"/>
      <w:bdr w:space="0" w:sz="0" w:color="auto" w:val="none"/>
      <w:shd w:fill="auto" w:color="auto" w:val="clear"/>
    </w:rPr>
  </w:style>
  <w:style w:customStyle="true" w:styleId="eSPISCCParagraphDefaultFont" w:type="character">
    <w:name w:val="eSPIS_CC_Paragraph Default Font"/>
    <w:basedOn w:val="Zadanifontodlomka"/>
    <w:rsid w:val="00D974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746C"/>
    <w:rPr>
      <w:sz w:val="24"/>
      <w:bdr w:space="0" w:sz="0" w:color="auto" w:val="none"/>
      <w:shd w:fill="FFFFCC" w:color="auto" w:val="clear"/>
      <w:lang w:val="hr-HR"/>
    </w:rPr>
  </w:style>
  <w:style w:customStyle="true" w:styleId="PozadinaSvijetloCrvena" w:type="character">
    <w:name w:val="Pozadina_SvijetloCrvena"/>
    <w:basedOn w:val="eSPISCCParagraphDefaultFont"/>
    <w:rsid w:val="00D974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74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D9746C"/>
    <w:rPr>
      <w:color w:val="808080"/>
      <w:bdr w:val="none" w:sz="0" w:space="0" w:color="auto"/>
      <w:shd w:val="clear" w:color="auto" w:fill="auto"/>
    </w:rPr>
  </w:style>
  <w:style w:type="character" w:customStyle="1" w:styleId="eSPISCCParagraphDefaultFont">
    <w:name w:val="eSPIS_CC_Paragraph Default Font"/>
    <w:basedOn w:val="Zadanifontodlomka"/>
    <w:rsid w:val="00D9746C"/>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D9746C"/>
    <w:rPr>
      <w:sz w:val="24"/>
      <w:bdr w:val="none" w:sz="0" w:space="0" w:color="auto"/>
      <w:shd w:val="clear" w:color="auto" w:fill="FFFFCC"/>
      <w:lang w:val="hr-HR"/>
    </w:rPr>
  </w:style>
  <w:style w:type="character" w:customStyle="1" w:styleId="PozadinaSvijetloCrvena">
    <w:name w:val="Pozadina_SvijetloCrvena"/>
    <w:basedOn w:val="eSPISCCParagraphDefaultFont"/>
    <w:rsid w:val="00D9746C"/>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D9746C"/>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20. siječnja 2015.</izvorni_sadrzaj>
    <derivirana_varijabla naziv="DomainObject.DatumDonosenjaOdluke_1">20.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2013.</izvorni_sadrzaj>
    <derivirana_varijabla naziv="DomainObject.Predmet.DatumOsnivanja_1">24.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JUNIOR 92 d.o.o.  Pula</izvorni_sadrzaj>
    <derivirana_varijabla naziv="DomainObject.Predmet.ProtustrankaFormated_1">  JUNIOR 92 d.o.o.  Pula</derivirana_varijabla>
  </DomainObject.Predmet.ProtustrankaFormated>
  <DomainObject.Predmet.ProtustrankaFormatedOIB>
    <izvorni_sadrzaj>  JUNIOR 92 d.o.o.  Pula, OIB 42301471352</izvorni_sadrzaj>
    <derivirana_varijabla naziv="DomainObject.Predmet.ProtustrankaFormatedOIB_1">  JUNIOR 92 d.o.o.  Pula, OIB 42301471352</derivirana_varijabla>
  </DomainObject.Predmet.ProtustrankaFormatedOIB>
  <DomainObject.Predmet.ProtustrankaFormatedWithAdress>
    <izvorni_sadrzaj> JUNIOR 92 d.o.o.  Pula, Gervaisova 64, 52 100 Pula</izvorni_sadrzaj>
    <derivirana_varijabla naziv="DomainObject.Predmet.ProtustrankaFormatedWithAdress_1"> JUNIOR 92 d.o.o.  Pula, Gervaisova 64, 52 100 Pula</derivirana_varijabla>
  </DomainObject.Predmet.ProtustrankaFormatedWithAdress>
  <DomainObject.Predmet.ProtustrankaFormatedWithAdressOIB>
    <izvorni_sadrzaj> JUNIOR 92 d.o.o.  Pula, OIB 42301471352, Gervaisova 64, 52 100 Pula</izvorni_sadrzaj>
    <derivirana_varijabla naziv="DomainObject.Predmet.ProtustrankaFormatedWithAdressOIB_1"> JUNIOR 92 d.o.o.  Pula, OIB 42301471352, Gervaisova 64, 52 100 Pula</derivirana_varijabla>
  </DomainObject.Predmet.ProtustrankaFormatedWithAdressOIB>
  <DomainObject.Predmet.ProtustrankaWithAdress>
    <izvorni_sadrzaj>JUNIOR 92 d.o.o.  Pula Gervaisova 64, 52 100 Pula</izvorni_sadrzaj>
    <derivirana_varijabla naziv="DomainObject.Predmet.ProtustrankaWithAdress_1">JUNIOR 92 d.o.o.  Pula Gervaisova 64, 52 100 Pula</derivirana_varijabla>
  </DomainObject.Predmet.ProtustrankaWithAdress>
  <DomainObject.Predmet.ProtustrankaWithAdressOIB>
    <izvorni_sadrzaj>JUNIOR 92 d.o.o.  Pula, OIB 42301471352, Gervaisova 64, 52 100 Pula</izvorni_sadrzaj>
    <derivirana_varijabla naziv="DomainObject.Predmet.ProtustrankaWithAdressOIB_1">JUNIOR 92 d.o.o.  Pula, OIB 42301471352, Gervaisova 64, 52 100 Pula</derivirana_varijabla>
  </DomainObject.Predmet.ProtustrankaWithAdressOIB>
  <DomainObject.Predmet.ProtustrankaNazivFormated>
    <izvorni_sadrzaj>JUNIOR 92 d.o.o.  Pula</izvorni_sadrzaj>
    <derivirana_varijabla naziv="DomainObject.Predmet.ProtustrankaNazivFormated_1">JUNIOR 92 d.o.o.  Pula</derivirana_varijabla>
  </DomainObject.Predmet.ProtustrankaNazivFormated>
  <DomainObject.Predmet.ProtustrankaNazivFormatedOIB>
    <izvorni_sadrzaj>JUNIOR 92 d.o.o.  Pula, OIB 42301471352</izvorni_sadrzaj>
    <derivirana_varijabla naziv="DomainObject.Predmet.ProtustrankaNazivFormatedOIB_1">JUNIOR 92 d.o.o.  Pula, OIB 42301471352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JUNIOR 92 d.o.o.  Pula</item>
    </izvorni_sadrzaj>
    <derivirana_varijabla naziv="DomainObject.Predmet.ProtuStrankaListFormated_1">
      <item>JUNIOR 92 d.o.o.  Pula</item>
    </derivirana_varijabla>
  </DomainObject.Predmet.ProtuStrankaListFormated>
  <DomainObject.Predmet.ProtuStrankaListFormatedOIB>
    <izvorni_sadrzaj>
      <item>JUNIOR 92 d.o.o.  Pula, OIB 42301471352</item>
    </izvorni_sadrzaj>
    <derivirana_varijabla naziv="DomainObject.Predmet.ProtuStrankaListFormatedOIB_1">
      <item>JUNIOR 92 d.o.o.  Pula, OIB 42301471352</item>
    </derivirana_varijabla>
  </DomainObject.Predmet.ProtuStrankaListFormatedOIB>
  <DomainObject.Predmet.ProtuStrankaListFormatedWithAdress>
    <izvorni_sadrzaj>
      <item>JUNIOR 92 d.o.o.  Pula, Gervaisova 64, 52 100 Pula</item>
    </izvorni_sadrzaj>
    <derivirana_varijabla naziv="DomainObject.Predmet.ProtuStrankaListFormatedWithAdress_1">
      <item>JUNIOR 92 d.o.o.  Pula, Gervaisova 64, 52 100 Pula</item>
    </derivirana_varijabla>
  </DomainObject.Predmet.ProtuStrankaListFormatedWithAdress>
  <DomainObject.Predmet.ProtuStrankaListFormatedWithAdressOIB>
    <izvorni_sadrzaj>
      <item>JUNIOR 92 d.o.o.  Pula, OIB 42301471352, Gervaisova 64, 52 100 Pula</item>
    </izvorni_sadrzaj>
    <derivirana_varijabla naziv="DomainObject.Predmet.ProtuStrankaListFormatedWithAdressOIB_1">
      <item>JUNIOR 92 d.o.o.  Pula, OIB 42301471352, Gervaisova 64, 52 100 Pula</item>
    </derivirana_varijabla>
  </DomainObject.Predmet.ProtuStrankaListFormatedWithAdressOIB>
  <DomainObject.Predmet.ProtuStrankaListNazivFormated>
    <izvorni_sadrzaj>
      <item>JUNIOR 92 d.o.o.  Pula</item>
    </izvorni_sadrzaj>
    <derivirana_varijabla naziv="DomainObject.Predmet.ProtuStrankaListNazivFormated_1">
      <item>JUNIOR 92 d.o.o.  Pula</item>
    </derivirana_varijabla>
  </DomainObject.Predmet.ProtuStrankaListNazivFormated>
  <DomainObject.Predmet.ProtuStrankaListNazivFormatedOIB>
    <izvorni_sadrzaj>
      <item>JUNIOR 92 d.o.o.  Pula, OIB 42301471352</item>
    </izvorni_sadrzaj>
    <derivirana_varijabla naziv="DomainObject.Predmet.ProtuStrankaListNazivFormatedOIB_1">
      <item>JUNIOR 92 d.o.o.  Pula, OIB 42301471352</item>
    </derivirana_varijabla>
  </DomainObject.Predmet.ProtuStrankaListNazivFormatedOIB>
  <DomainObject.Predmet.OstaliListFormated>
    <izvorni_sadrzaj>
      <item>Stanislav Čuić</item>
    </izvorni_sadrzaj>
    <derivirana_varijabla naziv="DomainObject.Predmet.OstaliListFormated_1">
      <item>Stanislav Čuić</item>
    </derivirana_varijabla>
  </DomainObject.Predmet.OstaliListFormated>
  <DomainObject.Predmet.OstaliListFormatedOIB>
    <izvorni_sadrzaj>
      <item>Stanislav Čuić, OIB 71404981056</item>
    </izvorni_sadrzaj>
    <derivirana_varijabla naziv="DomainObject.Predmet.OstaliListFormatedOIB_1">
      <item>Stanislav Čuić, OIB 71404981056</item>
    </derivirana_varijabla>
  </DomainObject.Predmet.OstaliListFormatedOIB>
  <DomainObject.Predmet.OstaliListFormatedWithAdress>
    <izvorni_sadrzaj>
      <item>Stanislav Čuić, Gervaisova  64, 52100 Pula</item>
    </izvorni_sadrzaj>
    <derivirana_varijabla naziv="DomainObject.Predmet.OstaliListFormatedWithAdress_1">
      <item>Stanislav Čuić, Gervaisova  64, 52100 Pula</item>
    </derivirana_varijabla>
  </DomainObject.Predmet.OstaliListFormatedWithAdress>
  <DomainObject.Predmet.OstaliListFormatedWithAdressOIB>
    <izvorni_sadrzaj>
      <item>Stanislav Čuić, OIB 71404981056, Gervaisova  64, 52100 Pula</item>
    </izvorni_sadrzaj>
    <derivirana_varijabla naziv="DomainObject.Predmet.OstaliListFormatedWithAdressOIB_1">
      <item>Stanislav Čuić, OIB 71404981056, Gervaisova  64, 52100 Pula</item>
    </derivirana_varijabla>
  </DomainObject.Predmet.OstaliListFormatedWithAdressOIB>
  <DomainObject.Predmet.OstaliListNazivFormated>
    <izvorni_sadrzaj>
      <item>Stanislav Čuić</item>
    </izvorni_sadrzaj>
    <derivirana_varijabla naziv="DomainObject.Predmet.OstaliListNazivFormated_1">
      <item>Stanislav Čuić</item>
    </derivirana_varijabla>
  </DomainObject.Predmet.OstaliListNazivFormated>
  <DomainObject.Predmet.OstaliListNazivFormatedOIB>
    <izvorni_sadrzaj>
      <item>Stanislav Čuić, OIB 71404981056</item>
    </izvorni_sadrzaj>
    <derivirana_varijabla naziv="DomainObject.Predmet.OstaliListNazivFormatedOIB_1">
      <item>Stanislav Čuić, OIB 71404981056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2015.</izvorni_sadrzaj>
    <derivirana_varijabla naziv="DomainObject.Datum_1">21. siječnja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JUNIOR 92 d.o.o.  Pula</izvorni_sadrzaj>
    <derivirana_varijabla naziv="DomainObject.Predmet.ProtustrankaIDrugi_1">JUNIOR 92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JUNIOR 92 d.o.o.  Pula, OIB 42301471352, Gervaisova 64, 52 100 Pula</izvorni_sadrzaj>
    <derivirana_varijabla naziv="DomainObject.Predmet.ProtustrankaIDrugiAdressOIB_1">JUNIOR 92 d.o.o.  Pula, OIB 42301471352, Gervaisova 64,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JUNIOR 92 d.o.o.  Pula</item>
      <item>Stanislav Čuić</item>
    </izvorni_sadrzaj>
    <derivirana_varijabla naziv="DomainObject.Predmet.SudioniciListNaziv_1">
      <item>FINA  Pula</item>
      <item>JUNIOR 92 d.o.o.  Pula</item>
      <item>Stanislav Čuić</item>
    </derivirana_varijabla>
  </DomainObject.Predmet.SudioniciListNaziv>
  <DomainObject.Predmet.SudioniciListAdressOIB>
    <izvorni_sadrzaj>
      <item>FINA  Pula, OIB 85821130368, Giardini 5,52 100 Pula</item>
      <item>JUNIOR 92 d.o.o.  Pula, OIB 42301471352, Gervaisova 64,52 100 Pula</item>
      <item>Stanislav Čuić, OIB 71404981056, Gervaisova  64,52100 Pula</item>
    </izvorni_sadrzaj>
    <derivirana_varijabla naziv="DomainObject.Predmet.SudioniciListAdressOIB_1">
      <item>FINA  Pula, OIB 85821130368, Giardini 5,52 100 Pula</item>
      <item>JUNIOR 92 d.o.o.  Pula, OIB 42301471352, Gervaisova 64,52 100 Pula</item>
      <item>Stanislav Čuić, OIB 71404981056, Gervaisova  64,52100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42301471352</item>
      <item>, OIB 71404981056</item>
    </izvorni_sadrzaj>
    <derivirana_varijabla naziv="DomainObject.Predmet.SudioniciListNazivOIB_1">
      <item>, OIB 85821130368</item>
      <item>, OIB 42301471352</item>
      <item>, OIB 71404981056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0FE00B-484E-4724-9E46-CCE0992C7134}">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538</properties:Words>
  <properties:Characters>2949</properties:Characters>
  <properties:Lines>81</properties:Lines>
  <properties:Paragraphs>23</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3895</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2015-01-20T12:49:00Z</dcterms:created>
  <dc:creator>nmarkovic</dc:creator>
  <cp:lastModifiedBy>docx4j</cp:lastModifiedBy>
  <cp:lastPrinted>2015-01-20T13:38:00Z</cp:lastPrinted>
  <dcterms:modified xmlns:xsi="http://www.w3.org/2001/XMLSchema-instance" xsi:type="dcterms:W3CDTF">2015-01-21T06:48:00Z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