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C7006" w:rsidR="006A28A0">
        <w:tc>
          <w:tcPr>
            <w:tcW w:type="dxa" w:w="3060"/>
          </w:tcPr>
          <w:p w:rsidRDefault="00156BCB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/>
                <w:szCs w:val="24"/>
                <w:lang w:eastAsia="hr-HR"/>
              </w:rPr>
              <w:t>-</w:t>
            </w: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6A28A0" w:rsidP="00DC7006" w:rsidR="006A28A0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6A28A0" w:rsidP="00DC7006" w:rsidR="006A28A0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DC7006" w:rsidR="006A28A0">
        <w:tc>
          <w:tcPr>
            <w:tcW w:type="dxa" w:w="3060"/>
          </w:tcPr>
          <w:p w:rsidRDefault="006A28A0" w:rsidP="00DC7006" w:rsidR="006A28A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7565875" w14:paraId="7565875" w:rsidRDefault="006A28A0" w:rsidP="006A28A0" w:rsidR="006A28A0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MAGMA-CENTAR j.d.o.o. MBS:080860939, OIB:16227911386, Zagreb, Kornatska 32 A, dana 27. travnja 2016. </w:t>
      </w: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MAGMA-CENTAR j.d.o.o. MBS:080860939, OIB:16227911386, Zagreb, Kornatska 32 A.</w:t>
      </w:r>
    </w:p>
    <w:p w:rsidRDefault="006A28A0" w:rsidP="006A28A0" w:rsidR="006A28A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441 dana te da ukupni iznos duga evidentiranog na temelju neizvršenih osnova za plaćanje iznosi </w:t>
      </w:r>
      <w:r w:rsidR="00156BCB">
        <w:rPr>
          <w:rFonts w:cs="Times New Roman" w:eastAsia="Times New Roman"/>
          <w:szCs w:val="20"/>
          <w:lang w:eastAsia="hr-HR"/>
        </w:rPr>
        <w:t>2.184,67 kuna na dan 01</w:t>
      </w:r>
      <w:r>
        <w:rPr>
          <w:rFonts w:cs="Times New Roman" w:eastAsia="Times New Roman"/>
          <w:szCs w:val="20"/>
          <w:lang w:eastAsia="hr-HR"/>
        </w:rPr>
        <w:t>. rujna 2015.</w:t>
      </w: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6A28A0" w:rsidP="006A28A0" w:rsidR="006A28A0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6A28A0" w:rsidP="006A28A0" w:rsidR="006A28A0">
      <w:pPr>
        <w:jc w:val="center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6A28A0" w:rsidP="006A28A0" w:rsidR="006A28A0">
      <w:pPr>
        <w:jc w:val="center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6A28A0" w:rsidP="006A28A0" w:rsidR="006A28A0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4560F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A28A0" w:rsidP="006A28A0" w:rsidR="006A28A0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6A28A0" w:rsidP="006A28A0" w:rsidR="006A28A0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A28A0" w:rsidP="006A28A0" w:rsidR="006A28A0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D4560F" w:rsidP="00D4560F" w:rsidR="006A28A0">
      <w:pPr>
        <w:ind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D4560F" w:rsidP="00D4560F" w:rsidR="00D4560F">
      <w:pPr>
        <w:ind w:firstLine="708" w:left="4956"/>
        <w:jc w:val="both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6A28A0" w:rsidP="00D4560F" w:rsidR="006A28A0">
      <w:pPr>
        <w:jc w:val="both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A28A0" w:rsidP="006A28A0" w:rsidR="006A28A0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6A28A0" w:rsidP="006A28A0" w:rsidR="006A28A0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6A28A0" w:rsidP="006A28A0" w:rsidR="006A28A0">
      <w:pPr>
        <w:spacing w:lineRule="auto" w:line="276" w:after="200"/>
        <w:rPr>
          <w:rFonts w:hAnsiTheme="minorHAnsi" w:asciiTheme="minorHAnsi"/>
          <w:sz w:val="22"/>
        </w:rPr>
      </w:pPr>
    </w:p>
    <w:p w:rsidRDefault="006A28A0" w:rsidP="006A28A0" w:rsidR="006A28A0">
      <w:pPr>
        <w:spacing w:lineRule="auto" w:line="276" w:after="200"/>
        <w:rPr>
          <w:rFonts w:hAnsiTheme="minorHAnsi" w:asciiTheme="minorHAnsi"/>
          <w:sz w:val="22"/>
        </w:rPr>
      </w:pPr>
    </w:p>
    <w:p w:rsidRDefault="006A28A0" w:rsidP="006A28A0" w:rsidR="006A28A0">
      <w:pPr>
        <w:spacing w:lineRule="auto" w:line="276" w:after="200"/>
        <w:rPr>
          <w:rFonts w:hAnsiTheme="minorHAnsi" w:asciiTheme="minorHAnsi"/>
          <w:sz w:val="22"/>
        </w:rPr>
      </w:pPr>
    </w:p>
    <w:p w:rsidRDefault="006A28A0" w:rsidP="006A28A0" w:rsidR="006A28A0">
      <w:pPr>
        <w:spacing w:lineRule="auto" w:line="276" w:after="200"/>
        <w:rPr>
          <w:rFonts w:hAnsiTheme="minorHAnsi" w:asciiTheme="minorHAnsi"/>
          <w:sz w:val="22"/>
        </w:rPr>
      </w:pPr>
    </w:p>
    <w:p w:rsidRDefault="006A28A0" w:rsidP="006A28A0" w:rsidR="006A28A0">
      <w:pPr>
        <w:spacing w:lineRule="auto" w:line="276" w:after="200"/>
        <w:rPr>
          <w:rFonts w:hAnsiTheme="minorHAnsi" w:asciiTheme="minorHAnsi"/>
          <w:sz w:val="22"/>
        </w:rPr>
      </w:pPr>
    </w:p>
    <w:p w:rsidRDefault="006A28A0" w:rsidP="006A28A0" w:rsidR="006A28A0"/>
    <w:p w:rsidRDefault="006A28A0" w:rsidP="006A28A0" w:rsidR="006A28A0"/>
    <w:p w:rsidRDefault="006A28A0" w:rsidP="006A28A0" w:rsidR="006A28A0"/>
    <w:p w:rsidRDefault="006A28A0" w:rsidP="006A28A0" w:rsidR="006A28A0"/>
    <w:p w:rsidRDefault="006A28A0" w:rsidP="006A28A0" w:rsidR="006A28A0"/>
    <w:p w:rsidRDefault="006A28A0" w:rsidP="006A28A0" w:rsidR="006A28A0"/>
    <w:p w:rsidRDefault="006A28A0" w:rsidP="006A28A0" w:rsidR="006A28A0"/>
    <w:p w:rsidRDefault="006C181C" w:rsidP="006A28A0" w:rsidR="006C181C" w:rsidRPr="006A28A0"/>
    <w:sectPr w:rsidR="006C181C" w:rsidRPr="006A28A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78A" w:rsidP="006A28A0" w:rsidR="009C478A">
      <w:r>
        <w:separator/>
      </w:r>
    </w:p>
  </w:endnote>
  <w:endnote w:id="0" w:type="continuationSeparator">
    <w:p w:rsidRDefault="009C478A" w:rsidP="006A28A0" w:rsidR="009C4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78A" w:rsidP="006A28A0" w:rsidR="009C478A">
      <w:r>
        <w:separator/>
      </w:r>
    </w:p>
  </w:footnote>
  <w:footnote w:id="0" w:type="continuationSeparator">
    <w:p w:rsidRDefault="009C478A" w:rsidP="006A28A0" w:rsidR="009C4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520112"/>
      <w:docPartObj>
        <w:docPartGallery w:val="Page Numbers (Top of Page)"/>
        <w:docPartUnique/>
      </w:docPartObj>
    </w:sdtPr>
    <w:sdtEndPr/>
    <w:sdtContent>
      <w:p w:rsidRDefault="009C478A" w:rsidR="00C359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BCB">
          <w:rPr>
            <w:noProof/>
          </w:rPr>
          <w:t>1</w:t>
        </w:r>
        <w:r>
          <w:fldChar w:fldCharType="end"/>
        </w:r>
      </w:p>
    </w:sdtContent>
  </w:sdt>
  <w:p w:rsidRDefault="009C478A" w:rsidP="00C3595E" w:rsidR="00C3595E">
    <w:pPr>
      <w:pStyle w:val="Zaglavlje"/>
      <w:jc w:val="right"/>
    </w:pPr>
    <w:r>
      <w:t>81. St-</w:t>
    </w:r>
    <w:r w:rsidR="006A28A0">
      <w:t>5964</w:t>
    </w:r>
    <w: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8A0"/>
    <w:rsid w:val="00156BCB"/>
    <w:rsid w:val="006A28A0"/>
    <w:rsid w:val="006C181C"/>
    <w:rsid w:val="009C478A"/>
    <w:rsid w:val="00AE295B"/>
    <w:rsid w:val="00D4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8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8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8A0"/>
  </w:style>
  <w:style w:styleId="Podnoje" w:type="paragraph">
    <w:name w:val="footer"/>
    <w:basedOn w:val="Normal"/>
    <w:link w:val="PodnojeChar"/>
    <w:uiPriority w:val="99"/>
    <w:unhideWhenUsed/>
    <w:rsid w:val="006A28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8A0"/>
  </w:style>
  <w:style w:styleId="Tekstrezerviranogmjesta" w:type="character">
    <w:name w:val="Placeholder Text"/>
    <w:basedOn w:val="Zadanifontodlomka"/>
    <w:uiPriority w:val="99"/>
    <w:semiHidden/>
    <w:rsid w:val="00D45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6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560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56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56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8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8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8A0"/>
  </w:style>
  <w:style w:styleId="Podnoje" w:type="paragraph">
    <w:name w:val="footer"/>
    <w:basedOn w:val="Normal"/>
    <w:link w:val="PodnojeChar"/>
    <w:uiPriority w:val="99"/>
    <w:unhideWhenUsed/>
    <w:rsid w:val="006A28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8A0"/>
  </w:style>
  <w:style w:styleId="Tekstrezerviranogmjesta" w:type="character">
    <w:name w:val="Placeholder Text"/>
    <w:basedOn w:val="Zadanifontodlomka"/>
    <w:uiPriority w:val="99"/>
    <w:semiHidden/>
    <w:rsid w:val="00D45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6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560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56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56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St-5964/2015-5</izvorni_sadrzaj>
    <derivirana_varijabla naziv="DomainObject.Oznaka_1">St-5964/2015-5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St-5964/2015</izvorni_sadrzaj>
    <derivirana_varijabla naziv="DomainObject.Predmet.OznakaBroj_1">St-5964/2015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MAGMA-CENTAR j.d.o.o.</izvorni_sadrzaj>
    <derivirana_varijabla naziv="DomainObject.Predmet.ProtustrankaFormated_1">  MAGMA-CENTAR j.d.o.o.</derivirana_varijabla>
  </DomainObject.Predmet.ProtustrankaFormated>
  <DomainObject.Predmet.ProtustrankaFormatedOIB>
    <izvorni_sadrzaj>  MAGMA-CENTAR j.d.o.o., OIB 16227911386</izvorni_sadrzaj>
    <derivirana_varijabla naziv="DomainObject.Predmet.ProtustrankaFormatedOIB_1">  MAGMA-CENTAR j.d.o.o., OIB 16227911386</derivirana_varijabla>
  </DomainObject.Predmet.ProtustrankaFormatedOIB>
  <DomainObject.Predmet.ProtustrankaFormatedWithAdress>
    <izvorni_sadrzaj> MAGMA-CENTAR j.d.o.o., Kornatska 32 A, 10000 Zagreb</izvorni_sadrzaj>
    <derivirana_varijabla naziv="DomainObject.Predmet.ProtustrankaFormatedWithAdress_1"> MAGMA-CENTAR j.d.o.o., Kornatska 32 A, 10000 Zagreb</derivirana_varijabla>
  </DomainObject.Predmet.ProtustrankaFormatedWithAdress>
  <DomainObject.Predmet.ProtustrankaFormatedWithAdressOIB>
    <izvorni_sadrzaj> MAGMA-CENTAR j.d.o.o., OIB 16227911386, Kornatska 32 A, 10000 Zagreb</izvorni_sadrzaj>
    <derivirana_varijabla naziv="DomainObject.Predmet.ProtustrankaFormatedWithAdressOIB_1"> MAGMA-CENTAR j.d.o.o., OIB 16227911386, Kornatska 32 A, 10000 Zagreb</derivirana_varijabla>
  </DomainObject.Predmet.ProtustrankaFormatedWithAdressOIB>
  <DomainObject.Predmet.ProtustrankaWithAdress>
    <izvorni_sadrzaj>MAGMA-CENTAR j.d.o.o. Kornatska 32 A, 10000 Zagreb</izvorni_sadrzaj>
    <derivirana_varijabla naziv="DomainObject.Predmet.ProtustrankaWithAdress_1">MAGMA-CENTAR j.d.o.o. Kornatska 32 A, 10000 Zagreb</derivirana_varijabla>
  </DomainObject.Predmet.ProtustrankaWithAdress>
  <DomainObject.Predmet.ProtustrankaWithAdressOIB>
    <izvorni_sadrzaj>MAGMA-CENTAR j.d.o.o., OIB 16227911386, Kornatska 32 A, 10000 Zagreb</izvorni_sadrzaj>
    <derivirana_varijabla naziv="DomainObject.Predmet.ProtustrankaWithAdressOIB_1">MAGMA-CENTAR j.d.o.o., OIB 16227911386, Kornatska 32 A, 10000 Zagreb</derivirana_varijabla>
  </DomainObject.Predmet.ProtustrankaWithAdressOIB>
  <DomainObject.Predmet.ProtustrankaNazivFormated>
    <izvorni_sadrzaj>MAGMA-CENTAR j.d.o.o.</izvorni_sadrzaj>
    <derivirana_varijabla naziv="DomainObject.Predmet.ProtustrankaNazivFormated_1">MAGMA-CENTAR j.d.o.o.</derivirana_varijabla>
  </DomainObject.Predmet.ProtustrankaNazivFormated>
  <DomainObject.Predmet.ProtustrankaNazivFormatedOIB>
    <izvorni_sadrzaj>MAGMA-CENTAR j.d.o.o., OIB 16227911386</izvorni_sadrzaj>
    <derivirana_varijabla naziv="DomainObject.Predmet.ProtustrankaNazivFormatedOIB_1">MAGMA-CENTAR j.d.o.o., OIB 16227911386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MAGMA-CENTAR j.d.o.o.</item>
    </izvorni_sadrzaj>
    <derivirana_varijabla naziv="DomainObject.Predmet.ProtuStrankaListFormated_1">
      <item>MAGMA-CENTAR j.d.o.o.</item>
    </derivirana_varijabla>
  </DomainObject.Predmet.ProtuStrankaListFormated>
  <DomainObject.Predmet.ProtuStrankaListFormatedOIB>
    <izvorni_sadrzaj>
      <item>MAGMA-CENTAR j.d.o.o., OIB 16227911386</item>
    </izvorni_sadrzaj>
    <derivirana_varijabla naziv="DomainObject.Predmet.ProtuStrankaListFormatedOIB_1">
      <item>MAGMA-CENTAR j.d.o.o., OIB 16227911386</item>
    </derivirana_varijabla>
  </DomainObject.Predmet.ProtuStrankaListFormatedOIB>
  <DomainObject.Predmet.ProtuStrankaListFormatedWithAdress>
    <izvorni_sadrzaj>
      <item>MAGMA-CENTAR j.d.o.o., Kornatska 32 A, 10000 Zagreb</item>
    </izvorni_sadrzaj>
    <derivirana_varijabla naziv="DomainObject.Predmet.ProtuStrankaListFormatedWithAdress_1">
      <item>MAGMA-CENTAR j.d.o.o., Kornatska 32 A, 10000 Zagreb</item>
    </derivirana_varijabla>
  </DomainObject.Predmet.ProtuStrankaListFormatedWithAdress>
  <DomainObject.Predmet.ProtuStrankaListFormatedWithAdressOIB>
    <izvorni_sadrzaj>
      <item>MAGMA-CENTAR j.d.o.o., OIB 16227911386, Kornatska 32 A, 10000 Zagreb</item>
    </izvorni_sadrzaj>
    <derivirana_varijabla naziv="DomainObject.Predmet.ProtuStrankaListFormatedWithAdressOIB_1">
      <item>MAGMA-CENTAR j.d.o.o., OIB 16227911386, Kornatska 32 A, 10000 Zagreb</item>
    </derivirana_varijabla>
  </DomainObject.Predmet.ProtuStrankaListFormatedWithAdressOIB>
  <DomainObject.Predmet.ProtuStrankaListNazivFormated>
    <izvorni_sadrzaj>
      <item>MAGMA-CENTAR j.d.o.o.</item>
    </izvorni_sadrzaj>
    <derivirana_varijabla naziv="DomainObject.Predmet.ProtuStrankaListNazivFormated_1">
      <item>MAGMA-CENTAR j.d.o.o.</item>
    </derivirana_varijabla>
  </DomainObject.Predmet.ProtuStrankaListNazivFormated>
  <DomainObject.Predmet.ProtuStrankaListNazivFormatedOIB>
    <izvorni_sadrzaj>
      <item>MAGMA-CENTAR j.d.o.o., OIB 16227911386</item>
    </izvorni_sadrzaj>
    <derivirana_varijabla naziv="DomainObject.Predmet.ProtuStrankaListNazivFormatedOIB_1">
      <item>MAGMA-CENTAR j.d.o.o., OIB 16227911386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St-5964/2015-5</izvorni_sadrzaj>
    <derivirana_varijabla naziv="DomainObject.PoslovniBrojDokumenta_1">St-5964/2015-5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MAGMA-CENTAR j.d.o.o.</izvorni_sadrzaj>
    <derivirana_varijabla naziv="DomainObject.Predmet.ProtustrankaIDrugi_1">MAGMA-CENTAR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MAGMA-CENTAR j.d.o.o., OIB 16227911386, Kornatska 32 A, 10000 Zagreb</izvorni_sadrzaj>
    <derivirana_varijabla naziv="DomainObject.Predmet.ProtustrankaIDrugiAdressOIB_1">MAGMA-CENTAR j.d.o.o., OIB 16227911386, Kornatska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MAGMA-CENTAR j.d.o.o.</item>
    </izvorni_sadrzaj>
    <derivirana_varijabla naziv="DomainObject.Predmet.SudioniciListNaziv_1">
      <item>FINA Regionalni centar Zagreb</item>
      <item>MAGMA-CENTAR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MAGMA-CENTAR j.d.o.o., OIB 16227911386, Kornatska 32 A,10000 Zagreb</item>
    </izvorni_sadrzaj>
    <derivirana_varijabla naziv="DomainObject.Predmet.SudioniciListAdressOIB_1">
      <item>FINA Regionalni centar Zagreb, OIB 85821130368, Trg svibanjskih žrtava 1995. 1,10000 Zagreb</item>
      <item>MAGMA-CENTAR j.d.o.o., OIB 16227911386, Kornatska 32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16227911386</item>
    </izvorni_sadrzaj>
    <derivirana_varijabla naziv="DomainObject.Predmet.SudioniciListNazivOIB_1">
      <item>, OIB 85821130368</item>
      <item>, OIB 16227911386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1937</properties:Characters>
  <properties:Lines>84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2016-04-27T11:15:00Z</dcterms:created>
  <dc:creator>Lidija Klinčić</dc:creator>
  <cp:lastModifiedBy>Lidija Klinčić</cp:lastModifiedBy>
  <dcterms:modified xmlns:xsi="http://www.w3.org/2001/XMLSchema-instance" xsi:type="dcterms:W3CDTF">2016-04-27T11:46:00Z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