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1380" w14:paraId="be41380" w:rsidRDefault="00132460" w:rsidP="00132460" w:rsidR="00132460" w:rsidRPr="00132460">
      <w:pPr>
        <w15:collapsed w:val="false"/>
        <w:rPr>
          <w:b/>
        </w:rPr>
      </w:pPr>
      <w:bookmarkStart w:name="_GoBack" w:id="0"/>
      <w:bookmarkEnd w:id="0"/>
    </w:p>
    <w:p w:rsidRDefault="00132460" w:rsidP="00132460" w:rsidR="00132460" w:rsidRPr="00132460">
      <w:pPr>
        <w:rPr>
          <w:b/>
        </w:rPr>
      </w:pPr>
    </w:p>
    <w:p w:rsidRDefault="00963E9E" w:rsidP="00963E9E" w:rsidR="00963E9E" w:rsidRPr="00963E9E">
      <w:pPr>
        <w:rPr>
          <w:b/>
        </w:rPr>
      </w:pPr>
      <w:r w:rsidRPr="00963E9E">
        <w:rPr>
          <w:b/>
        </w:rPr>
        <w:t xml:space="preserve">     </w:t>
      </w:r>
    </w:p>
    <w:p w:rsidRDefault="00DA61C8" w:rsidP="00DA61C8" w:rsidR="00DA61C8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61C8" w:rsidP="00DA61C8" w:rsidR="00DA61C8" w:rsidRPr="00776680"/>
    <w:p w:rsidRDefault="00DA61C8" w:rsidP="00DA61C8" w:rsidR="00DA61C8" w:rsidRPr="003B182B">
      <w:r w:rsidRPr="003B182B">
        <w:t>REPUBLIKA HRVATSKA</w:t>
      </w:r>
    </w:p>
    <w:p w:rsidRDefault="00DA61C8" w:rsidP="00DA61C8" w:rsidR="00DA61C8" w:rsidRPr="003B182B">
      <w:r w:rsidRPr="003B182B">
        <w:t xml:space="preserve">  Trgovački sud u Zagrebu</w:t>
      </w:r>
    </w:p>
    <w:p w:rsidRDefault="00DA61C8" w:rsidP="00DA61C8" w:rsidR="00DA61C8" w:rsidRPr="003B182B">
      <w:r w:rsidRPr="003B182B">
        <w:t xml:space="preserve">   Zagreb, Amruševa 2/II                                              </w:t>
      </w:r>
      <w:r>
        <w:t xml:space="preserve">                               </w:t>
      </w:r>
    </w:p>
    <w:p w:rsidRDefault="00DA61C8" w:rsidP="00DA61C8" w:rsidR="00DA61C8"/>
    <w:p w:rsidRDefault="00DA61C8" w:rsidP="00DA61C8" w:rsidR="00DA61C8" w:rsidRPr="003B182B">
      <w:pPr>
        <w:jc w:val="center"/>
      </w:pPr>
      <w:r w:rsidRPr="003B182B">
        <w:t>REPUBLIKA HRVATSKA</w:t>
      </w:r>
    </w:p>
    <w:p w:rsidRDefault="00DA61C8" w:rsidP="00DA61C8" w:rsidR="00DA61C8" w:rsidRPr="003B182B">
      <w:pPr>
        <w:jc w:val="center"/>
        <w:rPr>
          <w:b/>
        </w:rPr>
      </w:pPr>
      <w:r w:rsidRPr="003B182B">
        <w:t>R J E Š E N J E</w:t>
      </w:r>
    </w:p>
    <w:p w:rsidRDefault="00DA61C8" w:rsidP="00DA61C8" w:rsidR="00DA61C8" w:rsidRPr="003B182B">
      <w:pPr>
        <w:jc w:val="center"/>
        <w:rPr>
          <w:b/>
        </w:rPr>
      </w:pPr>
    </w:p>
    <w:p w:rsidRDefault="00DA61C8" w:rsidP="00DA61C8" w:rsidR="00DA61C8" w:rsidRPr="000D7E78">
      <w:pPr>
        <w:jc w:val="center"/>
        <w:rPr>
          <w:b/>
        </w:rPr>
      </w:pPr>
    </w:p>
    <w:p w:rsidRDefault="00DA61C8" w:rsidP="00DA61C8" w:rsidR="00DA61C8">
      <w:pPr>
        <w:ind w:firstLine="720"/>
        <w:jc w:val="both"/>
      </w:pPr>
      <w:r>
        <w:t>Trgovački sud u Zagrebu, po stečajnom sucu Nikoli Ribariću, u stečajnom postupku nad dužnikom WALTA METAL d.o.o. u stečaju, Zlatar Bistrica, Stjepana Radića 5, OIB: 5728</w:t>
      </w:r>
      <w:r w:rsidR="002423A2">
        <w:t>2201514, MBS: 080049819, dana 11</w:t>
      </w:r>
      <w:r>
        <w:t>.</w:t>
      </w:r>
      <w:r w:rsidR="002423A2">
        <w:t xml:space="preserve"> svibnja</w:t>
      </w:r>
      <w:r>
        <w:t xml:space="preserve"> 201</w:t>
      </w:r>
      <w:r w:rsidR="002423A2">
        <w:t>7</w:t>
      </w:r>
      <w:r>
        <w:t>. godine</w:t>
      </w:r>
    </w:p>
    <w:p w:rsidRDefault="00132460" w:rsidP="00F27D71" w:rsidR="00132460" w:rsidRPr="00132460"/>
    <w:p w:rsidRDefault="00132460" w:rsidP="00132460" w:rsidR="00132460" w:rsidRPr="00E42126">
      <w:pPr>
        <w:jc w:val="center"/>
      </w:pPr>
      <w:r w:rsidRPr="00E42126">
        <w:t>r i j e š i o    j e</w:t>
      </w:r>
    </w:p>
    <w:p w:rsidRDefault="00132460" w:rsidP="00132460" w:rsidR="00132460" w:rsidRPr="00132460"/>
    <w:p w:rsidRDefault="006253F7" w:rsidP="00DA61C8" w:rsidR="00DA61C8">
      <w:pPr>
        <w:jc w:val="both"/>
      </w:pPr>
      <w:r>
        <w:t>I</w:t>
      </w:r>
      <w:r w:rsidR="00132460" w:rsidRPr="00132460">
        <w:t>z kupovni</w:t>
      </w:r>
      <w:r w:rsidR="00963E9E">
        <w:t xml:space="preserve">ne ostvarene prodajom </w:t>
      </w:r>
      <w:r w:rsidR="00F27D71">
        <w:t>n</w:t>
      </w:r>
      <w:r w:rsidR="00F27D71" w:rsidRPr="00C43418">
        <w:t>ekretnin</w:t>
      </w:r>
      <w:r w:rsidR="00F27D71">
        <w:t>e</w:t>
      </w:r>
      <w:r w:rsidR="00F27D71" w:rsidRPr="00C43418">
        <w:t xml:space="preserve"> u vlasništvu stečajnog dužnika </w:t>
      </w:r>
      <w:r w:rsidR="0003665C">
        <w:t xml:space="preserve">WALTA METAL d.o.o.  </w:t>
      </w:r>
      <w:r w:rsidR="00DA61C8">
        <w:t>u stečaju, Zlatar Bistrica, Stjepana Radića 5, OIB: 57282201514, MBS: 080049819</w:t>
      </w:r>
      <w:r w:rsidR="00F27D71" w:rsidRPr="00C43418">
        <w:t>, upisan</w:t>
      </w:r>
      <w:r w:rsidR="00F27D71">
        <w:t>a</w:t>
      </w:r>
      <w:r w:rsidR="00F27D71" w:rsidRPr="00C43418">
        <w:t xml:space="preserve"> u </w:t>
      </w:r>
      <w:r w:rsidR="00DA61C8" w:rsidRPr="00792C58">
        <w:t xml:space="preserve">zemljišnim knjigama Općinskog </w:t>
      </w:r>
      <w:r w:rsidR="00DA61C8">
        <w:t>suda u Zlataru, Z</w:t>
      </w:r>
      <w:r w:rsidR="00DA61C8" w:rsidRPr="00792C58">
        <w:t>emljišnoknj</w:t>
      </w:r>
      <w:r w:rsidR="00DA61C8">
        <w:t>ižni</w:t>
      </w:r>
      <w:r w:rsidR="00DA61C8" w:rsidRPr="00792C58">
        <w:t xml:space="preserve"> odjel</w:t>
      </w:r>
      <w:r w:rsidR="00DA61C8">
        <w:t xml:space="preserve"> Zlatar  i to: </w:t>
      </w:r>
    </w:p>
    <w:p w:rsidRDefault="00DA61C8" w:rsidP="00DA61C8" w:rsidR="00DA61C8" w:rsidRPr="00F655DD"/>
    <w:p w:rsidRDefault="00DA61C8" w:rsidP="00DA61C8" w:rsidR="00DA61C8" w:rsidRPr="0000069E">
      <w:pPr>
        <w:pStyle w:val="Odlomakpopisa"/>
        <w:numPr>
          <w:ilvl w:val="0"/>
          <w:numId w:val="1"/>
        </w:numPr>
      </w:pPr>
      <w:r w:rsidRPr="0000069E">
        <w:t xml:space="preserve">k.č.br. 599/4; POSLOVNI OBJEKT-NEPLODNO-POSLOVNI PROSTOR, ukupne površine 446 čhv, odnosno 1604 m2, </w:t>
      </w:r>
      <w:r>
        <w:t>sve upisno u z.k.ul. 2146 k.o. Lovrečan</w:t>
      </w:r>
    </w:p>
    <w:p w:rsidRDefault="00DA61C8" w:rsidP="00DA61C8" w:rsidR="00DA61C8" w:rsidRPr="00776680">
      <w:pPr>
        <w:jc w:val="both"/>
      </w:pPr>
    </w:p>
    <w:p w:rsidRDefault="00DA61C8" w:rsidP="00DA61C8" w:rsidR="00DA61C8">
      <w:r w:rsidRPr="00776680">
        <w:t>dosuđ</w:t>
      </w:r>
      <w:r>
        <w:t>en</w:t>
      </w:r>
      <w:r w:rsidR="002423A2">
        <w:t>e</w:t>
      </w:r>
      <w:r>
        <w:t xml:space="preserve"> kupcu </w:t>
      </w:r>
      <w:r w:rsidRPr="00506DB2">
        <w:t>MIKOM d.o.o., Zlatar Bistrica, Ulica Stjepana Radića 1/A, OIB:23959017603</w:t>
      </w:r>
      <w:r>
        <w:t>,</w:t>
      </w:r>
      <w:r w:rsidRPr="00506DB2">
        <w:t xml:space="preserve"> za </w:t>
      </w:r>
      <w:r>
        <w:t>iznos od 600.000,00 kuna</w:t>
      </w:r>
      <w:r w:rsidRPr="000D372D">
        <w:t>.</w:t>
      </w:r>
    </w:p>
    <w:p w:rsidRDefault="002423A2" w:rsidP="00DA61C8" w:rsidR="002423A2"/>
    <w:p w:rsidRDefault="002423A2" w:rsidP="00DA61C8" w:rsidR="002423A2">
      <w:r>
        <w:t>namiruju se razlučni vjerovnici:</w:t>
      </w:r>
    </w:p>
    <w:p w:rsidRDefault="002423A2" w:rsidP="00DA61C8" w:rsidR="002423A2"/>
    <w:p w:rsidRDefault="002423A2" w:rsidP="002423A2" w:rsidR="0039649D">
      <w:pPr>
        <w:pStyle w:val="Odlomakpopisa"/>
        <w:numPr>
          <w:ilvl w:val="0"/>
          <w:numId w:val="4"/>
        </w:numPr>
        <w:jc w:val="both"/>
      </w:pPr>
      <w:r w:rsidRPr="002423A2">
        <w:t>RH-MINISTARSTVO FINANCIJA POPREZNA UPRAVA PODRUČNI URED KRAPINA</w:t>
      </w:r>
      <w:r w:rsidR="002B614B">
        <w:t>,</w:t>
      </w:r>
      <w:r w:rsidRPr="002423A2">
        <w:t xml:space="preserve"> </w:t>
      </w:r>
      <w:r>
        <w:t xml:space="preserve">u iznosu od </w:t>
      </w:r>
      <w:r w:rsidR="000E111F">
        <w:t>406.379,63 kuna</w:t>
      </w:r>
    </w:p>
    <w:p w:rsidRDefault="002423A2" w:rsidP="002423A2" w:rsidR="002423A2">
      <w:pPr>
        <w:pStyle w:val="Odlomakpopisa"/>
        <w:numPr>
          <w:ilvl w:val="0"/>
          <w:numId w:val="4"/>
        </w:numPr>
        <w:jc w:val="both"/>
      </w:pPr>
      <w:r w:rsidRPr="002423A2">
        <w:t>CENTAR BANKA D.D. , ZAGREB, JURIŠIĆEVA 3</w:t>
      </w:r>
      <w:r w:rsidR="002B614B">
        <w:t xml:space="preserve">, </w:t>
      </w:r>
      <w:r>
        <w:t>u iznosu od 0,00 kuna</w:t>
      </w:r>
    </w:p>
    <w:p w:rsidRDefault="00132460" w:rsidP="00132460" w:rsidR="00132460">
      <w:pPr>
        <w:ind w:firstLine="708"/>
        <w:jc w:val="both"/>
      </w:pPr>
    </w:p>
    <w:p w:rsidRDefault="00427503" w:rsidP="00132460" w:rsidR="00427503">
      <w:pPr>
        <w:ind w:firstLine="708"/>
        <w:jc w:val="both"/>
      </w:pPr>
    </w:p>
    <w:p w:rsidRDefault="00132460" w:rsidP="004F5DED" w:rsidR="00132460" w:rsidRPr="00132460">
      <w:pPr>
        <w:ind w:left="705"/>
        <w:jc w:val="center"/>
      </w:pPr>
      <w:r w:rsidRPr="00132460">
        <w:t>O b r a z l o ž e n j e</w:t>
      </w:r>
    </w:p>
    <w:p w:rsidRDefault="00132460" w:rsidP="00132460" w:rsidR="00132460" w:rsidRPr="00132460"/>
    <w:p w:rsidRDefault="00132460" w:rsidP="004F5DED" w:rsidR="00132460" w:rsidRPr="00132460">
      <w:pPr>
        <w:ind w:firstLine="708"/>
        <w:jc w:val="both"/>
      </w:pPr>
      <w:r w:rsidRPr="00132460">
        <w:t>Nekretnin</w:t>
      </w:r>
      <w:r w:rsidR="00963E9E">
        <w:t>a</w:t>
      </w:r>
      <w:r w:rsidR="006253F7">
        <w:t>, opisana u izreci rješenja,</w:t>
      </w:r>
      <w:r w:rsidR="004F5DED">
        <w:t xml:space="preserve"> koja</w:t>
      </w:r>
      <w:r w:rsidRPr="00132460">
        <w:t xml:space="preserve"> čin</w:t>
      </w:r>
      <w:r w:rsidR="004F5DED">
        <w:t>i</w:t>
      </w:r>
      <w:r w:rsidRPr="00132460">
        <w:t xml:space="preserve"> stečajnu masu stečajnog dužnika </w:t>
      </w:r>
      <w:r w:rsidR="004F5DED">
        <w:t xml:space="preserve">WALTA METAL d.o.o. u stečaju, Zlatar Bistrica, Stjepana Radića 5, OIB: 57282201514, MBS: 080049819, </w:t>
      </w:r>
      <w:r w:rsidRPr="00132460">
        <w:t>prodan</w:t>
      </w:r>
      <w:r w:rsidR="00963E9E">
        <w:t>a je na</w:t>
      </w:r>
      <w:r w:rsidRPr="00132460">
        <w:t xml:space="preserve"> javnoj dražbi održanoj dana </w:t>
      </w:r>
      <w:r w:rsidR="004F5DED">
        <w:t>20</w:t>
      </w:r>
      <w:r w:rsidR="004F5DED" w:rsidRPr="00776680">
        <w:t>.</w:t>
      </w:r>
      <w:r w:rsidR="004F5DED">
        <w:t xml:space="preserve"> rujna</w:t>
      </w:r>
      <w:r w:rsidR="004F5DED" w:rsidRPr="00776680">
        <w:t xml:space="preserve"> 201</w:t>
      </w:r>
      <w:r w:rsidR="004F5DED">
        <w:t>6</w:t>
      </w:r>
      <w:r w:rsidR="004F5DED" w:rsidRPr="00776680">
        <w:t>. godine</w:t>
      </w:r>
      <w:r w:rsidRPr="00132460">
        <w:t xml:space="preserve">, za kupovninu u iznosu od </w:t>
      </w:r>
      <w:r w:rsidR="004F5DED">
        <w:t>600.000,00</w:t>
      </w:r>
      <w:r w:rsidR="0039649D" w:rsidRPr="0039649D">
        <w:t xml:space="preserve"> </w:t>
      </w:r>
      <w:r w:rsidR="00963E9E">
        <w:t>kuna</w:t>
      </w:r>
      <w:r w:rsidRPr="00132460">
        <w:t>, koji iznos čini diobnu masu u ovom stečajnom predmetu.</w:t>
      </w:r>
    </w:p>
    <w:p w:rsidRDefault="004B6964" w:rsidP="00132460" w:rsidR="00132460" w:rsidRPr="00132460">
      <w:pPr>
        <w:ind w:firstLine="708"/>
        <w:jc w:val="both"/>
      </w:pPr>
      <w:r>
        <w:t>Ročište za</w:t>
      </w:r>
      <w:r w:rsidR="00132460" w:rsidRPr="00132460">
        <w:t xml:space="preserve"> diobu kupovnine koja je ostvarena prodajom spomenute nekretnine</w:t>
      </w:r>
      <w:r>
        <w:t xml:space="preserve"> održano je </w:t>
      </w:r>
      <w:r w:rsidR="004F5DED">
        <w:t>15</w:t>
      </w:r>
      <w:r w:rsidR="008F669C">
        <w:t>.</w:t>
      </w:r>
      <w:r w:rsidR="004F5DED">
        <w:t xml:space="preserve"> prosinca</w:t>
      </w:r>
      <w:r>
        <w:t xml:space="preserve"> 201</w:t>
      </w:r>
      <w:r w:rsidR="008F669C">
        <w:t>6</w:t>
      </w:r>
      <w:r>
        <w:t>. godine</w:t>
      </w:r>
      <w:r w:rsidR="00B85A50">
        <w:t>, 23. veljače 2017 i 11. svibnja 2017. godine</w:t>
      </w:r>
      <w:r>
        <w:t>.</w:t>
      </w:r>
    </w:p>
    <w:p w:rsidRDefault="00132460" w:rsidP="00132460" w:rsidR="0013246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t xml:space="preserve">      </w:t>
      </w:r>
      <w:r w:rsidR="004B6964">
        <w:t>N</w:t>
      </w:r>
      <w:r w:rsidR="004F5DED">
        <w:t>a ročištu za diobu kupovnine</w:t>
      </w:r>
      <w:r w:rsidRPr="00132460">
        <w:t xml:space="preserve"> upravitelj </w:t>
      </w:r>
      <w:r w:rsidR="008F669C">
        <w:t xml:space="preserve">ostao je kod podneska od </w:t>
      </w:r>
      <w:r w:rsidR="004F5DED">
        <w:t>12.12.2016.</w:t>
      </w:r>
      <w:r w:rsidR="008F669C">
        <w:t xml:space="preserve"> u kojem je predložio</w:t>
      </w:r>
      <w:r w:rsidRPr="00132460">
        <w:t xml:space="preserve"> </w:t>
      </w:r>
      <w:r w:rsidRPr="00132460">
        <w:rPr>
          <w:bCs/>
        </w:rPr>
        <w:t xml:space="preserve">izdvajanje u stečajnu masu iznosa od ukupno </w:t>
      </w:r>
      <w:r w:rsidR="004F5DED">
        <w:rPr>
          <w:bCs/>
        </w:rPr>
        <w:t>193.620,37 kuna</w:t>
      </w:r>
      <w:r w:rsidR="004B6964">
        <w:rPr>
          <w:bCs/>
        </w:rPr>
        <w:t>, na ime troškove unovčenja nekretnine.</w:t>
      </w:r>
      <w:r w:rsidR="0062362B">
        <w:t xml:space="preserve"> Sa preostalim iznosom </w:t>
      </w:r>
      <w:r w:rsidR="004F5DED">
        <w:t>namirivali bi se razlučni vjerovnici prema redoslijedu stjecanja razlučnog prava, a za što će se donijeti posebno rješenje.</w:t>
      </w:r>
    </w:p>
    <w:p w:rsidRDefault="004F5DED" w:rsidP="007C7A2E" w:rsidR="00B85A5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lastRenderedPageBreak/>
        <w:t xml:space="preserve">     </w:t>
      </w:r>
      <w:r>
        <w:tab/>
      </w:r>
      <w:r w:rsidR="00B85A50">
        <w:t>Rješenjem od 15. prosinca 2016. određeni su troškovi unovčenja nekretnine u iznosu od 193.620,37 kuna.</w:t>
      </w:r>
    </w:p>
    <w:p w:rsidRDefault="00132460" w:rsidP="00C85155" w:rsidR="005036F4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 w:rsidRPr="00132460">
        <w:rPr>
          <w:bCs/>
        </w:rPr>
        <w:tab/>
      </w:r>
      <w:r w:rsidR="005036F4">
        <w:rPr>
          <w:bCs/>
        </w:rPr>
        <w:t xml:space="preserve">Na ročištu od 23. veljače 2017. godine utvrđeno je kako je </w:t>
      </w:r>
      <w:r w:rsidR="005036F4" w:rsidRPr="005036F4">
        <w:rPr>
          <w:bCs/>
        </w:rPr>
        <w:t>RH u spis preda</w:t>
      </w:r>
      <w:r w:rsidR="005036F4">
        <w:rPr>
          <w:bCs/>
        </w:rPr>
        <w:t>la</w:t>
      </w:r>
      <w:r w:rsidR="005036F4" w:rsidRPr="005036F4">
        <w:rPr>
          <w:bCs/>
        </w:rPr>
        <w:t xml:space="preserve"> podnesak Klasa 423-05/2011-01/59 od 28.12.2016.g. kojim </w:t>
      </w:r>
      <w:r w:rsidR="005036F4">
        <w:rPr>
          <w:bCs/>
        </w:rPr>
        <w:t xml:space="preserve">je </w:t>
      </w:r>
      <w:r w:rsidR="001119AA">
        <w:rPr>
          <w:bCs/>
        </w:rPr>
        <w:t>dostavlje</w:t>
      </w:r>
      <w:r w:rsidR="005036F4">
        <w:rPr>
          <w:bCs/>
        </w:rPr>
        <w:t>n</w:t>
      </w:r>
      <w:r w:rsidR="005036F4" w:rsidRPr="005036F4">
        <w:rPr>
          <w:bCs/>
        </w:rPr>
        <w:t xml:space="preserve"> obračun potraživanja prema steč</w:t>
      </w:r>
      <w:r w:rsidR="005036F4">
        <w:rPr>
          <w:bCs/>
        </w:rPr>
        <w:t>ajnom</w:t>
      </w:r>
      <w:r w:rsidR="005036F4" w:rsidRPr="005036F4">
        <w:rPr>
          <w:bCs/>
        </w:rPr>
        <w:t xml:space="preserve"> dužniku u ukupnom iznosu od 617.916,63 kn od čega se na glavnicu odnosi 473.278,36 kn, dok ostatak predstavlja kamate.</w:t>
      </w:r>
    </w:p>
    <w:p w:rsidRDefault="005036F4" w:rsidP="00C85155" w:rsidR="005036F4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rPr>
          <w:bCs/>
        </w:rPr>
        <w:tab/>
        <w:t xml:space="preserve">Obračun potraživanja razlučni vjerovnik </w:t>
      </w:r>
      <w:r w:rsidR="00762CA6">
        <w:rPr>
          <w:bCs/>
        </w:rPr>
        <w:t xml:space="preserve">RH </w:t>
      </w:r>
      <w:r>
        <w:rPr>
          <w:bCs/>
        </w:rPr>
        <w:t xml:space="preserve">dodatno </w:t>
      </w:r>
      <w:r w:rsidR="00762CA6">
        <w:rPr>
          <w:bCs/>
        </w:rPr>
        <w:t xml:space="preserve">je </w:t>
      </w:r>
      <w:r>
        <w:rPr>
          <w:bCs/>
        </w:rPr>
        <w:t>objasnio u podnesku od 3.</w:t>
      </w:r>
      <w:r w:rsidR="00C66C80">
        <w:rPr>
          <w:bCs/>
        </w:rPr>
        <w:t>3.2017.</w:t>
      </w:r>
    </w:p>
    <w:p w:rsidRDefault="00C66C80" w:rsidP="00C85155" w:rsidR="00C66C8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rPr>
          <w:bCs/>
        </w:rPr>
        <w:tab/>
        <w:t>Primjedbi na obračun potraživanja razlučnog vjerovnika nije bilo.</w:t>
      </w:r>
    </w:p>
    <w:p w:rsidRDefault="00C66C80" w:rsidP="00C85155" w:rsidR="00C66C8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rPr>
          <w:bCs/>
        </w:rPr>
        <w:tab/>
        <w:t xml:space="preserve">Stoga je sud, imajući u vidu, da su Rješenjem od 15. prosinca 2017. godine određeni troškovi unovčenja nekrenine u iznosu od </w:t>
      </w:r>
      <w:r>
        <w:t>193.620,37 kuna, sa preostalim iznosom namirivao razlučne vjerovnike prema redoslijedu stjecanja razlučnog prava i visini potraživnja prema dužniku.</w:t>
      </w:r>
    </w:p>
    <w:p w:rsidRDefault="00C66C80" w:rsidP="00C85155" w:rsidR="00C66C8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rPr>
          <w:bCs/>
        </w:rPr>
        <w:tab/>
      </w:r>
      <w:r w:rsidR="00132460" w:rsidRPr="00132460">
        <w:rPr>
          <w:bCs/>
        </w:rPr>
        <w:t>Stoga je sud odredio da se iz postignute</w:t>
      </w:r>
      <w:r w:rsidR="009E51D6">
        <w:rPr>
          <w:bCs/>
        </w:rPr>
        <w:t xml:space="preserve"> kupovnine, s </w:t>
      </w:r>
      <w:r w:rsidR="009E243B">
        <w:rPr>
          <w:bCs/>
        </w:rPr>
        <w:t xml:space="preserve">iznosom od </w:t>
      </w:r>
      <w:r w:rsidR="009E243B" w:rsidRPr="009E243B">
        <w:t>406</w:t>
      </w:r>
      <w:r w:rsidR="009E243B">
        <w:t>.</w:t>
      </w:r>
      <w:r w:rsidR="009E243B" w:rsidRPr="009E243B">
        <w:t>379,63</w:t>
      </w:r>
      <w:r w:rsidR="009E243B">
        <w:t xml:space="preserve"> </w:t>
      </w:r>
      <w:r w:rsidR="00D556A4">
        <w:t>kuna</w:t>
      </w:r>
      <w:r w:rsidR="009E51D6">
        <w:t>,</w:t>
      </w:r>
      <w:r w:rsidR="00D556A4">
        <w:t xml:space="preserve"> namir</w:t>
      </w:r>
      <w:r>
        <w:t>uje</w:t>
      </w:r>
      <w:r w:rsidR="009E243B">
        <w:t xml:space="preserve"> razlučni </w:t>
      </w:r>
      <w:r>
        <w:t>vjerovnik RH.</w:t>
      </w:r>
    </w:p>
    <w:p w:rsidRDefault="009E51D6" w:rsidP="00C85155" w:rsidR="009E243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 xml:space="preserve">Razlučni vjerovnik Centar banka d.d., sada Centar banka d.d. u stečaju, namiruje se za 0,00 kuna, obzirom da ni razlučni vjerovnik RH nije namiren sa svojim potraživanjem. </w:t>
      </w:r>
    </w:p>
    <w:p w:rsidRDefault="00132460" w:rsidP="00963E9E" w:rsidR="00132460" w:rsidRPr="0013246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132460">
        <w:t>Slijedom navedenog, sud je riješio kao u izreci ovog rješenja.</w:t>
      </w:r>
    </w:p>
    <w:p w:rsidRDefault="00132460" w:rsidP="00132460" w:rsidR="00132460" w:rsidRPr="00132460">
      <w:pPr>
        <w:ind w:firstLine="708"/>
        <w:jc w:val="both"/>
      </w:pPr>
    </w:p>
    <w:p w:rsidRDefault="00132460" w:rsidP="00132460" w:rsidR="00132460" w:rsidRPr="00132460">
      <w:pPr>
        <w:jc w:val="center"/>
      </w:pPr>
      <w:r w:rsidRPr="00132460">
        <w:t xml:space="preserve">U Zagrebu </w:t>
      </w:r>
      <w:r w:rsidR="0009444C">
        <w:t>1</w:t>
      </w:r>
      <w:r w:rsidR="009E51D6">
        <w:t>1</w:t>
      </w:r>
      <w:r w:rsidR="008F669C">
        <w:t>.</w:t>
      </w:r>
      <w:r w:rsidR="009E51D6">
        <w:t xml:space="preserve"> svibnja</w:t>
      </w:r>
      <w:r w:rsidRPr="00132460">
        <w:t xml:space="preserve"> 201</w:t>
      </w:r>
      <w:r w:rsidR="009E51D6">
        <w:t>7</w:t>
      </w:r>
      <w:r w:rsidRPr="00132460">
        <w:t>.</w:t>
      </w:r>
    </w:p>
    <w:p w:rsidRDefault="00132460" w:rsidP="00132460" w:rsidR="00132460" w:rsidRPr="00132460">
      <w:pPr>
        <w:jc w:val="center"/>
        <w:rPr>
          <w:b/>
        </w:rPr>
      </w:pPr>
    </w:p>
    <w:p w:rsidRDefault="00132460" w:rsidP="00E91121" w:rsidR="00E02ED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="00E02ED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02ED6" w:rsidP="00E91121" w:rsidR="00E02ED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02ED6" w:rsidP="00E91121" w:rsidR="00E02ED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02ED6" w:rsidP="00E91121" w:rsidR="00E02ED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02ED6" w:rsidP="00E91121" w:rsidR="00E02ED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21EF9" w:rsidP="00E02ED6" w:rsidR="00E4212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32460" w:rsidP="00E42126" w:rsidR="00132460" w:rsidRPr="00132460">
      <w:pPr>
        <w:jc w:val="center"/>
      </w:pP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  <w:r w:rsidRPr="00132460">
        <w:rPr>
          <w:b/>
        </w:rPr>
        <w:t>POUKA O PRAVNOM LIJEKU:</w:t>
      </w:r>
    </w:p>
    <w:p w:rsidRDefault="00132460" w:rsidP="00132460" w:rsidR="00132460">
      <w:r w:rsidRPr="0013246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E42126" w:rsidP="00132460" w:rsidR="00E42126"/>
    <w:p w:rsidRDefault="0009444C" w:rsidP="0009444C" w:rsidR="0009444C">
      <w:pPr>
        <w:jc w:val="both"/>
      </w:pPr>
    </w:p>
    <w:p w:rsidRDefault="00621EF9" w:rsidP="0009444C" w:rsidR="00621EF9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E02ED6" w:rsidP="0009444C" w:rsidR="00E02ED6">
      <w:pPr>
        <w:jc w:val="both"/>
      </w:pPr>
    </w:p>
    <w:p w:rsidRDefault="0009444C" w:rsidP="0009444C" w:rsidR="0009444C">
      <w:pPr>
        <w:jc w:val="both"/>
      </w:pPr>
    </w:p>
    <w:p w:rsidRDefault="00BD7A3D" w:rsidP="0009444C" w:rsidR="00BD7A3D" w:rsidRPr="00132460"/>
    <w:sectPr w:rsidSect="00D556A4" w:rsidR="00BD7A3D" w:rsidRPr="00132460">
      <w:headerReference w:type="default" r:id="rId10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126" w:rsidP="00E42126" w:rsidR="00E42126">
      <w:r>
        <w:separator/>
      </w:r>
    </w:p>
  </w:endnote>
  <w:endnote w:id="0" w:type="continuationSeparator">
    <w:p w:rsidRDefault="00E42126" w:rsidP="00E42126" w:rsidR="00E42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126" w:rsidP="00E42126" w:rsidR="00E42126">
      <w:r>
        <w:separator/>
      </w:r>
    </w:p>
  </w:footnote>
  <w:footnote w:id="0" w:type="continuationSeparator">
    <w:p w:rsidRDefault="00E42126" w:rsidP="00E42126" w:rsidR="00E421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2126" w:rsidR="00E4212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52599">
      <w:rPr>
        <w:noProof/>
      </w:rPr>
      <w:t>1</w:t>
    </w:r>
    <w:r>
      <w:fldChar w:fldCharType="end"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 w:rsidRPr="00101460">
        <w:t>72 St</w:t>
      </w:r>
    </w:smartTag>
    <w:r w:rsidRPr="00101460">
      <w:t xml:space="preserve"> -</w:t>
    </w:r>
    <w:r w:rsidR="00DA61C8">
      <w:t>977/2011</w:t>
    </w:r>
    <w:r w:rsidR="00E02ED6">
      <w:t>-169</w:t>
    </w:r>
  </w:p>
  <w:p w:rsidRDefault="00E42126" w:rsidR="00E421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49A33659"/>
    <w:multiLevelType w:val="hybridMultilevel"/>
    <w:tmpl w:val="66A89D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275D93"/>
    <w:multiLevelType w:val="hybridMultilevel"/>
    <w:tmpl w:val="04688052"/>
    <w:lvl w:tplc="1AB032C4" w:ilvl="0">
      <w:start w:val="1"/>
      <w:numFmt w:val="decimal"/>
      <w:lvlText w:val="%1."/>
      <w:lvlJc w:val="left"/>
      <w:pPr>
        <w:ind w:hanging="48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3665C"/>
    <w:rsid w:val="0009444C"/>
    <w:rsid w:val="000E111F"/>
    <w:rsid w:val="001119AA"/>
    <w:rsid w:val="00132460"/>
    <w:rsid w:val="00152599"/>
    <w:rsid w:val="001B29DB"/>
    <w:rsid w:val="002423A2"/>
    <w:rsid w:val="0026214C"/>
    <w:rsid w:val="00262EA3"/>
    <w:rsid w:val="002B614B"/>
    <w:rsid w:val="00320C80"/>
    <w:rsid w:val="00356B67"/>
    <w:rsid w:val="0039649D"/>
    <w:rsid w:val="003B2DA2"/>
    <w:rsid w:val="004256C4"/>
    <w:rsid w:val="00427503"/>
    <w:rsid w:val="004778F4"/>
    <w:rsid w:val="004B6964"/>
    <w:rsid w:val="004F5DED"/>
    <w:rsid w:val="005036F4"/>
    <w:rsid w:val="005E3693"/>
    <w:rsid w:val="00621EF9"/>
    <w:rsid w:val="0062362B"/>
    <w:rsid w:val="006253F7"/>
    <w:rsid w:val="00762CA6"/>
    <w:rsid w:val="007B0930"/>
    <w:rsid w:val="007C7A2E"/>
    <w:rsid w:val="007E4B46"/>
    <w:rsid w:val="008F669C"/>
    <w:rsid w:val="00963E9E"/>
    <w:rsid w:val="009752B0"/>
    <w:rsid w:val="009E243B"/>
    <w:rsid w:val="009E51D6"/>
    <w:rsid w:val="00A87C20"/>
    <w:rsid w:val="00AD5CF5"/>
    <w:rsid w:val="00B3099A"/>
    <w:rsid w:val="00B85A50"/>
    <w:rsid w:val="00BD7A3D"/>
    <w:rsid w:val="00C459B4"/>
    <w:rsid w:val="00C66C80"/>
    <w:rsid w:val="00C85155"/>
    <w:rsid w:val="00D556A4"/>
    <w:rsid w:val="00D91CF3"/>
    <w:rsid w:val="00DA61C8"/>
    <w:rsid w:val="00E02ED6"/>
    <w:rsid w:val="00E20C1F"/>
    <w:rsid w:val="00E42126"/>
    <w:rsid w:val="00EF341A"/>
    <w:rsid w:val="00F04EF3"/>
    <w:rsid w:val="00F2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2126"/>
    <w:rPr>
      <w:sz w:val="24"/>
      <w:szCs w:val="24"/>
    </w:rPr>
  </w:style>
  <w:style w:styleId="Podnoje" w:type="paragraph">
    <w:name w:val="footer"/>
    <w:basedOn w:val="Normal"/>
    <w:link w:val="PodnojeChar"/>
    <w:rsid w:val="00E4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2126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4212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42126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A61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61C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1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5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5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5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5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2126"/>
    <w:rPr>
      <w:sz w:val="24"/>
      <w:szCs w:val="24"/>
    </w:rPr>
  </w:style>
  <w:style w:styleId="Podnoje" w:type="paragraph">
    <w:name w:val="footer"/>
    <w:basedOn w:val="Normal"/>
    <w:link w:val="PodnojeChar"/>
    <w:rsid w:val="00E4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2126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4212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42126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A61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61C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1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5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5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5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5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ZLATARU; MIKOM društvo s ograničenom odgovornošću za proizvodnju, trgovinu i usluge</izvorni_sadrzaj>
    <derivirana_varijabla naziv="DomainObject.Predmet.StrankaFormated_1">  REPUBLIKA HRVATSKA MINISTARSTVO FINANCIJA, POREZNA UPRAVA, PODRUČNI URED KRAPINA zastupanog po punomoćniku ŽUPANIJSKO DRŽAVNO ODVJETNIŠTVO U ZAGREBU, STALNA SLUŽBA U ZLATARU; MIKOM društvo s ograničenom odgovornošću za proizvodnju, trgovinu i usluge</derivirana_varijabla>
  </DomainObject.Predmet.StrankaFormated>
  <DomainObject.Predmet.StrankaFormatedOIB>
    <izvorni_sadrzaj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izvorni_sadrzaj>
    <derivirana_varijabla naziv="DomainObject.Predmet.StrankaFormatedOIB_1"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derivirana_varijabla>
  </DomainObject.Predmet.StrankaFormatedWithAdress>
  <DomainObject.Predmet.StrankaFormatedWithAdressOIB>
    <izvorni_sadrzaj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izvorni_sadrzaj>
    <derivirana_varijabla naziv="DomainObject.Predmet.StrankaFormatedWithAdressOIB_1"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derivirana_varijabla>
  </DomainObject.Predmet.StrankaFormatedWithAdressOIB>
  <DomainObject.Predmet.StrankaWithAdress>
    <izvorni_sadrzaj>REPUBLIKA HRVATSKA MINISTARSTVO FINANCIJA, POREZNA UPRAVA, PODRUČNI URED KRAPINA ,MIKOM društvo s ograničenom odgovornošću za proizvodnju, trgovinu i usluge Ulica Stjepana Radića 1/A,49247 Zlatar-Bistrica</izvorni_sadrzaj>
    <derivirana_varijabla naziv="DomainObject.Predmet.StrankaWithAdress_1">REPUBLIKA HRVATSKA MINISTARSTVO FINANCIJA, POREZNA UPRAVA, PODRUČNI URED KRAPINA ,MIKOM društvo s ograničenom odgovornošću za proizvodnju, trgovinu i usluge Ulica Stjepana Radića 1/A,49247 Zlatar-Bistrica</derivirana_varijabla>
  </DomainObject.Predmet.StrankaWithAdress>
  <DomainObject.Predmet.StrankaWithAdressOIB>
    <izvorni_sadrzaj>REPUBLIKA HRVATSKA MINISTARSTVO FINANCIJA, POREZNA UPRAVA, PODRUČNI URED KRAPINA, OIB 18683136487,MIKOM društvo s ograničenom odgovornošću za proizvodnju, trgovinu i usluge, OIB 23959017603, Ulica Stjepana Radića 1/A,49247 Zlatar-Bistrica</izvorni_sadrzaj>
    <derivirana_varijabla naziv="DomainObject.Predmet.StrankaWithAdressOIB_1">REPUBLIKA HRVATSKA MINISTARSTVO FINANCIJA, POREZNA UPRAVA, PODRUČNI URED KRAPINA, OIB 18683136487,MIKOM društvo s ograničenom odgovornošću za proizvodnju, trgovinu i usluge, OIB 23959017603, Ulica Stjepana Radića 1/A,49247 Zlatar-Bistrica</derivirana_varijabla>
  </DomainObject.Predmet.StrankaWithAdressOIB>
  <DomainObject.Predmet.StrankaNazivFormated>
    <izvorni_sadrzaj>REPUBLIKA HRVATSKA MINISTARSTVO FINANCIJA, POREZNA UPRAVA, PODRUČNI URED KRAPINA,MIKOM društvo s ograničenom odgovornošću za proizvodnju, trgovinu i usluge</izvorni_sadrzaj>
    <derivirana_varijabla naziv="DomainObject.Predmet.StrankaNazivFormated_1">REPUBLIKA HRVATSKA MINISTARSTVO FINANCIJA, POREZNA UPRAVA, PODRUČNI URED KRAPINA,MIKOM društvo s ograničenom odgovornošću za proizvodnju, trgovinu i usluge</derivirana_varijabla>
  </DomainObject.Predmet.StrankaNazivFormated>
  <DomainObject.Predmet.StrankaNazivFormatedOIB>
    <izvorni_sadrzaj>REPUBLIKA HRVATSKA MINISTARSTVO FINANCIJA, POREZNA UPRAVA, PODRUČNI URED KRAPINA, OIB 18683136487,MIKOM društvo s ograničenom odgovornošću za proizvodnju, trgovinu i usluge, OIB 23959017603</izvorni_sadrzaj>
    <derivirana_varijabla naziv="DomainObject.Predmet.StrankaNazivFormatedOIB_1">REPUBLIKA HRVATSKA MINISTARSTVO FINANCIJA, POREZNA UPRAVA, PODRUČNI URED KRAPINA, OIB 18683136487,MIKOM društvo s ograničenom odgovornošću za proizvodnju, trgovinu i usluge, OIB 23959017603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derivirana_varijabla>
  </DomainObject.Predmet.StrankaListFormated>
  <DomainObject.Predmet.StrankaListFormated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izvorni_sadrzaj>
    <derivirana_varijabla naziv="DomainObject.Predmet.StrankaListFormated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derivirana_varijabla>
  </DomainObject.Predmet.StrankaListFormatedWithAdress>
  <DomainObject.Predmet.StrankaListFormatedWithAdress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izvorni_sadrzaj>
    <derivirana_varijabla naziv="DomainObject.Predmet.StrankaListFormatedWithAdress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derivirana_varijabla>
  </DomainObject.Predmet.StrankaListFormatedWithAdressOIB>
  <DomainObject.Predmet.StrankaListNazivFormated>
    <izvorni_sadrzaj>
      <item>REPUBLIKA HRVATSKA MINISTARSTVO FINANCIJA, POREZNA UPRAVA, PODRUČNI URED KRAPINA</item>
      <item>MIKOM društvo s ograničenom odgovornošću za proizvodnju, trgovinu i usluge</item>
    </izvorni_sadrzaj>
    <derivirana_varijabla naziv="DomainObject.Predmet.StrankaListNazivFormated_1">
      <item>REPUBLIKA HRVATSKA MINISTARSTVO FINANCIJA, POREZNA UPRAVA, PODRUČNI URED KRAPINA</item>
      <item>MIKOM društvo s ograničenom odgovornošću za proizvodnju, trgovinu i usluge</item>
    </derivirana_varijabla>
  </DomainObject.Predmet.StrankaListNazivFormated>
  <DomainObject.Predmet.StrankaListNazivFormatedOIB>
    <izvorni_sadrzaj>
      <item>REPUBLIKA HRVATSKA MINISTARSTVO FINANCIJA, POREZNA UPRAVA, PODRUČNI URED KRAPINA, OIB 18683136487</item>
      <item>MIKOM društvo s ograničenom odgovornošću za proizvodnju, trgovinu i usluge, OIB 23959017603</item>
    </izvorni_sadrzaj>
    <derivirana_varijabla naziv="DomainObject.Predmet.StrankaListNazivFormatedOIB_1">
      <item>REPUBLIKA HRVATSKA MINISTARSTVO FINANCIJA, POREZNA UPRAVA, PODRUČNI URED KRAPINA, OIB 18683136487</item>
      <item>MIKOM društvo s ograničenom odgovornošću za proizvodnju, trgovinu i usluge, OIB 23959017603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 i dr.</izvorni_sadrzaj>
    <derivirana_varijabla naziv="DomainObject.Predmet.StrankaIDrugi_1">REPUBLIKA HRVATSKA MINISTARSTVO FINANCIJA, POREZNA UPRAVA, PODRUČNI URED KRAPINA i dr.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KRAPINA, OIB 18683136487 i dr.</izvorni_sadrzaj>
    <derivirana_varijabla naziv="DomainObject.Predmet.StrankaIDrugiAdressOIB_1">REPUBLIKA HRVATSKA MINISTARSTVO FINANCIJA, POREZNA UPRAVA, PODRUČNI URED KRAPINA, OIB 18683136487 i dr.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izvorni_sadrzaj>
    <derivirana_varijabla naziv="DomainObject.Predmet.SudioniciListNazivOIB_1"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536</properties:Words>
  <properties:Characters>2934</properties:Characters>
  <properties:Lines>116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2017-05-11T10:55:00Z</dcterms:created>
  <dc:creator>nribaric</dc:creator>
  <cp:lastModifiedBy>Jadranka Zelić</cp:lastModifiedBy>
  <cp:lastPrinted>2017-05-11T10:55:00Z</cp:lastPrinted>
  <dcterms:modified xmlns:xsi="http://www.w3.org/2001/XMLSchema-instance" xsi:type="dcterms:W3CDTF">2017-05-11T10:56:00Z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