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2f43b0" w14:paraId="12f43b0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3427A">
        <w:rPr>
          <w:rFonts w:cs="Times New Roman" w:hAnsi="Times New Roman" w:ascii="Times New Roman"/>
          <w:sz w:val="24"/>
          <w:szCs w:val="24"/>
        </w:rPr>
        <w:t>1676/17</w:t>
      </w:r>
      <w:r w:rsidR="003A7C10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94C28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94C28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2E6476">
        <w:rPr>
          <w:rFonts w:cs="Times New Roman" w:hAnsi="Times New Roman" w:ascii="Times New Roman"/>
          <w:sz w:val="24"/>
          <w:szCs w:val="24"/>
        </w:rPr>
        <w:t>s</w:t>
      </w:r>
      <w:r w:rsidRPr="00CB38D1">
        <w:rPr>
          <w:rFonts w:cs="Times New Roman" w:hAnsi="Times New Roman" w:ascii="Times New Roman"/>
          <w:sz w:val="24"/>
          <w:szCs w:val="24"/>
        </w:rPr>
        <w:t>tečajnom postupku nad dužnikom</w:t>
      </w:r>
      <w:r w:rsidR="002E6476">
        <w:rPr>
          <w:rFonts w:cs="Times New Roman" w:hAnsi="Times New Roman" w:ascii="Times New Roman"/>
          <w:sz w:val="24"/>
          <w:szCs w:val="24"/>
        </w:rPr>
        <w:t xml:space="preserve"> </w:t>
      </w:r>
      <w:r w:rsidR="00E3427A">
        <w:rPr>
          <w:rFonts w:cs="Times New Roman" w:hAnsi="Times New Roman" w:ascii="Times New Roman"/>
          <w:sz w:val="24"/>
          <w:szCs w:val="24"/>
        </w:rPr>
        <w:t xml:space="preserve">LUNA ROSSA d.o.o. Zagreb, Preradovićeva 12, OIB: </w:t>
      </w:r>
      <w:r w:rsidR="00720C1A" w:rsidRPr="00720C1A">
        <w:rPr>
          <w:rFonts w:cs="Times New Roman" w:hAnsi="Times New Roman" w:ascii="Times New Roman"/>
          <w:sz w:val="24"/>
          <w:szCs w:val="24"/>
        </w:rPr>
        <w:t>04101219572</w:t>
      </w:r>
      <w:r w:rsidR="00E3427A">
        <w:rPr>
          <w:rFonts w:cs="Times New Roman" w:hAnsi="Times New Roman" w:ascii="Times New Roman"/>
          <w:sz w:val="24"/>
          <w:szCs w:val="24"/>
        </w:rPr>
        <w:t>, kojega zastupaju kao punomoćnici odvjetnici iz Zajedničkog odvjetničkog ure</w:t>
      </w:r>
      <w:r w:rsidR="002359D6">
        <w:rPr>
          <w:rFonts w:cs="Times New Roman" w:hAnsi="Times New Roman" w:ascii="Times New Roman"/>
          <w:sz w:val="24"/>
          <w:szCs w:val="24"/>
        </w:rPr>
        <w:t xml:space="preserve">da Saša Poldan i drugi, Zagreb, Ulica grada Mainza 11, </w:t>
      </w:r>
      <w:r w:rsidR="00A75756">
        <w:rPr>
          <w:rFonts w:cs="Times New Roman" w:hAnsi="Times New Roman" w:ascii="Times New Roman"/>
          <w:sz w:val="24"/>
          <w:szCs w:val="24"/>
        </w:rPr>
        <w:t xml:space="preserve">pokrenutom na </w:t>
      </w:r>
      <w:r w:rsidR="00194C28">
        <w:rPr>
          <w:rFonts w:cs="Times New Roman" w:hAnsi="Times New Roman" w:ascii="Times New Roman"/>
          <w:sz w:val="24"/>
          <w:szCs w:val="24"/>
        </w:rPr>
        <w:t xml:space="preserve">vlastiti </w:t>
      </w:r>
      <w:r w:rsidR="00A75756">
        <w:rPr>
          <w:rFonts w:cs="Times New Roman" w:hAnsi="Times New Roman" w:ascii="Times New Roman"/>
          <w:sz w:val="24"/>
          <w:szCs w:val="24"/>
        </w:rPr>
        <w:t>prijedlog</w:t>
      </w:r>
      <w:r w:rsidR="00194C28">
        <w:rPr>
          <w:rFonts w:cs="Times New Roman" w:hAnsi="Times New Roman" w:ascii="Times New Roman"/>
          <w:sz w:val="24"/>
          <w:szCs w:val="24"/>
        </w:rPr>
        <w:t xml:space="preserve">, </w:t>
      </w:r>
      <w:r w:rsidR="002359D6">
        <w:rPr>
          <w:rFonts w:cs="Times New Roman" w:hAnsi="Times New Roman" w:ascii="Times New Roman"/>
          <w:sz w:val="24"/>
          <w:szCs w:val="24"/>
        </w:rPr>
        <w:t>14. lipnja</w:t>
      </w:r>
      <w:r w:rsidR="00194C28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194C28" w:rsidP="00BF0F33" w:rsidR="00194C2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94C28" w:rsidP="001E4E5F" w:rsidR="001E4E5F" w:rsidRPr="000C59B4">
      <w:pPr>
        <w:jc w:val="center"/>
        <w:rPr>
          <w:rFonts w:cs="Times New Roman" w:hAnsi="Times New Roman" w:ascii="Times New Roman"/>
          <w:sz w:val="24"/>
          <w:szCs w:val="24"/>
        </w:rPr>
      </w:pPr>
      <w:r w:rsidRPr="000C59B4">
        <w:rPr>
          <w:rFonts w:cs="Times New Roman" w:hAnsi="Times New Roman" w:ascii="Times New Roman"/>
          <w:sz w:val="24"/>
          <w:szCs w:val="24"/>
        </w:rPr>
        <w:t xml:space="preserve">r i je š i o  </w:t>
      </w:r>
      <w:r w:rsidR="001E4E5F" w:rsidRPr="000C59B4">
        <w:rPr>
          <w:rFonts w:cs="Times New Roman" w:hAnsi="Times New Roman" w:ascii="Times New Roman"/>
          <w:sz w:val="24"/>
          <w:szCs w:val="24"/>
        </w:rPr>
        <w:t xml:space="preserve"> j e</w:t>
      </w:r>
    </w:p>
    <w:p w:rsidRDefault="00174CF0" w:rsidP="001E4E5F" w:rsidR="00174CF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74CF0" w:rsidP="00174CF0" w:rsidR="00174CF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</w:t>
      </w:r>
      <w:r w:rsidR="002E6476" w:rsidRPr="002E647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E6476">
        <w:rPr>
          <w:rFonts w:cs="Times New Roman" w:hAnsi="Times New Roman" w:ascii="Times New Roman"/>
          <w:color w:val="000000"/>
          <w:sz w:val="24"/>
          <w:szCs w:val="24"/>
        </w:rPr>
        <w:t xml:space="preserve">Nalaže se </w:t>
      </w:r>
      <w:r w:rsidR="00194C28">
        <w:rPr>
          <w:rFonts w:cs="Times New Roman" w:hAnsi="Times New Roman" w:ascii="Times New Roman"/>
          <w:color w:val="000000"/>
          <w:sz w:val="24"/>
          <w:szCs w:val="24"/>
        </w:rPr>
        <w:t xml:space="preserve">dužniku </w:t>
      </w:r>
      <w:r w:rsidR="00F40953">
        <w:rPr>
          <w:rFonts w:cs="Times New Roman" w:hAnsi="Times New Roman" w:ascii="Times New Roman"/>
          <w:color w:val="000000"/>
          <w:sz w:val="24"/>
          <w:szCs w:val="24"/>
        </w:rPr>
        <w:t xml:space="preserve">da u roku </w:t>
      </w:r>
      <w:r w:rsidR="00161457">
        <w:rPr>
          <w:rFonts w:cs="Times New Roman" w:hAnsi="Times New Roman" w:ascii="Times New Roman"/>
          <w:color w:val="000000"/>
          <w:sz w:val="24"/>
          <w:szCs w:val="24"/>
        </w:rPr>
        <w:t>osam</w:t>
      </w:r>
      <w:r w:rsidR="00F40953">
        <w:rPr>
          <w:rFonts w:cs="Times New Roman" w:hAnsi="Times New Roman" w:ascii="Times New Roman"/>
          <w:color w:val="000000"/>
          <w:sz w:val="24"/>
          <w:szCs w:val="24"/>
        </w:rPr>
        <w:t xml:space="preserve"> dana uplati </w:t>
      </w:r>
      <w:r w:rsidR="00F74AEF">
        <w:rPr>
          <w:rFonts w:cs="Times New Roman" w:hAnsi="Times New Roman" w:ascii="Times New Roman"/>
          <w:color w:val="000000"/>
          <w:sz w:val="24"/>
          <w:szCs w:val="24"/>
        </w:rPr>
        <w:t xml:space="preserve">predujam za namirenje troškova stečajnog postupka u iznosu </w:t>
      </w:r>
      <w:r w:rsidR="002E6476" w:rsidRPr="002E6476">
        <w:rPr>
          <w:rFonts w:cs="Times New Roman" w:hAnsi="Times New Roman" w:ascii="Times New Roman"/>
          <w:sz w:val="24"/>
          <w:szCs w:val="24"/>
        </w:rPr>
        <w:t>od 1</w:t>
      </w:r>
      <w:r w:rsidR="00F40953">
        <w:rPr>
          <w:rFonts w:cs="Times New Roman" w:hAnsi="Times New Roman" w:ascii="Times New Roman"/>
          <w:sz w:val="24"/>
          <w:szCs w:val="24"/>
        </w:rPr>
        <w:t>.</w:t>
      </w:r>
      <w:r w:rsidR="002E6476" w:rsidRPr="002E6476">
        <w:rPr>
          <w:rFonts w:cs="Times New Roman" w:hAnsi="Times New Roman" w:ascii="Times New Roman"/>
          <w:sz w:val="24"/>
          <w:szCs w:val="24"/>
        </w:rPr>
        <w:t>000,00 kuna u Fond za namirenje troškova stečajnoga postupka te dodatni iznos predujma</w:t>
      </w:r>
      <w:r w:rsidR="00F40953">
        <w:rPr>
          <w:rFonts w:cs="Times New Roman" w:hAnsi="Times New Roman" w:ascii="Times New Roman"/>
          <w:sz w:val="24"/>
          <w:szCs w:val="24"/>
        </w:rPr>
        <w:t xml:space="preserve"> od 9.000,00 kuna, sveukupno</w:t>
      </w:r>
      <w:r w:rsidR="002E6476" w:rsidRPr="002E6476">
        <w:rPr>
          <w:rFonts w:cs="Times New Roman" w:hAnsi="Times New Roman" w:ascii="Times New Roman"/>
          <w:sz w:val="24"/>
          <w:szCs w:val="24"/>
        </w:rPr>
        <w:t xml:space="preserve"> </w:t>
      </w:r>
      <w:r w:rsidR="007D64E9">
        <w:rPr>
          <w:rFonts w:cs="Times New Roman" w:hAnsi="Times New Roman" w:ascii="Times New Roman"/>
          <w:b/>
          <w:sz w:val="24"/>
          <w:szCs w:val="24"/>
        </w:rPr>
        <w:t>1</w:t>
      </w:r>
      <w:r w:rsidR="002E6476" w:rsidRPr="00F40953">
        <w:rPr>
          <w:rFonts w:cs="Times New Roman" w:hAnsi="Times New Roman" w:ascii="Times New Roman"/>
          <w:b/>
          <w:sz w:val="24"/>
          <w:szCs w:val="24"/>
        </w:rPr>
        <w:t xml:space="preserve">0.000,00 </w:t>
      </w:r>
      <w:r w:rsidR="00F40953" w:rsidRPr="00F40953">
        <w:rPr>
          <w:rFonts w:cs="Times New Roman" w:hAnsi="Times New Roman" w:ascii="Times New Roman"/>
          <w:b/>
          <w:sz w:val="24"/>
          <w:szCs w:val="24"/>
        </w:rPr>
        <w:t>kuna</w:t>
      </w:r>
      <w:r w:rsidR="00F4095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na depozitni račun ovoga suda </w:t>
      </w:r>
      <w:r w:rsidRPr="00174CF0">
        <w:rPr>
          <w:rFonts w:cs="Times New Roman" w:hAnsi="Times New Roman" w:ascii="Times New Roman"/>
          <w:sz w:val="24"/>
          <w:szCs w:val="24"/>
        </w:rPr>
        <w:t>HR92 2390 0011 3000 0046 0, poziv na broj: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40953">
        <w:rPr>
          <w:rFonts w:cs="Times New Roman" w:hAnsi="Times New Roman" w:ascii="Times New Roman"/>
          <w:sz w:val="24"/>
          <w:szCs w:val="24"/>
        </w:rPr>
        <w:t>(00)</w:t>
      </w:r>
      <w:r w:rsidR="002359D6">
        <w:rPr>
          <w:rFonts w:cs="Times New Roman" w:hAnsi="Times New Roman" w:ascii="Times New Roman"/>
          <w:sz w:val="24"/>
          <w:szCs w:val="24"/>
        </w:rPr>
        <w:t xml:space="preserve"> 1676-17, </w:t>
      </w:r>
      <w:r w:rsidR="009F05FE">
        <w:rPr>
          <w:rFonts w:cs="Times New Roman" w:hAnsi="Times New Roman" w:ascii="Times New Roman"/>
          <w:sz w:val="24"/>
          <w:szCs w:val="24"/>
        </w:rPr>
        <w:t xml:space="preserve">opis plaćanja: </w:t>
      </w:r>
      <w:r w:rsidR="00F40953">
        <w:rPr>
          <w:rFonts w:cs="Times New Roman" w:hAnsi="Times New Roman" w:ascii="Times New Roman"/>
          <w:sz w:val="24"/>
          <w:szCs w:val="24"/>
        </w:rPr>
        <w:t>"</w:t>
      </w:r>
      <w:r>
        <w:rPr>
          <w:rFonts w:cs="Times New Roman" w:hAnsi="Times New Roman" w:ascii="Times New Roman"/>
          <w:sz w:val="24"/>
          <w:szCs w:val="24"/>
        </w:rPr>
        <w:t xml:space="preserve">Predujam troškova </w:t>
      </w:r>
      <w:r w:rsidR="00F4095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2359D6">
        <w:rPr>
          <w:rFonts w:cs="Times New Roman" w:hAnsi="Times New Roman" w:ascii="Times New Roman"/>
          <w:sz w:val="24"/>
          <w:szCs w:val="24"/>
        </w:rPr>
        <w:t>1676/17.</w:t>
      </w:r>
      <w:r>
        <w:rPr>
          <w:rFonts w:cs="Times New Roman" w:hAnsi="Times New Roman" w:ascii="Times New Roman"/>
          <w:sz w:val="24"/>
          <w:szCs w:val="24"/>
        </w:rPr>
        <w:t>"</w:t>
      </w:r>
      <w:r w:rsidRPr="00174CF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E6349" w:rsidP="00174CF0" w:rsidR="008E634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E6349" w:rsidP="00174CF0" w:rsidR="008E634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Ukoliko predujam ne bude uplaćen</w:t>
      </w:r>
      <w:r w:rsidR="00F40953">
        <w:rPr>
          <w:rFonts w:cs="Times New Roman" w:hAnsi="Times New Roman" w:ascii="Times New Roman"/>
          <w:sz w:val="24"/>
          <w:szCs w:val="24"/>
        </w:rPr>
        <w:t xml:space="preserve"> </w:t>
      </w:r>
      <w:r w:rsidR="00F74AEF">
        <w:rPr>
          <w:rFonts w:cs="Times New Roman" w:hAnsi="Times New Roman" w:ascii="Times New Roman"/>
          <w:sz w:val="24"/>
          <w:szCs w:val="24"/>
        </w:rPr>
        <w:t>u</w:t>
      </w:r>
      <w:r w:rsidR="00F40953">
        <w:rPr>
          <w:rFonts w:cs="Times New Roman" w:hAnsi="Times New Roman" w:ascii="Times New Roman"/>
          <w:sz w:val="24"/>
          <w:szCs w:val="24"/>
        </w:rPr>
        <w:t xml:space="preserve"> ostavljenom roku</w:t>
      </w:r>
      <w:r>
        <w:rPr>
          <w:rFonts w:cs="Times New Roman" w:hAnsi="Times New Roman" w:ascii="Times New Roman"/>
          <w:sz w:val="24"/>
          <w:szCs w:val="24"/>
        </w:rPr>
        <w:t xml:space="preserve">, prijedlog za otvaranje </w:t>
      </w:r>
      <w:r w:rsidR="00F40953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tečajnog postupka odbacit</w:t>
      </w:r>
      <w:r w:rsidR="00F40953">
        <w:rPr>
          <w:rFonts w:cs="Times New Roman" w:hAnsi="Times New Roman" w:ascii="Times New Roman"/>
          <w:sz w:val="24"/>
          <w:szCs w:val="24"/>
        </w:rPr>
        <w:t xml:space="preserve"> će se</w:t>
      </w:r>
      <w:r>
        <w:rPr>
          <w:rFonts w:cs="Times New Roman" w:hAnsi="Times New Roman" w:ascii="Times New Roman"/>
          <w:sz w:val="24"/>
          <w:szCs w:val="24"/>
        </w:rPr>
        <w:t xml:space="preserve"> kao nedopušten.</w:t>
      </w:r>
    </w:p>
    <w:p w:rsidRDefault="000C59B4" w:rsidP="00174CF0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174CF0" w:rsid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da u roku </w:t>
      </w:r>
      <w:r w:rsidR="00161457">
        <w:rPr>
          <w:rFonts w:cs="Times New Roman" w:hAnsi="Times New Roman" w:ascii="Times New Roman"/>
          <w:sz w:val="24"/>
          <w:szCs w:val="24"/>
        </w:rPr>
        <w:t>osam</w:t>
      </w:r>
      <w:r>
        <w:rPr>
          <w:rFonts w:cs="Times New Roman" w:hAnsi="Times New Roman" w:ascii="Times New Roman"/>
          <w:sz w:val="24"/>
          <w:szCs w:val="24"/>
        </w:rPr>
        <w:t xml:space="preserve"> dana dostavi popis imovine i obveza, u kojemu će navesti:</w:t>
      </w:r>
    </w:p>
    <w:p w:rsidRDefault="000C59B4" w:rsidP="00174CF0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1. nekretnin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i pokretnin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koje ima u vlasništvu 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2. imovinsk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C59B4">
        <w:rPr>
          <w:rFonts w:cs="Times New Roman" w:hAnsi="Times New Roman" w:ascii="Times New Roman"/>
          <w:sz w:val="24"/>
          <w:szCs w:val="24"/>
        </w:rPr>
        <w:t xml:space="preserve"> prava na tuđim stvarima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3. novčan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i nenovčan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tražbin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4. drug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C59B4">
        <w:rPr>
          <w:rFonts w:cs="Times New Roman" w:hAnsi="Times New Roman" w:ascii="Times New Roman"/>
          <w:sz w:val="24"/>
          <w:szCs w:val="24"/>
        </w:rPr>
        <w:t xml:space="preserve"> prava koja čine </w:t>
      </w:r>
      <w:r>
        <w:rPr>
          <w:rFonts w:cs="Times New Roman" w:hAnsi="Times New Roman" w:ascii="Times New Roman"/>
          <w:sz w:val="24"/>
          <w:szCs w:val="24"/>
        </w:rPr>
        <w:t xml:space="preserve">njegovu </w:t>
      </w:r>
      <w:r w:rsidRPr="000C59B4">
        <w:rPr>
          <w:rFonts w:cs="Times New Roman" w:hAnsi="Times New Roman" w:ascii="Times New Roman"/>
          <w:sz w:val="24"/>
          <w:szCs w:val="24"/>
        </w:rPr>
        <w:t xml:space="preserve">imovinu 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5. novčan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C59B4">
        <w:rPr>
          <w:rFonts w:cs="Times New Roman" w:hAnsi="Times New Roman" w:ascii="Times New Roman"/>
          <w:sz w:val="24"/>
          <w:szCs w:val="24"/>
        </w:rPr>
        <w:t xml:space="preserve"> sredstava na računima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6. drug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0C59B4">
        <w:rPr>
          <w:rFonts w:cs="Times New Roman" w:hAnsi="Times New Roman" w:ascii="Times New Roman"/>
          <w:sz w:val="24"/>
          <w:szCs w:val="24"/>
        </w:rPr>
        <w:t xml:space="preserve"> imovin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0C59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 xml:space="preserve">7. </w:t>
      </w:r>
      <w:r>
        <w:rPr>
          <w:rFonts w:cs="Times New Roman" w:hAnsi="Times New Roman" w:ascii="Times New Roman"/>
          <w:sz w:val="24"/>
          <w:szCs w:val="24"/>
        </w:rPr>
        <w:t xml:space="preserve">popis svojih </w:t>
      </w:r>
      <w:r w:rsidRPr="000C59B4">
        <w:rPr>
          <w:rFonts w:cs="Times New Roman" w:hAnsi="Times New Roman" w:ascii="Times New Roman"/>
          <w:sz w:val="24"/>
          <w:szCs w:val="24"/>
        </w:rPr>
        <w:t>obveza unesenih u poslovne knjige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8. drug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novčan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i nenovčan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obvez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9. razlučn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C59B4">
        <w:rPr>
          <w:rFonts w:cs="Times New Roman" w:hAnsi="Times New Roman" w:ascii="Times New Roman"/>
          <w:sz w:val="24"/>
          <w:szCs w:val="24"/>
        </w:rPr>
        <w:t xml:space="preserve"> prava na </w:t>
      </w:r>
      <w:r>
        <w:rPr>
          <w:rFonts w:cs="Times New Roman" w:hAnsi="Times New Roman" w:ascii="Times New Roman"/>
          <w:sz w:val="24"/>
          <w:szCs w:val="24"/>
        </w:rPr>
        <w:t xml:space="preserve">svojoj </w:t>
      </w:r>
      <w:r w:rsidRPr="000C59B4">
        <w:rPr>
          <w:rFonts w:cs="Times New Roman" w:hAnsi="Times New Roman" w:ascii="Times New Roman"/>
          <w:sz w:val="24"/>
          <w:szCs w:val="24"/>
        </w:rPr>
        <w:t>imovini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10. izlučn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C59B4">
        <w:rPr>
          <w:rFonts w:cs="Times New Roman" w:hAnsi="Times New Roman" w:ascii="Times New Roman"/>
          <w:sz w:val="24"/>
          <w:szCs w:val="24"/>
        </w:rPr>
        <w:t xml:space="preserve"> prava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11. prosječn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mjesečn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troškov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redovnoga poslovanja u posljednjih godinu dana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12. postupk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pred sudovima ili javnopravnim tijelima u kojima je stranka i visinu ili opis tražbine koja je predmet postupka.</w:t>
      </w:r>
    </w:p>
    <w:p w:rsidRDefault="000C59B4" w:rsidP="000C59B4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0C59B4" w:rsid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IV. </w:t>
      </w:r>
      <w:r w:rsidRPr="000C59B4">
        <w:rPr>
          <w:rFonts w:cs="Times New Roman" w:hAnsi="Times New Roman" w:ascii="Times New Roman"/>
          <w:sz w:val="24"/>
          <w:szCs w:val="24"/>
        </w:rPr>
        <w:t xml:space="preserve">U popisu imovine i obveza iz stavka </w:t>
      </w:r>
      <w:r>
        <w:rPr>
          <w:rFonts w:cs="Times New Roman" w:hAnsi="Times New Roman" w:ascii="Times New Roman"/>
          <w:sz w:val="24"/>
          <w:szCs w:val="24"/>
        </w:rPr>
        <w:t xml:space="preserve">III. ovog rješenja </w:t>
      </w:r>
      <w:r w:rsidRPr="000C59B4">
        <w:rPr>
          <w:rFonts w:cs="Times New Roman" w:hAnsi="Times New Roman" w:ascii="Times New Roman"/>
          <w:sz w:val="24"/>
          <w:szCs w:val="24"/>
        </w:rPr>
        <w:t xml:space="preserve">moraju se navesti podaci o pravnoj i činjeničnoj osnovi u odnosu na svaki dio imovine i obveza te o dokazima, osobito </w:t>
      </w:r>
      <w:r w:rsidRPr="000C59B4">
        <w:rPr>
          <w:rFonts w:cs="Times New Roman" w:hAnsi="Times New Roman" w:ascii="Times New Roman"/>
          <w:sz w:val="24"/>
          <w:szCs w:val="24"/>
        </w:rPr>
        <w:lastRenderedPageBreak/>
        <w:t>ispravama, kojima se oni mogu potkrijepiti i potvrditi da su navedeni podaci točni i potpuni i da ništa od imovine i obveza nije zatajeno.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V. </w:t>
      </w:r>
      <w:r w:rsidRPr="000C59B4">
        <w:rPr>
          <w:rFonts w:cs="Times New Roman" w:hAnsi="Times New Roman" w:ascii="Times New Roman"/>
          <w:sz w:val="24"/>
          <w:szCs w:val="24"/>
        </w:rPr>
        <w:t>Za davanje neistinitoga ili nepotpunoga popisa imovine i obveza, dužnik odgovara kao za davanje lažnoga iskaza u postupku pred sudom.</w:t>
      </w:r>
    </w:p>
    <w:p w:rsidRDefault="00174CF0" w:rsidP="00174CF0" w:rsidR="00174CF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0C59B4" w:rsidR="000C59B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C59B4" w:rsidP="000C59B4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0C59B4" w:rsid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Dužnik je podnio prijedlog za otvaranjem stečajnog postupka, navodeći kao razlog </w:t>
      </w:r>
      <w:r w:rsidR="00011C5B">
        <w:rPr>
          <w:rFonts w:cs="Times New Roman" w:hAnsi="Times New Roman" w:ascii="Times New Roman"/>
          <w:sz w:val="24"/>
          <w:szCs w:val="24"/>
        </w:rPr>
        <w:t>prezaduženost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C59B4" w:rsidP="00174CF0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11C5B" w:rsidP="00011C5B" w:rsidR="00011C5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odredi članka 114. stavak 1. </w:t>
      </w:r>
      <w:r w:rsidR="00161457" w:rsidRPr="00161457">
        <w:rPr>
          <w:rFonts w:cs="Times New Roman" w:hAnsi="Times New Roman" w:ascii="Times New Roman"/>
          <w:sz w:val="24"/>
          <w:szCs w:val="24"/>
        </w:rPr>
        <w:t>Stečajnog zakona (Narodne novine, broj 71/15 i 104/17; nastavno: SZ)</w:t>
      </w:r>
      <w:r>
        <w:rPr>
          <w:rFonts w:cs="Times New Roman" w:hAnsi="Times New Roman" w:ascii="Times New Roman"/>
          <w:sz w:val="24"/>
          <w:szCs w:val="24"/>
        </w:rPr>
        <w:t xml:space="preserve"> p</w:t>
      </w:r>
      <w:r w:rsidRPr="00011C5B">
        <w:rPr>
          <w:rFonts w:cs="Times New Roman" w:hAnsi="Times New Roman" w:ascii="Times New Roman"/>
          <w:sz w:val="24"/>
          <w:szCs w:val="24"/>
        </w:rPr>
        <w:t xml:space="preserve">odnositelj prijedloga za otvaranje stečajnoga postupka dužan je platiti iznos predujma od 1000,00 kuna u Fond za namirenje troškova stečajnoga postupka te po nalogu suda u roku od osam dana dodatni iznos predujma koji ne može biti viši od 20.000,00 kuna, ako </w:t>
      </w:r>
      <w:r>
        <w:rPr>
          <w:rFonts w:cs="Times New Roman" w:hAnsi="Times New Roman" w:ascii="Times New Roman"/>
          <w:sz w:val="24"/>
          <w:szCs w:val="24"/>
        </w:rPr>
        <w:t>z</w:t>
      </w:r>
      <w:r w:rsidRPr="00011C5B">
        <w:rPr>
          <w:rFonts w:cs="Times New Roman" w:hAnsi="Times New Roman" w:ascii="Times New Roman"/>
          <w:sz w:val="24"/>
          <w:szCs w:val="24"/>
        </w:rPr>
        <w:t>akonom nije drukčije određeno.</w:t>
      </w:r>
    </w:p>
    <w:p w:rsidRDefault="00011C5B" w:rsidP="00011C5B" w:rsidR="00011C5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11C5B" w:rsidP="00011C5B" w:rsidR="00F01A0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Iznos dodatnog predujma od 9.000,00 kn određen je uzimajući u obzir  t</w:t>
      </w:r>
      <w:r w:rsidRPr="00011C5B">
        <w:rPr>
          <w:rFonts w:cs="Times New Roman" w:hAnsi="Times New Roman" w:ascii="Times New Roman"/>
          <w:sz w:val="24"/>
          <w:szCs w:val="24"/>
        </w:rPr>
        <w:t>roškov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11C5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koju mogu nastati tijekom prethodnog i eventualnog otvorenog stečajnog postupka, a sastoje se od </w:t>
      </w:r>
      <w:r w:rsidRPr="00011C5B">
        <w:rPr>
          <w:rFonts w:cs="Times New Roman" w:hAnsi="Times New Roman" w:ascii="Times New Roman"/>
          <w:sz w:val="24"/>
          <w:szCs w:val="24"/>
        </w:rPr>
        <w:t xml:space="preserve">troškova izrade žiga u iznosu od </w:t>
      </w:r>
      <w:r>
        <w:rPr>
          <w:rFonts w:cs="Times New Roman" w:hAnsi="Times New Roman" w:ascii="Times New Roman"/>
          <w:sz w:val="24"/>
          <w:szCs w:val="24"/>
        </w:rPr>
        <w:t>200</w:t>
      </w:r>
      <w:r w:rsidRPr="00011C5B">
        <w:rPr>
          <w:rFonts w:cs="Times New Roman" w:hAnsi="Times New Roman" w:ascii="Times New Roman"/>
          <w:sz w:val="24"/>
          <w:szCs w:val="24"/>
        </w:rPr>
        <w:t>,00 kuna, bankarskih troškova otvaranja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011C5B">
        <w:rPr>
          <w:rFonts w:cs="Times New Roman" w:hAnsi="Times New Roman" w:ascii="Times New Roman"/>
          <w:sz w:val="24"/>
          <w:szCs w:val="24"/>
        </w:rPr>
        <w:t xml:space="preserve">održavanja </w:t>
      </w:r>
      <w:r>
        <w:rPr>
          <w:rFonts w:cs="Times New Roman" w:hAnsi="Times New Roman" w:ascii="Times New Roman"/>
          <w:sz w:val="24"/>
          <w:szCs w:val="24"/>
        </w:rPr>
        <w:t xml:space="preserve">i zatvaranja </w:t>
      </w:r>
      <w:r w:rsidRPr="00011C5B">
        <w:rPr>
          <w:rFonts w:cs="Times New Roman" w:hAnsi="Times New Roman" w:ascii="Times New Roman"/>
          <w:sz w:val="24"/>
          <w:szCs w:val="24"/>
        </w:rPr>
        <w:t xml:space="preserve">računa u iznosu od 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011C5B">
        <w:rPr>
          <w:rFonts w:cs="Times New Roman" w:hAnsi="Times New Roman" w:ascii="Times New Roman"/>
          <w:sz w:val="24"/>
          <w:szCs w:val="24"/>
        </w:rPr>
        <w:t xml:space="preserve">00,00 kuna, nagrade privremenom stečajnom upravitelju u iznosu od 3.000,00 kuna, troškova knjigovodstvenog servisa u iznosu od </w:t>
      </w:r>
      <w:r w:rsidR="00F01A0E">
        <w:rPr>
          <w:rFonts w:cs="Times New Roman" w:hAnsi="Times New Roman" w:ascii="Times New Roman"/>
          <w:sz w:val="24"/>
          <w:szCs w:val="24"/>
        </w:rPr>
        <w:t>2</w:t>
      </w:r>
      <w:r w:rsidRPr="00011C5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0</w:t>
      </w:r>
      <w:r w:rsidRPr="00011C5B">
        <w:rPr>
          <w:rFonts w:cs="Times New Roman" w:hAnsi="Times New Roman" w:ascii="Times New Roman"/>
          <w:sz w:val="24"/>
          <w:szCs w:val="24"/>
        </w:rPr>
        <w:t xml:space="preserve">00,00 kuna, arhiviranje dokumentacije dužnika u iznosu od </w:t>
      </w:r>
      <w:r w:rsidR="00F01A0E">
        <w:rPr>
          <w:rFonts w:cs="Times New Roman" w:hAnsi="Times New Roman" w:ascii="Times New Roman"/>
          <w:sz w:val="24"/>
          <w:szCs w:val="24"/>
        </w:rPr>
        <w:t>1</w:t>
      </w:r>
      <w:r w:rsidRPr="00011C5B">
        <w:rPr>
          <w:rFonts w:cs="Times New Roman" w:hAnsi="Times New Roman" w:ascii="Times New Roman"/>
          <w:sz w:val="24"/>
          <w:szCs w:val="24"/>
        </w:rPr>
        <w:t xml:space="preserve">.000,00 kuna, materijalnih troškova u iznosu od 1.000,00 kuna, mogućih sudskih troškova </w:t>
      </w:r>
      <w:r>
        <w:rPr>
          <w:rFonts w:cs="Times New Roman" w:hAnsi="Times New Roman" w:ascii="Times New Roman"/>
          <w:sz w:val="24"/>
          <w:szCs w:val="24"/>
        </w:rPr>
        <w:t xml:space="preserve">i troškova državnih biljega </w:t>
      </w:r>
      <w:r w:rsidRPr="00011C5B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F01A0E">
        <w:rPr>
          <w:rFonts w:cs="Times New Roman" w:hAnsi="Times New Roman" w:ascii="Times New Roman"/>
          <w:sz w:val="24"/>
          <w:szCs w:val="24"/>
        </w:rPr>
        <w:t>5</w:t>
      </w:r>
      <w:r w:rsidRPr="00011C5B">
        <w:rPr>
          <w:rFonts w:cs="Times New Roman" w:hAnsi="Times New Roman" w:ascii="Times New Roman"/>
          <w:sz w:val="24"/>
          <w:szCs w:val="24"/>
        </w:rPr>
        <w:t>00,00 kuna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11C5B">
        <w:rPr>
          <w:rFonts w:cs="Times New Roman" w:hAnsi="Times New Roman" w:ascii="Times New Roman"/>
          <w:sz w:val="24"/>
          <w:szCs w:val="24"/>
        </w:rPr>
        <w:t xml:space="preserve">i mogućih troškova usluga javnih bilježnika u iznosu od </w:t>
      </w:r>
      <w:r w:rsidR="00F01A0E">
        <w:rPr>
          <w:rFonts w:cs="Times New Roman" w:hAnsi="Times New Roman" w:ascii="Times New Roman"/>
          <w:sz w:val="24"/>
          <w:szCs w:val="24"/>
        </w:rPr>
        <w:t>500,00 kuna, slijedom čega je riješeno kao u stavku I. i II. izreke.</w:t>
      </w:r>
    </w:p>
    <w:p w:rsidRDefault="00F01A0E" w:rsidP="00011C5B" w:rsidR="00F01A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01A0E" w:rsidP="00011C5B" w:rsidR="00011C5B" w:rsidRPr="00011C5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Odluka u stavku III.-V. izreke temelji se na odredbi članka 16. stavak 1. i 2. i članka 17. SZ.</w:t>
      </w:r>
    </w:p>
    <w:p w:rsidRDefault="00011C5B" w:rsidP="00174CF0" w:rsidR="00011C5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573F2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63582">
        <w:rPr>
          <w:rFonts w:cs="Times New Roman" w:hAnsi="Times New Roman" w:ascii="Times New Roman"/>
          <w:sz w:val="24"/>
          <w:szCs w:val="24"/>
        </w:rPr>
        <w:t>14. lipnja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74AEF">
        <w:rPr>
          <w:rFonts w:cs="Times New Roman" w:hAnsi="Times New Roman" w:ascii="Times New Roman"/>
          <w:sz w:val="24"/>
          <w:szCs w:val="24"/>
        </w:rPr>
        <w:t>2018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3A7C10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571B0E" w:rsidP="001D3BD9" w:rsidR="00571B0E" w:rsidRPr="00684FD5">
      <w:pPr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Pravna pouka:</w:t>
      </w:r>
    </w:p>
    <w:p w:rsidRDefault="00571B0E" w:rsidP="00571B0E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Na ovo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7C10" w:rsidR="003A7C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3A7C10" w:rsidR="003A7C1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3A7C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A7C1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3A7C1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571B0E" w:rsidP="006F5244" w:rsidR="009F05FE" w:rsidRPr="003A7C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A7C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Dužniku, </w:t>
      </w:r>
      <w:r w:rsidR="001243A6" w:rsidRPr="003A7C10">
        <w:rPr>
          <w:rFonts w:cs="Times New Roman" w:hAnsi="Times New Roman" w:ascii="Times New Roman"/>
          <w:color w:themeColor="background1" w:val="FFFFFF"/>
          <w:sz w:val="24"/>
          <w:szCs w:val="24"/>
        </w:rPr>
        <w:t>po pun.</w:t>
      </w:r>
    </w:p>
    <w:p w:rsidRDefault="001D6D82" w:rsidP="006F5244" w:rsidR="001D6D82" w:rsidRPr="003A7C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A7C10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9F05FE" w:rsidP="009F05FE" w:rsidR="009F05FE" w:rsidRPr="003A7C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F05FE" w:rsidP="009F05FE" w:rsidR="009F05FE" w:rsidRPr="003A7C10">
      <w:pPr>
        <w:jc w:val="both"/>
        <w:rPr>
          <w:rFonts w:cs="Times New Roman" w:hAnsi="Times New Roman" w:ascii="Times New Roman"/>
          <w:color w:themeColor="background1" w:val="FFFFFF"/>
        </w:rPr>
      </w:pPr>
      <w:r w:rsidRPr="003A7C10">
        <w:rPr>
          <w:rFonts w:cs="Times New Roman" w:hAnsi="Times New Roman" w:ascii="Times New Roman"/>
          <w:color w:themeColor="background1" w:val="FFFFFF"/>
        </w:rPr>
        <w:t>NK:</w:t>
      </w:r>
    </w:p>
    <w:p w:rsidRDefault="001D6D82" w:rsidP="009F05FE" w:rsidR="001D6D82" w:rsidRPr="003A7C10">
      <w:pPr>
        <w:jc w:val="both"/>
        <w:rPr>
          <w:rFonts w:cs="Times New Roman" w:hAnsi="Times New Roman" w:ascii="Times New Roman"/>
          <w:color w:themeColor="background1" w:val="FFFFFF"/>
        </w:rPr>
      </w:pPr>
      <w:r w:rsidRPr="003A7C10">
        <w:rPr>
          <w:rFonts w:cs="Times New Roman" w:hAnsi="Times New Roman" w:ascii="Times New Roman"/>
          <w:color w:themeColor="background1" w:val="FFFFFF"/>
        </w:rPr>
        <w:t>1. Prijedlog za otvaranjem stečajnog postupka objaviti na e-Oglasnoj ploči</w:t>
      </w:r>
    </w:p>
    <w:p w:rsidRDefault="001D6D82" w:rsidP="0029479C" w:rsidR="0029479C" w:rsidRPr="003A7C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A7C10">
        <w:rPr>
          <w:rFonts w:cs="Times New Roman" w:hAnsi="Times New Roman" w:ascii="Times New Roman"/>
          <w:color w:themeColor="background1" w:val="FFFFFF"/>
        </w:rPr>
        <w:t xml:space="preserve">2. </w:t>
      </w:r>
      <w:r w:rsidR="009F05FE" w:rsidRPr="003A7C10">
        <w:rPr>
          <w:rFonts w:cs="Times New Roman" w:hAnsi="Times New Roman" w:ascii="Times New Roman"/>
          <w:color w:themeColor="background1" w:val="FFFFFF"/>
        </w:rPr>
        <w:t xml:space="preserve">kal. </w:t>
      </w:r>
      <w:r w:rsidR="007D64E9" w:rsidRPr="003A7C10">
        <w:rPr>
          <w:rFonts w:cs="Times New Roman" w:hAnsi="Times New Roman" w:ascii="Times New Roman"/>
          <w:color w:themeColor="background1" w:val="FFFFFF"/>
        </w:rPr>
        <w:t>30</w:t>
      </w:r>
      <w:r w:rsidR="009F05FE" w:rsidRPr="003A7C10">
        <w:rPr>
          <w:rFonts w:cs="Times New Roman" w:hAnsi="Times New Roman" w:ascii="Times New Roman"/>
          <w:color w:themeColor="background1" w:val="FFFFFF"/>
        </w:rPr>
        <w:t xml:space="preserve"> d.</w:t>
      </w:r>
    </w:p>
    <w:sectPr w:rsidSect="007D64E9" w:rsidR="0029479C" w:rsidRPr="003A7C1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DDD" w:rsidR="00244DDD">
      <w:r>
        <w:separator/>
      </w:r>
    </w:p>
  </w:endnote>
  <w:endnote w:id="0" w:type="continuationSeparator">
    <w:p w:rsidRDefault="00244DDD" w:rsidR="00244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DDD" w:rsidR="00244DDD">
      <w:r>
        <w:separator/>
      </w:r>
    </w:p>
  </w:footnote>
  <w:footnote w:id="0" w:type="continuationSeparator">
    <w:p w:rsidRDefault="00244DDD" w:rsidR="00244D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8600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7B24DC">
      <w:rPr>
        <w:rFonts w:hAnsi="Times New Roman" w:ascii="Times New Roman"/>
      </w:rPr>
      <w:t>1676/17</w:t>
    </w:r>
    <w:r w:rsidR="003A7C10">
      <w:rPr>
        <w:rFonts w:hAnsi="Times New Roman" w:ascii="Times New Roman"/>
      </w:rPr>
      <w:t>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2F71E6"/>
    <w:multiLevelType w:val="hybridMultilevel"/>
    <w:tmpl w:val="3C062BFE"/>
    <w:lvl w:tplc="5260C4BE" w:ilvl="0">
      <w:start w:val="1"/>
      <w:numFmt w:val="decimal"/>
      <w:lvlText w:val="%1."/>
      <w:lvlJc w:val="left"/>
      <w:pPr>
        <w:ind w:hanging="284" w:left="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C28"/>
    <w:rsid w:val="00006B18"/>
    <w:rsid w:val="00010487"/>
    <w:rsid w:val="00011C5B"/>
    <w:rsid w:val="00020BA4"/>
    <w:rsid w:val="00032919"/>
    <w:rsid w:val="0006417A"/>
    <w:rsid w:val="0006505A"/>
    <w:rsid w:val="00071D41"/>
    <w:rsid w:val="00082920"/>
    <w:rsid w:val="000B01EF"/>
    <w:rsid w:val="000C59B4"/>
    <w:rsid w:val="000D4C04"/>
    <w:rsid w:val="000F17DB"/>
    <w:rsid w:val="001243A6"/>
    <w:rsid w:val="00161457"/>
    <w:rsid w:val="00172FFB"/>
    <w:rsid w:val="00174CF0"/>
    <w:rsid w:val="00194C28"/>
    <w:rsid w:val="001D6D82"/>
    <w:rsid w:val="001E470B"/>
    <w:rsid w:val="001E4E5F"/>
    <w:rsid w:val="001F32DD"/>
    <w:rsid w:val="001F7AB8"/>
    <w:rsid w:val="002359D6"/>
    <w:rsid w:val="00235AAE"/>
    <w:rsid w:val="00244DDD"/>
    <w:rsid w:val="00281E63"/>
    <w:rsid w:val="0028293E"/>
    <w:rsid w:val="0029479C"/>
    <w:rsid w:val="002E06D4"/>
    <w:rsid w:val="002E6476"/>
    <w:rsid w:val="00320107"/>
    <w:rsid w:val="003423A6"/>
    <w:rsid w:val="0036341C"/>
    <w:rsid w:val="00364979"/>
    <w:rsid w:val="00366457"/>
    <w:rsid w:val="003A4160"/>
    <w:rsid w:val="003A7C10"/>
    <w:rsid w:val="003B4CA6"/>
    <w:rsid w:val="003C6959"/>
    <w:rsid w:val="003E367D"/>
    <w:rsid w:val="004155FA"/>
    <w:rsid w:val="004514B4"/>
    <w:rsid w:val="004573F2"/>
    <w:rsid w:val="00457636"/>
    <w:rsid w:val="00473DB3"/>
    <w:rsid w:val="004B074A"/>
    <w:rsid w:val="004B3A37"/>
    <w:rsid w:val="004C6564"/>
    <w:rsid w:val="004E5730"/>
    <w:rsid w:val="00506E1E"/>
    <w:rsid w:val="00514022"/>
    <w:rsid w:val="005272EF"/>
    <w:rsid w:val="00541616"/>
    <w:rsid w:val="00571B0E"/>
    <w:rsid w:val="005774B3"/>
    <w:rsid w:val="005B1A24"/>
    <w:rsid w:val="005C2D1F"/>
    <w:rsid w:val="005D761C"/>
    <w:rsid w:val="005E56BB"/>
    <w:rsid w:val="005F5C3F"/>
    <w:rsid w:val="005F7514"/>
    <w:rsid w:val="00604F20"/>
    <w:rsid w:val="00607B4B"/>
    <w:rsid w:val="006100D5"/>
    <w:rsid w:val="0062088A"/>
    <w:rsid w:val="006227CE"/>
    <w:rsid w:val="006235E3"/>
    <w:rsid w:val="006514FE"/>
    <w:rsid w:val="00663582"/>
    <w:rsid w:val="006819D2"/>
    <w:rsid w:val="006824AB"/>
    <w:rsid w:val="0068600E"/>
    <w:rsid w:val="006E69A4"/>
    <w:rsid w:val="006F5244"/>
    <w:rsid w:val="00717835"/>
    <w:rsid w:val="00720C1A"/>
    <w:rsid w:val="00727277"/>
    <w:rsid w:val="007519B3"/>
    <w:rsid w:val="00764AEE"/>
    <w:rsid w:val="00771C3A"/>
    <w:rsid w:val="00797A1C"/>
    <w:rsid w:val="007B24DC"/>
    <w:rsid w:val="007B51C9"/>
    <w:rsid w:val="007C0F56"/>
    <w:rsid w:val="007C38A1"/>
    <w:rsid w:val="007C422F"/>
    <w:rsid w:val="007D64E9"/>
    <w:rsid w:val="007E21D3"/>
    <w:rsid w:val="007E3723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6349"/>
    <w:rsid w:val="008F4B23"/>
    <w:rsid w:val="008F569D"/>
    <w:rsid w:val="008F639D"/>
    <w:rsid w:val="00911492"/>
    <w:rsid w:val="009309AC"/>
    <w:rsid w:val="009376BE"/>
    <w:rsid w:val="00942D2D"/>
    <w:rsid w:val="00953DED"/>
    <w:rsid w:val="00957F92"/>
    <w:rsid w:val="00981BDB"/>
    <w:rsid w:val="009C0C60"/>
    <w:rsid w:val="009D0ED3"/>
    <w:rsid w:val="009F0284"/>
    <w:rsid w:val="009F05FE"/>
    <w:rsid w:val="009F3306"/>
    <w:rsid w:val="00A16088"/>
    <w:rsid w:val="00A26151"/>
    <w:rsid w:val="00A26EAF"/>
    <w:rsid w:val="00A75756"/>
    <w:rsid w:val="00AA0C7F"/>
    <w:rsid w:val="00AA49BE"/>
    <w:rsid w:val="00AB314A"/>
    <w:rsid w:val="00AC4626"/>
    <w:rsid w:val="00AC50A4"/>
    <w:rsid w:val="00AE3A55"/>
    <w:rsid w:val="00B34CEC"/>
    <w:rsid w:val="00B70980"/>
    <w:rsid w:val="00BA282E"/>
    <w:rsid w:val="00BB733D"/>
    <w:rsid w:val="00BF0F33"/>
    <w:rsid w:val="00C04421"/>
    <w:rsid w:val="00C40EA5"/>
    <w:rsid w:val="00C63DB7"/>
    <w:rsid w:val="00C66946"/>
    <w:rsid w:val="00C83AC2"/>
    <w:rsid w:val="00C85527"/>
    <w:rsid w:val="00C91724"/>
    <w:rsid w:val="00CA22FE"/>
    <w:rsid w:val="00CA47CF"/>
    <w:rsid w:val="00CB38D1"/>
    <w:rsid w:val="00CE60B9"/>
    <w:rsid w:val="00CE6259"/>
    <w:rsid w:val="00CF063F"/>
    <w:rsid w:val="00D12600"/>
    <w:rsid w:val="00D17094"/>
    <w:rsid w:val="00D373D4"/>
    <w:rsid w:val="00D74871"/>
    <w:rsid w:val="00D92ADB"/>
    <w:rsid w:val="00DA0243"/>
    <w:rsid w:val="00DA0460"/>
    <w:rsid w:val="00DA3545"/>
    <w:rsid w:val="00E107B5"/>
    <w:rsid w:val="00E3427A"/>
    <w:rsid w:val="00E94E22"/>
    <w:rsid w:val="00EC3908"/>
    <w:rsid w:val="00EC6731"/>
    <w:rsid w:val="00ED3C87"/>
    <w:rsid w:val="00EE3022"/>
    <w:rsid w:val="00EE77FC"/>
    <w:rsid w:val="00F01A0E"/>
    <w:rsid w:val="00F206F2"/>
    <w:rsid w:val="00F40953"/>
    <w:rsid w:val="00F65C40"/>
    <w:rsid w:val="00F74AEF"/>
    <w:rsid w:val="00F849E3"/>
    <w:rsid w:val="00FB52EE"/>
    <w:rsid w:val="00FB64FF"/>
    <w:rsid w:val="00FD1DF6"/>
    <w:rsid w:val="00FD2099"/>
    <w:rsid w:val="00FD5646"/>
    <w:rsid w:val="00FF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6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0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00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0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0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6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0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00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0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0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St-1676/2017</izvorni_sadrzaj>
    <derivirana_varijabla naziv="DomainObject.Predmet.OznakaBroj_1">St-1676/2017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ROSSA d.o.o. zastupanog po punomoćniku Zajednički odvjetnički ured Saša Poldan, Goran Gatara, Valentina Vižintin, Marko Komorski i Irena Budek Pavičić</izvorni_sadrzaj>
    <derivirana_varijabla naziv="DomainObject.Predmet.ProtustrankaFormated_1">  LUNA ROSSA d.o.o. zastupanog po punomoćniku Zajednički odvjetnički ured Saša Poldan, Goran Gatara, Valentina Vižintin, Marko Komorski i Irena Budek Pavičić</derivirana_varijabla>
  </DomainObject.Predmet.ProtustrankaFormated>
  <DomainObject.Predmet.ProtustrankaFormatedOIB>
    <izvorni_sadrzaj>  LUNA ROSSA d.o.o., OIB 04101219572 zastupanog po punomoćniku Zajednički odvjetnički ured Saša Poldan, Goran Gatara, Valentina Vižintin, Marko Komorski i Irena Budek Pavičić</izvorni_sadrzaj>
    <derivirana_varijabla naziv="DomainObject.Predmet.ProtustrankaFormatedOIB_1">  LUNA ROSSA d.o.o., OIB 04101219572 zastupanog po punomoćniku Zajednički odvjetnički ured Saša Poldan, Goran Gatara, Valentina Vižintin, Marko Komorski i Irena Budek Pavičić</derivirana_varijabla>
  </DomainObject.Predmet.ProtustrankaFormatedOIB>
  <DomainObject.Predmet.ProtustrankaFormatedWithAdress>
    <izvorni_sadrzaj> LUNA ROSSA d.o.o., Preradovićeva 12, 10000 Zagreb zastupanog po punomoćniku Zajednički odvjetnički ured Saša Poldan, Goran Gatara, Valentina Vižintin, Marko Komorski i Irena Budek Pavičić</izvorni_sadrzaj>
    <derivirana_varijabla naziv="DomainObject.Predmet.ProtustrankaFormatedWithAdress_1"> LUNA ROSSA d.o.o., Preradovićeva 12, 10000 Zagreb zastupanog po punomoćniku Zajednički odvjetnički ured Saša Poldan, Goran Gatara, Valentina Vižintin, Marko Komorski i Irena Budek Pavičić</derivirana_varijabla>
  </DomainObject.Predmet.ProtustrankaFormatedWithAdress>
  <DomainObject.Predmet.ProtustrankaFormatedWithAdressOIB>
    <izvorni_sadrzaj> LUNA ROSSA d.o.o., OIB 04101219572, Preradovićeva 12, 10000 Zagreb zastupanog po punomoćniku Zajednički odvjetnički ured Saša Poldan, Goran Gatara, Valentina Vižintin, Marko Komorski i Irena Budek Pavičić</izvorni_sadrzaj>
    <derivirana_varijabla naziv="DomainObject.Predmet.ProtustrankaFormatedWithAdressOIB_1"> LUNA ROSSA d.o.o., OIB 04101219572, Preradovićeva 12, 10000 Zagreb zastupanog po punomoćniku Zajednički odvjetnički ured Saša Poldan, Goran Gatara, Valentina Vižintin, Marko Komorski i Irena Budek Pavičić</derivirana_varijabla>
  </DomainObject.Predmet.ProtustrankaFormatedWithAdressOIB>
  <DomainObject.Predmet.ProtustrankaWithAdress>
    <izvorni_sadrzaj>LUNA ROSSA d.o.o. Preradovićeva 12, 10000 Zagreb</izvorni_sadrzaj>
    <derivirana_varijabla naziv="DomainObject.Predmet.ProtustrankaWithAdress_1">LUNA ROSSA d.o.o. Preradovićeva 12, 10000 Zagreb</derivirana_varijabla>
  </DomainObject.Predmet.ProtustrankaWithAdress>
  <DomainObject.Predmet.ProtustrankaWithAdressOIB>
    <izvorni_sadrzaj>LUNA ROSSA d.o.o., OIB 04101219572, Preradovićeva 12, 10000 Zagreb</izvorni_sadrzaj>
    <derivirana_varijabla naziv="DomainObject.Predmet.ProtustrankaWithAdressOIB_1">LUNA ROSSA d.o.o., OIB 04101219572, Preradovićeva 12, 10000 Zagreb</derivirana_varijabla>
  </DomainObject.Predmet.ProtustrankaWithAdressOIB>
  <DomainObject.Predmet.ProtustrankaNazivFormated>
    <izvorni_sadrzaj>LUNA ROSSA d.o.o.</izvorni_sadrzaj>
    <derivirana_varijabla naziv="DomainObject.Predmet.ProtustrankaNazivFormated_1">LUNA ROSSA d.o.o.</derivirana_varijabla>
  </DomainObject.Predmet.ProtustrankaNazivFormated>
  <DomainObject.Predmet.ProtustrankaNazivFormatedOIB>
    <izvorni_sadrzaj>LUNA ROSSA d.o.o., OIB 04101219572</izvorni_sadrzaj>
    <derivirana_varijabla naziv="DomainObject.Predmet.ProtustrankaNazivFormatedOIB_1">LUNA ROSSA d.o.o., OIB 04101219572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LUNA ROSSA d.o.o.</izvorni_sadrzaj>
    <derivirana_varijabla naziv="DomainObject.Predmet.StrankaFormated_1">  LUNA ROSSA d.o.o.</derivirana_varijabla>
  </DomainObject.Predmet.StrankaFormated>
  <DomainObject.Predmet.StrankaFormatedOIB>
    <izvorni_sadrzaj>  LUNA ROSSA d.o.o., OIB 04101219572</izvorni_sadrzaj>
    <derivirana_varijabla naziv="DomainObject.Predmet.StrankaFormatedOIB_1">  LUNA ROSSA d.o.o., OIB 04101219572</derivirana_varijabla>
  </DomainObject.Predmet.StrankaFormatedOIB>
  <DomainObject.Predmet.StrankaFormatedWithAdress>
    <izvorni_sadrzaj> LUNA ROSSA d.o.o., Preradovićeva 12, 10000 Zagreb</izvorni_sadrzaj>
    <derivirana_varijabla naziv="DomainObject.Predmet.StrankaFormatedWithAdress_1"> LUNA ROSSA d.o.o., Preradovićeva 12, 10000 Zagreb</derivirana_varijabla>
  </DomainObject.Predmet.StrankaFormatedWithAdress>
  <DomainObject.Predmet.StrankaFormatedWithAdressOIB>
    <izvorni_sadrzaj> LUNA ROSSA d.o.o., OIB 04101219572, Preradovićeva 12, 10000 Zagreb</izvorni_sadrzaj>
    <derivirana_varijabla naziv="DomainObject.Predmet.StrankaFormatedWithAdressOIB_1"> LUNA ROSSA d.o.o., OIB 04101219572, Preradovićeva 12, 10000 Zagreb</derivirana_varijabla>
  </DomainObject.Predmet.StrankaFormatedWithAdressOIB>
  <DomainObject.Predmet.StrankaWithAdress>
    <izvorni_sadrzaj>LUNA ROSSA d.o.o. Preradovićeva 12,10000 Zagreb</izvorni_sadrzaj>
    <derivirana_varijabla naziv="DomainObject.Predmet.StrankaWithAdress_1">LUNA ROSSA d.o.o. Preradovićeva 12,10000 Zagreb</derivirana_varijabla>
  </DomainObject.Predmet.StrankaWithAdress>
  <DomainObject.Predmet.StrankaWithAdressOIB>
    <izvorni_sadrzaj>LUNA ROSSA d.o.o., OIB 04101219572, Preradovićeva 12,10000 Zagreb</izvorni_sadrzaj>
    <derivirana_varijabla naziv="DomainObject.Predmet.StrankaWithAdressOIB_1">LUNA ROSSA d.o.o., OIB 04101219572, Preradovićeva 12,10000 Zagreb</derivirana_varijabla>
  </DomainObject.Predmet.StrankaWithAdressOIB>
  <DomainObject.Predmet.StrankaNazivFormated>
    <izvorni_sadrzaj>LUNA ROSSA d.o.o.</izvorni_sadrzaj>
    <derivirana_varijabla naziv="DomainObject.Predmet.StrankaNazivFormated_1">LUNA ROSSA d.o.o.</derivirana_varijabla>
  </DomainObject.Predmet.StrankaNazivFormated>
  <DomainObject.Predmet.StrankaNazivFormatedOIB>
    <izvorni_sadrzaj>LUNA ROSSA d.o.o., OIB 04101219572</izvorni_sadrzaj>
    <derivirana_varijabla naziv="DomainObject.Predmet.StrankaNazivFormatedOIB_1">LUNA ROSSA d.o.o., OIB 04101219572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LUNA ROSSA d.o.o.</item>
    </izvorni_sadrzaj>
    <derivirana_varijabla naziv="DomainObject.Predmet.StrankaListFormated_1">
      <item>LUNA ROSSA d.o.o.</item>
    </derivirana_varijabla>
  </DomainObject.Predmet.StrankaListFormated>
  <DomainObject.Predmet.StrankaListFormatedOIB>
    <izvorni_sadrzaj>
      <item>LUNA ROSSA d.o.o., OIB 04101219572</item>
    </izvorni_sadrzaj>
    <derivirana_varijabla naziv="DomainObject.Predmet.StrankaListFormatedOIB_1">
      <item>LUNA ROSSA d.o.o., OIB 04101219572</item>
    </derivirana_varijabla>
  </DomainObject.Predmet.StrankaListFormatedOIB>
  <DomainObject.Predmet.StrankaListFormatedWithAdress>
    <izvorni_sadrzaj>
      <item>LUNA ROSSA d.o.o., Preradovićeva 12, 10000 Zagreb</item>
    </izvorni_sadrzaj>
    <derivirana_varijabla naziv="DomainObject.Predmet.StrankaListFormatedWithAdress_1">
      <item>LUNA ROSSA d.o.o., Preradovićeva 12, 10000 Zagreb</item>
    </derivirana_varijabla>
  </DomainObject.Predmet.StrankaListFormatedWithAdress>
  <DomainObject.Predmet.StrankaListFormatedWithAdressOIB>
    <izvorni_sadrzaj>
      <item>LUNA ROSSA d.o.o., OIB 04101219572, Preradovićeva 12, 10000 Zagreb</item>
    </izvorni_sadrzaj>
    <derivirana_varijabla naziv="DomainObject.Predmet.StrankaListFormatedWithAdressOIB_1">
      <item>LUNA ROSSA d.o.o., OIB 04101219572, Preradovićeva 12, 10000 Zagreb</item>
    </derivirana_varijabla>
  </DomainObject.Predmet.StrankaListFormatedWithAdressOIB>
  <DomainObject.Predmet.StrankaListNazivFormated>
    <izvorni_sadrzaj>
      <item>LUNA ROSSA d.o.o.</item>
    </izvorni_sadrzaj>
    <derivirana_varijabla naziv="DomainObject.Predmet.StrankaListNazivFormated_1">
      <item>LUNA ROSSA d.o.o.</item>
    </derivirana_varijabla>
  </DomainObject.Predmet.StrankaListNazivFormated>
  <DomainObject.Predmet.StrankaListNazivFormatedOIB>
    <izvorni_sadrzaj>
      <item>LUNA ROSSA d.o.o., OIB 04101219572</item>
    </izvorni_sadrzaj>
    <derivirana_varijabla naziv="DomainObject.Predmet.StrankaListNazivFormatedOIB_1">
      <item>LUNA ROSSA d.o.o., OIB 04101219572</item>
    </derivirana_varijabla>
  </DomainObject.Predmet.StrankaListNazivFormatedOIB>
  <DomainObject.Predmet.ProtuStrankaListFormated>
    <izvorni_sadrzaj>
      <item>LUNA ROSSA d.o.o. zastupanog po punomoćniku Zajednički odvjetnički ured Saša Poldan, Goran Gatara, Valentina Vižintin, Marko Komorski i Irena Budek Pavičić</item>
    </izvorni_sadrzaj>
    <derivirana_varijabla naziv="DomainObject.Predmet.ProtuStrankaListFormated_1">
      <item>LUNA ROSSA d.o.o. zastupanog po punomoćniku Zajednički odvjetnički ured Saša Poldan, Goran Gatara, Valentina Vižintin, Marko Komorski i Irena Budek Pavičić</item>
    </derivirana_varijabla>
  </DomainObject.Predmet.ProtuStrankaListFormated>
  <DomainObject.Predmet.ProtuStrankaListFormatedOIB>
    <izvorni_sadrzaj>
      <item>LUNA ROSSA d.o.o., OIB 04101219572 zastupanog po punomoćniku Zajednički odvjetnički ured Saša Poldan, Goran Gatara, Valentina Vižintin, Marko Komorski i Irena Budek Pavičić</item>
    </izvorni_sadrzaj>
    <derivirana_varijabla naziv="DomainObject.Predmet.ProtuStrankaListFormatedOIB_1">
      <item>LUNA ROSSA d.o.o., OIB 04101219572 zastupanog po punomoćniku Zajednički odvjetnički ured Saša Poldan, Goran Gatara, Valentina Vižintin, Marko Komorski i Irena Budek Pavičić</item>
    </derivirana_varijabla>
  </DomainObject.Predmet.ProtuStrankaListFormatedOIB>
  <DomainObject.Predmet.ProtuStrankaListFormatedWithAdress>
    <izvorni_sadrzaj>
      <item>LUNA ROSSA d.o.o., Preradovićeva 12, 10000 Zagreb zastupanog po punomoćniku Zajednički odvjetnički ured Saša Poldan, Goran Gatara, Valentina Vižintin, Marko Komorski i Irena Budek Pavičić</item>
    </izvorni_sadrzaj>
    <derivirana_varijabla naziv="DomainObject.Predmet.ProtuStrankaListFormatedWithAdress_1">
      <item>LUNA ROSSA d.o.o., Preradovićeva 12, 10000 Zagreb zastupanog po punomoćniku Zajednički odvjetnički ured Saša Poldan, Goran Gatara, Valentina Vižintin, Marko Komorski i Irena Budek Pavičić</item>
    </derivirana_varijabla>
  </DomainObject.Predmet.ProtuStrankaListFormatedWithAdress>
  <DomainObject.Predmet.ProtuStrankaListFormatedWithAdressOIB>
    <izvorni_sadrzaj>
      <item>LUNA ROSSA d.o.o., OIB 04101219572, Preradovićeva 12, 10000 Zagreb zastupanog po punomoćniku Zajednički odvjetnički ured Saša Poldan, Goran Gatara, Valentina Vižintin, Marko Komorski i Irena Budek Pavičić</item>
    </izvorni_sadrzaj>
    <derivirana_varijabla naziv="DomainObject.Predmet.ProtuStrankaListFormatedWithAdressOIB_1">
      <item>LUNA ROSSA d.o.o., OIB 04101219572, Preradovićeva 12, 10000 Zagreb zastupanog po punomoćniku Zajednički odvjetnički ured Saša Poldan, Goran Gatara, Valentina Vižintin, Marko Komorski i Irena Budek Pavičić</item>
    </derivirana_varijabla>
  </DomainObject.Predmet.ProtuStrankaListFormatedWithAdressOIB>
  <DomainObject.Predmet.ProtuStrankaListNazivFormated>
    <izvorni_sadrzaj>
      <item>LUNA ROSSA d.o.o.</item>
    </izvorni_sadrzaj>
    <derivirana_varijabla naziv="DomainObject.Predmet.ProtuStrankaListNazivFormated_1">
      <item>LUNA ROSSA d.o.o.</item>
    </derivirana_varijabla>
  </DomainObject.Predmet.ProtuStrankaListNazivFormated>
  <DomainObject.Predmet.ProtuStrankaListNazivFormatedOIB>
    <izvorni_sadrzaj>
      <item>LUNA ROSSA d.o.o., OIB 04101219572</item>
    </izvorni_sadrzaj>
    <derivirana_varijabla naziv="DomainObject.Predmet.ProtuStrankaListNazivFormatedOIB_1">
      <item>LUNA ROSSA d.o.o., OIB 04101219572</item>
    </derivirana_varijabla>
  </DomainObject.Predmet.ProtuStrankaListNazivFormatedOIB>
  <DomainObject.Predmet.OstaliListFormated>
    <izvorni_sadrzaj>
      <item>Zajednički odvjetnički ured Saša Poldan, Goran Gatara, Valentina Vižintin, Marko Komorski i Irena Budek Pavičić punomoćnik sudionika u postupku LUNA ROSSA d.o.o.</item>
    </izvorni_sadrzaj>
    <derivirana_varijabla naziv="DomainObject.Predmet.OstaliListFormated_1">
      <item>Zajednički odvjetnički ured Saša Poldan, Goran Gatara, Valentina Vižintin, Marko Komorski i Irena Budek Pavičić punomoćnik sudionika u postupku LUNA ROSSA d.o.o.</item>
    </derivirana_varijabla>
  </DomainObject.Predmet.OstaliListFormated>
  <DomainObject.Predmet.OstaliListFormatedOIB>
    <izvorni_sadrzaj>
      <item>Zajednički odvjetnički ured Saša Poldan, Goran Gatara, Valentina Vižintin, Marko Komorski i Irena Budek Pavičić punomoćnik sudionika u postupku LUNA ROSSA d.o.o.</item>
    </izvorni_sadrzaj>
    <derivirana_varijabla naziv="DomainObject.Predmet.OstaliListFormatedOIB_1">
      <item>Zajednički odvjetnički ured Saša Poldan, Goran Gatara, Valentina Vižintin, Marko Komorski i Irena Budek Pavičić punomoćnik sudionika u postupku LUNA ROSSA d.o.o.</item>
    </derivirana_varijabla>
  </DomainObject.Predmet.OstaliListFormatedOIB>
  <DomainObject.Predmet.OstaliListFormatedWithAdress>
    <izvorni_sadrzaj>
      <item>Zajednički odvjetnički ured Saša Poldan, Goran Gatara, Valentina Vižintin, Marko Komorski i Irena Budek Pavičić, Ulica grada Mainza 11, 51000 Rijeka punomoćnik sudionika u postupku LUNA ROSSA d.o.o.</item>
    </izvorni_sadrzaj>
    <derivirana_varijabla naziv="DomainObject.Predmet.OstaliListFormatedWithAdress_1">
      <item>Zajednički odvjetnički ured Saša Poldan, Goran Gatara, Valentina Vižintin, Marko Komorski i Irena Budek Pavičić, Ulica grada Mainza 11, 51000 Rijeka punomoćnik sudionika u postupku LUNA ROSSA d.o.o.</item>
    </derivirana_varijabla>
  </DomainObject.Predmet.OstaliListFormatedWithAdress>
  <DomainObject.Predmet.OstaliListFormatedWithAdressOIB>
    <izvorni_sadrzaj>
      <item>Zajednički odvjetnički ured Saša Poldan, Goran Gatara, Valentina Vižintin, Marko Komorski i Irena Budek Pavičić, Ulica grada Mainza 11, 51000 Rijeka punomoćnik sudionika u postupku LUNA ROSSA d.o.o.</item>
    </izvorni_sadrzaj>
    <derivirana_varijabla naziv="DomainObject.Predmet.OstaliListFormatedWithAdressOIB_1">
      <item>Zajednički odvjetnički ured Saša Poldan, Goran Gatara, Valentina Vižintin, Marko Komorski i Irena Budek Pavičić, Ulica grada Mainza 11, 51000 Rijeka punomoćnik sudionika u postupku LUNA ROSSA d.o.o.</item>
    </derivirana_varijabla>
  </DomainObject.Predmet.OstaliListFormatedWithAdressOIB>
  <DomainObject.Predmet.OstaliListNazivFormated>
    <izvorni_sadrzaj>
      <item>Zajednički odvjetnički ured Saša Poldan, Goran Gatara, Valentina Vižintin, Marko Komorski i Irena Budek Pavičić</item>
    </izvorni_sadrzaj>
    <derivirana_varijabla naziv="DomainObject.Predmet.OstaliListNazivFormated_1">
      <item>Zajednički odvjetnički ured Saša Poldan, Goran Gatara, Valentina Vižintin, Marko Komorski i Irena Budek Pavičić</item>
    </derivirana_varijabla>
  </DomainObject.Predmet.OstaliListNazivFormated>
  <DomainObject.Predmet.OstaliListNazivFormatedOIB>
    <izvorni_sadrzaj>
      <item>Zajednički odvjetnički ured Saša Poldan, Goran Gatara, Valentina Vižintin, Marko Komorski i Irena Budek Pavičić</item>
    </izvorni_sadrzaj>
    <derivirana_varijabla naziv="DomainObject.Predmet.OstaliListNazivFormatedOIB_1">
      <item>Zajednički odvjetnički ured Saša Poldan, Goran Gatara, Valentina Vižintin, Marko Komorski i Irena Budek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LUNA ROSSA d.o.o.</izvorni_sadrzaj>
    <derivirana_varijabla naziv="DomainObject.Predmet.StrankaIDrugi_1">LUNA ROSSA d.o.o.</derivirana_varijabla>
  </DomainObject.Predmet.StrankaIDrugi>
  <DomainObject.Predmet.ProtustrankaIDrugi>
    <izvorni_sadrzaj>LUNA ROSSA d.o.o.</izvorni_sadrzaj>
    <derivirana_varijabla naziv="DomainObject.Predmet.ProtustrankaIDrugi_1">LUNA ROSSA d.o.o.</derivirana_varijabla>
  </DomainObject.Predmet.ProtustrankaIDrugi>
  <DomainObject.Predmet.StrankaIDrugiAdressOIB>
    <izvorni_sadrzaj>LUNA ROSSA d.o.o., OIB 04101219572, Preradovićeva 12, 10000 Zagreb</izvorni_sadrzaj>
    <derivirana_varijabla naziv="DomainObject.Predmet.StrankaIDrugiAdressOIB_1">LUNA ROSSA d.o.o., OIB 04101219572, Preradovićeva 12, 10000 Zagreb</derivirana_varijabla>
  </DomainObject.Predmet.StrankaIDrugiAdressOIB>
  <DomainObject.Predmet.ProtustrankaIDrugiAdressOIB>
    <izvorni_sadrzaj>LUNA ROSSA d.o.o., OIB 04101219572, Preradovićeva 12, 10000 Zagreb</izvorni_sadrzaj>
    <derivirana_varijabla naziv="DomainObject.Predmet.ProtustrankaIDrugiAdressOIB_1">LUNA ROSSA d.o.o., OIB 04101219572, Preradovićeva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ROSSA d.o.o.</item>
      <item>LUNA ROSSA d.o.o.</item>
      <item>Zajednički odvjetnički ured Saša Poldan, Goran Gatara, Valentina Vižintin, Marko Komorski i Irena Budek Pavičić</item>
    </izvorni_sadrzaj>
    <derivirana_varijabla naziv="DomainObject.Predmet.SudioniciListNaziv_1">
      <item>LUNA ROSSA d.o.o.</item>
      <item>LUNA ROSSA d.o.o.</item>
      <item>Zajednički odvjetnički ured Saša Poldan, Goran Gatara, Valentina Vižintin, Marko Komorski i Irena Budek Pavičić</item>
    </derivirana_varijabla>
  </DomainObject.Predmet.SudioniciListNaziv>
  <DomainObject.Predmet.SudioniciListAdressOIB>
    <izvorni_sadrzaj>
      <item>LUNA ROSSA d.o.o., OIB 04101219572, Preradovićeva 12,10000 Zagreb</item>
      <item>LUNA ROSSA d.o.o., OIB 04101219572, Preradovićeva 12,10000 Zagreb</item>
      <item>Zajednički odvjetnički ured Saša Poldan, Goran Gatara, Valentina Vižintin, Marko Komorski i Irena Budek Pavičić, Ulica grada Mainza 11,51000 Rijeka</item>
    </izvorni_sadrzaj>
    <derivirana_varijabla naziv="DomainObject.Predmet.SudioniciListAdressOIB_1">
      <item>LUNA ROSSA d.o.o., OIB 04101219572, Preradovićeva 12,10000 Zagreb</item>
      <item>LUNA ROSSA d.o.o., OIB 04101219572, Preradovićeva 12,10000 Zagreb</item>
      <item>Zajednički odvjetnički ured Saša Poldan, Goran Gatara, Valentina Vižintin, Marko Komorski i Irena Budek Pavičić, Ulica grada Mainza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04101219572</item>
      <item>, OIB 04101219572</item>
      <item>, OIB null</item>
    </izvorni_sadrzaj>
    <derivirana_varijabla naziv="DomainObject.Predmet.SudioniciListNazivOIB_1">
      <item>, OIB 04101219572</item>
      <item>, OIB 04101219572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3188</properties:Characters>
  <properties:Lines>94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2018-06-14T11:53:00Z</dcterms:created>
  <dc:creator>MK</dc:creator>
  <cp:lastModifiedBy>Sonja Pilić</cp:lastModifiedBy>
  <cp:lastPrinted>2018-06-14T11:56:00Z</cp:lastPrinted>
  <dcterms:modified xmlns:xsi="http://www.w3.org/2001/XMLSchema-instance" xsi:type="dcterms:W3CDTF">2018-06-14T11:58:00Z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(Luna rossa - zaklj. za predujma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