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1e820e" w14:paraId="71e820e" w:rsidRDefault="00222172" w:rsidP="008214AA" w:rsidR="00222172">
      <w:pPr>
        <w:jc w:val="center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</w:p>
    <w:p w:rsidRDefault="008214AA" w:rsidP="008214AA" w:rsidR="009A72C9" w:rsidRPr="008214AA">
      <w:pPr>
        <w:jc w:val="center"/>
        <w:rPr>
          <w:rFonts w:hAnsi="Times New Roman" w:ascii="Times New Roman"/>
          <w:szCs w:val="24"/>
        </w:rPr>
      </w:pPr>
      <w:r w:rsidRPr="008214AA">
        <w:rPr>
          <w:rFonts w:hAnsi="Times New Roman" w:ascii="Times New Roman"/>
          <w:szCs w:val="24"/>
        </w:rPr>
        <w:t>R E P U B L I K A    H R V A T S K A</w:t>
      </w:r>
    </w:p>
    <w:p w:rsidRDefault="001F173C" w:rsidR="001F173C" w:rsidRPr="008214AA">
      <w:pPr>
        <w:jc w:val="both"/>
        <w:rPr>
          <w:rFonts w:hAnsi="Times New Roman" w:ascii="Times New Roman"/>
          <w:szCs w:val="24"/>
        </w:rPr>
      </w:pPr>
      <w:r w:rsidRPr="008214AA">
        <w:rPr>
          <w:rFonts w:hAnsi="Times New Roman" w:ascii="Times New Roman"/>
          <w:szCs w:val="24"/>
        </w:rPr>
        <w:tab/>
      </w:r>
      <w:r w:rsidRPr="008214AA">
        <w:rPr>
          <w:rFonts w:hAnsi="Times New Roman" w:ascii="Times New Roman"/>
          <w:szCs w:val="24"/>
        </w:rPr>
        <w:tab/>
      </w:r>
      <w:r w:rsidRPr="008214AA">
        <w:rPr>
          <w:rFonts w:hAnsi="Times New Roman" w:ascii="Times New Roman"/>
          <w:szCs w:val="24"/>
        </w:rPr>
        <w:tab/>
      </w:r>
      <w:r w:rsidRPr="008214AA">
        <w:rPr>
          <w:rFonts w:hAnsi="Times New Roman" w:ascii="Times New Roman"/>
          <w:szCs w:val="24"/>
        </w:rPr>
        <w:tab/>
      </w:r>
    </w:p>
    <w:p w:rsidRDefault="001F173C" w:rsidP="008214AA" w:rsidR="001F173C" w:rsidRPr="008214AA">
      <w:pPr>
        <w:jc w:val="center"/>
        <w:rPr>
          <w:rFonts w:hAnsi="Times New Roman" w:ascii="Times New Roman"/>
          <w:szCs w:val="24"/>
        </w:rPr>
      </w:pPr>
      <w:r w:rsidRPr="008214AA">
        <w:rPr>
          <w:rFonts w:hAnsi="Times New Roman" w:ascii="Times New Roman"/>
          <w:szCs w:val="24"/>
        </w:rPr>
        <w:t>R J E Š E N J E</w:t>
      </w:r>
    </w:p>
    <w:p w:rsidRDefault="001C0F67" w:rsidR="001C0F67" w:rsidRPr="008214AA">
      <w:pPr>
        <w:jc w:val="both"/>
        <w:rPr>
          <w:rFonts w:hAnsi="Times New Roman" w:ascii="Times New Roman"/>
          <w:szCs w:val="24"/>
        </w:rPr>
      </w:pPr>
    </w:p>
    <w:p w:rsidRDefault="001F173C" w:rsidR="00965C33">
      <w:pPr>
        <w:jc w:val="both"/>
        <w:rPr>
          <w:rFonts w:hAnsi="Times New Roman" w:ascii="Times New Roman"/>
          <w:szCs w:val="24"/>
        </w:rPr>
      </w:pPr>
      <w:r w:rsidRPr="008214AA">
        <w:rPr>
          <w:rFonts w:hAnsi="Times New Roman" w:ascii="Times New Roman"/>
          <w:szCs w:val="24"/>
        </w:rPr>
        <w:tab/>
      </w:r>
      <w:r w:rsidR="0086667F" w:rsidRPr="008214AA">
        <w:rPr>
          <w:rFonts w:hAnsi="Times New Roman" w:ascii="Times New Roman"/>
          <w:szCs w:val="24"/>
        </w:rPr>
        <w:t>Trgovački sud u Zagrebu</w:t>
      </w:r>
      <w:r w:rsidRPr="008214AA">
        <w:rPr>
          <w:rFonts w:hAnsi="Times New Roman" w:ascii="Times New Roman"/>
          <w:szCs w:val="24"/>
        </w:rPr>
        <w:t xml:space="preserve">, </w:t>
      </w:r>
      <w:r w:rsidR="008C1CDA" w:rsidRPr="008214AA">
        <w:rPr>
          <w:rFonts w:hAnsi="Times New Roman" w:ascii="Times New Roman"/>
          <w:szCs w:val="24"/>
        </w:rPr>
        <w:t xml:space="preserve">sucu </w:t>
      </w:r>
      <w:r w:rsidR="00E877F3">
        <w:rPr>
          <w:rFonts w:hAnsi="Times New Roman" w:ascii="Times New Roman"/>
          <w:szCs w:val="24"/>
        </w:rPr>
        <w:t>toga suda</w:t>
      </w:r>
      <w:r w:rsidR="00C000D7">
        <w:rPr>
          <w:rFonts w:hAnsi="Times New Roman" w:ascii="Times New Roman"/>
          <w:szCs w:val="24"/>
        </w:rPr>
        <w:t xml:space="preserve"> </w:t>
      </w:r>
      <w:r w:rsidR="009A72C9" w:rsidRPr="008214AA">
        <w:rPr>
          <w:rFonts w:hAnsi="Times New Roman" w:ascii="Times New Roman"/>
          <w:szCs w:val="24"/>
        </w:rPr>
        <w:t xml:space="preserve">Nevenki </w:t>
      </w:r>
      <w:r w:rsidR="008C1CDA" w:rsidRPr="008214AA">
        <w:rPr>
          <w:rFonts w:hAnsi="Times New Roman" w:ascii="Times New Roman"/>
          <w:szCs w:val="24"/>
        </w:rPr>
        <w:t xml:space="preserve">Siladi </w:t>
      </w:r>
      <w:r w:rsidR="009A72C9" w:rsidRPr="008214AA">
        <w:rPr>
          <w:rFonts w:hAnsi="Times New Roman" w:ascii="Times New Roman"/>
          <w:szCs w:val="24"/>
        </w:rPr>
        <w:t>Rstić</w:t>
      </w:r>
      <w:r w:rsidR="00933703">
        <w:rPr>
          <w:rFonts w:hAnsi="Times New Roman" w:ascii="Times New Roman"/>
          <w:szCs w:val="24"/>
        </w:rPr>
        <w:t xml:space="preserve"> u </w:t>
      </w:r>
      <w:r w:rsidR="00C000D7">
        <w:rPr>
          <w:rFonts w:hAnsi="Times New Roman" w:ascii="Times New Roman"/>
          <w:szCs w:val="24"/>
        </w:rPr>
        <w:t xml:space="preserve">stečajnom postupku koji se vodio nad stečajnim dužnikom </w:t>
      </w:r>
      <w:r w:rsidR="00C000D7" w:rsidRPr="00C000D7">
        <w:rPr>
          <w:rFonts w:hAnsi="Times New Roman" w:ascii="Times New Roman"/>
          <w:szCs w:val="24"/>
        </w:rPr>
        <w:t xml:space="preserve">HRVATSKA GOSPODARSKA BANKA </w:t>
      </w:r>
      <w:r w:rsidR="00C000D7">
        <w:rPr>
          <w:rFonts w:hAnsi="Times New Roman" w:ascii="Times New Roman"/>
          <w:szCs w:val="24"/>
        </w:rPr>
        <w:t>d.d.</w:t>
      </w:r>
      <w:r w:rsidR="00C000D7" w:rsidRPr="00C000D7">
        <w:rPr>
          <w:rFonts w:hAnsi="Times New Roman" w:ascii="Times New Roman"/>
          <w:szCs w:val="24"/>
        </w:rPr>
        <w:t>. - u stečaju</w:t>
      </w:r>
      <w:r w:rsidR="00C000D7">
        <w:rPr>
          <w:rFonts w:hAnsi="Times New Roman" w:ascii="Times New Roman"/>
          <w:szCs w:val="24"/>
        </w:rPr>
        <w:t xml:space="preserve">, Zagreb, Metalčeva 5, OIB: </w:t>
      </w:r>
      <w:r w:rsidR="00C000D7" w:rsidRPr="00C000D7">
        <w:rPr>
          <w:rFonts w:hAnsi="Times New Roman" w:ascii="Times New Roman"/>
          <w:szCs w:val="24"/>
        </w:rPr>
        <w:t>38826452812</w:t>
      </w:r>
      <w:r w:rsidR="000C7160">
        <w:rPr>
          <w:rFonts w:hAnsi="Times New Roman" w:ascii="Times New Roman"/>
          <w:szCs w:val="24"/>
        </w:rPr>
        <w:t>,</w:t>
      </w:r>
      <w:r w:rsidR="00C000D7">
        <w:rPr>
          <w:rFonts w:hAnsi="Times New Roman" w:ascii="Times New Roman"/>
          <w:szCs w:val="24"/>
        </w:rPr>
        <w:t xml:space="preserve"> odlučujući o zahtjevu Janje Cvitanović iz Velike Gorice, Kneza Branimira 1,</w:t>
      </w:r>
      <w:r w:rsidR="000C7160">
        <w:rPr>
          <w:rFonts w:hAnsi="Times New Roman" w:ascii="Times New Roman"/>
          <w:szCs w:val="24"/>
        </w:rPr>
        <w:t xml:space="preserve"> </w:t>
      </w:r>
      <w:r w:rsidR="00933703">
        <w:rPr>
          <w:rFonts w:hAnsi="Times New Roman" w:ascii="Times New Roman"/>
          <w:szCs w:val="24"/>
        </w:rPr>
        <w:t xml:space="preserve">dana </w:t>
      </w:r>
      <w:r w:rsidR="00C000D7">
        <w:rPr>
          <w:rFonts w:hAnsi="Times New Roman" w:ascii="Times New Roman"/>
          <w:szCs w:val="24"/>
        </w:rPr>
        <w:t>17</w:t>
      </w:r>
      <w:r w:rsidR="003E6542">
        <w:rPr>
          <w:rFonts w:hAnsi="Times New Roman" w:ascii="Times New Roman"/>
          <w:szCs w:val="24"/>
        </w:rPr>
        <w:t>.</w:t>
      </w:r>
      <w:r w:rsidR="001C0F67" w:rsidRPr="008214AA">
        <w:rPr>
          <w:rFonts w:hAnsi="Times New Roman" w:ascii="Times New Roman"/>
          <w:szCs w:val="24"/>
        </w:rPr>
        <w:t xml:space="preserve"> </w:t>
      </w:r>
      <w:r w:rsidR="00C000D7">
        <w:rPr>
          <w:rFonts w:hAnsi="Times New Roman" w:ascii="Times New Roman"/>
          <w:szCs w:val="24"/>
        </w:rPr>
        <w:t>srpnja</w:t>
      </w:r>
      <w:r w:rsidR="009A630E" w:rsidRPr="008214AA">
        <w:rPr>
          <w:rFonts w:hAnsi="Times New Roman" w:ascii="Times New Roman"/>
          <w:szCs w:val="24"/>
        </w:rPr>
        <w:t xml:space="preserve"> 201</w:t>
      </w:r>
      <w:r w:rsidR="00770959">
        <w:rPr>
          <w:rFonts w:hAnsi="Times New Roman" w:ascii="Times New Roman"/>
          <w:szCs w:val="24"/>
        </w:rPr>
        <w:t>5</w:t>
      </w:r>
    </w:p>
    <w:p w:rsidRDefault="001F173C" w:rsidR="001F173C" w:rsidRPr="008214AA">
      <w:pPr>
        <w:jc w:val="both"/>
        <w:rPr>
          <w:rFonts w:hAnsi="Times New Roman" w:ascii="Times New Roman"/>
          <w:szCs w:val="24"/>
        </w:rPr>
      </w:pPr>
    </w:p>
    <w:p w:rsidRDefault="001F173C" w:rsidP="008214AA" w:rsidR="001F173C" w:rsidRPr="008214AA">
      <w:pPr>
        <w:jc w:val="center"/>
        <w:rPr>
          <w:rFonts w:hAnsi="Times New Roman" w:ascii="Times New Roman"/>
          <w:szCs w:val="24"/>
        </w:rPr>
      </w:pPr>
      <w:r w:rsidRPr="008214AA">
        <w:rPr>
          <w:rFonts w:hAnsi="Times New Roman" w:ascii="Times New Roman"/>
          <w:szCs w:val="24"/>
        </w:rPr>
        <w:t>r i j e š i o  j e</w:t>
      </w:r>
    </w:p>
    <w:p w:rsidRDefault="001F173C" w:rsidR="001F173C" w:rsidRPr="008214AA">
      <w:pPr>
        <w:jc w:val="both"/>
        <w:rPr>
          <w:rFonts w:hAnsi="Times New Roman" w:ascii="Times New Roman"/>
          <w:szCs w:val="24"/>
        </w:rPr>
      </w:pPr>
    </w:p>
    <w:p w:rsidRDefault="008B5DAA" w:rsidP="00E877F3" w:rsidR="00C000D7" w:rsidRPr="00E877F3">
      <w:pPr>
        <w:pStyle w:val="Odlomakpopisa"/>
        <w:numPr>
          <w:ilvl w:val="0"/>
          <w:numId w:val="9"/>
        </w:numPr>
        <w:ind w:left="709"/>
        <w:jc w:val="both"/>
        <w:rPr>
          <w:rFonts w:hAnsi="Times New Roman" w:ascii="Times New Roman"/>
          <w:szCs w:val="24"/>
        </w:rPr>
      </w:pPr>
      <w:r w:rsidRPr="000A0E9B">
        <w:rPr>
          <w:rFonts w:hAnsi="Times New Roman" w:ascii="Times New Roman"/>
          <w:szCs w:val="24"/>
        </w:rPr>
        <w:t xml:space="preserve">Temeljem </w:t>
      </w:r>
      <w:r w:rsidR="000C7160">
        <w:rPr>
          <w:rFonts w:hAnsi="Times New Roman" w:ascii="Times New Roman"/>
          <w:szCs w:val="24"/>
        </w:rPr>
        <w:t xml:space="preserve">odredbe </w:t>
      </w:r>
      <w:r w:rsidRPr="000A0E9B">
        <w:rPr>
          <w:rFonts w:hAnsi="Times New Roman" w:ascii="Times New Roman"/>
          <w:szCs w:val="24"/>
        </w:rPr>
        <w:t>članka 109. st.</w:t>
      </w:r>
      <w:r w:rsidR="004E1DBD">
        <w:rPr>
          <w:rFonts w:hAnsi="Times New Roman" w:ascii="Times New Roman"/>
          <w:szCs w:val="24"/>
        </w:rPr>
        <w:t xml:space="preserve"> </w:t>
      </w:r>
      <w:r w:rsidRPr="000A0E9B">
        <w:rPr>
          <w:rFonts w:hAnsi="Times New Roman" w:ascii="Times New Roman"/>
          <w:szCs w:val="24"/>
        </w:rPr>
        <w:t>1. i 2. Zakona o parničnom postupku, a u svezi s čl</w:t>
      </w:r>
      <w:r w:rsidR="00895E7D" w:rsidRPr="000A0E9B">
        <w:rPr>
          <w:rFonts w:hAnsi="Times New Roman" w:ascii="Times New Roman"/>
          <w:szCs w:val="24"/>
        </w:rPr>
        <w:t>.</w:t>
      </w:r>
      <w:r w:rsidR="004E1DBD">
        <w:rPr>
          <w:rFonts w:hAnsi="Times New Roman" w:ascii="Times New Roman"/>
          <w:szCs w:val="24"/>
        </w:rPr>
        <w:t xml:space="preserve"> </w:t>
      </w:r>
      <w:r w:rsidR="00C000D7">
        <w:rPr>
          <w:rFonts w:hAnsi="Times New Roman" w:ascii="Times New Roman"/>
          <w:szCs w:val="24"/>
        </w:rPr>
        <w:t>6</w:t>
      </w:r>
      <w:r w:rsidR="006370F3">
        <w:rPr>
          <w:rFonts w:hAnsi="Times New Roman" w:ascii="Times New Roman"/>
          <w:szCs w:val="24"/>
        </w:rPr>
        <w:t xml:space="preserve">. </w:t>
      </w:r>
      <w:r w:rsidR="00C000D7">
        <w:rPr>
          <w:rFonts w:hAnsi="Times New Roman" w:ascii="Times New Roman"/>
          <w:szCs w:val="24"/>
        </w:rPr>
        <w:t>Stečajnog zakona</w:t>
      </w:r>
      <w:r w:rsidR="006370F3">
        <w:rPr>
          <w:rFonts w:hAnsi="Times New Roman" w:ascii="Times New Roman"/>
          <w:szCs w:val="24"/>
        </w:rPr>
        <w:t>,</w:t>
      </w:r>
      <w:r w:rsidR="00C000D7">
        <w:rPr>
          <w:rFonts w:hAnsi="Times New Roman" w:ascii="Times New Roman"/>
          <w:szCs w:val="24"/>
        </w:rPr>
        <w:t xml:space="preserve"> </w:t>
      </w:r>
      <w:r w:rsidR="00F6512A">
        <w:rPr>
          <w:rFonts w:hAnsi="Times New Roman" w:ascii="Times New Roman"/>
          <w:szCs w:val="24"/>
        </w:rPr>
        <w:t>vraća se predlagateljici Janji</w:t>
      </w:r>
      <w:r w:rsidR="00C000D7">
        <w:rPr>
          <w:rFonts w:hAnsi="Times New Roman" w:ascii="Times New Roman"/>
          <w:szCs w:val="24"/>
        </w:rPr>
        <w:t xml:space="preserve"> Cvitanović iz Velike Gorice, Kneza Branimira 1</w:t>
      </w:r>
      <w:r w:rsidR="000C7160" w:rsidRPr="00C000D7">
        <w:rPr>
          <w:rFonts w:hAnsi="Times New Roman" w:ascii="Times New Roman"/>
          <w:szCs w:val="24"/>
        </w:rPr>
        <w:t>,</w:t>
      </w:r>
      <w:r w:rsidR="00F6512A">
        <w:rPr>
          <w:rFonts w:hAnsi="Times New Roman" w:ascii="Times New Roman"/>
          <w:szCs w:val="24"/>
        </w:rPr>
        <w:t xml:space="preserve"> podnesak</w:t>
      </w:r>
      <w:r w:rsidRPr="00C000D7">
        <w:rPr>
          <w:rFonts w:hAnsi="Times New Roman" w:ascii="Times New Roman"/>
          <w:szCs w:val="24"/>
        </w:rPr>
        <w:t xml:space="preserve"> </w:t>
      </w:r>
      <w:r w:rsidR="00C000D7">
        <w:rPr>
          <w:rFonts w:hAnsi="Times New Roman" w:ascii="Times New Roman"/>
          <w:szCs w:val="24"/>
        </w:rPr>
        <w:t>nazvan "žalba na odugovlačenje Trgovačkog suda s dostavom rješenja Visokog trgovačkog suda i na rješenje Visokog trgovačkog suda RH 44 Pž-4051/13-3 od 8. svibnja 2013.", a koji podnesak je</w:t>
      </w:r>
      <w:r w:rsidR="00E877F3">
        <w:rPr>
          <w:rFonts w:hAnsi="Times New Roman" w:ascii="Times New Roman"/>
          <w:szCs w:val="24"/>
        </w:rPr>
        <w:t xml:space="preserve"> od predlagateljice </w:t>
      </w:r>
      <w:r w:rsidR="00C000D7">
        <w:rPr>
          <w:rFonts w:hAnsi="Times New Roman" w:ascii="Times New Roman"/>
          <w:szCs w:val="24"/>
        </w:rPr>
        <w:t>upućen Vrhovnom sudu RH i zaprimljen kod tog suda dana 15. lipnja 2015. godine pod brojem Gr2-156/15, te koji podnesak je dostavljen ovome sudu dana 1. srpnja 2015. godine,</w:t>
      </w:r>
      <w:r w:rsidR="00F6512A">
        <w:rPr>
          <w:rFonts w:hAnsi="Times New Roman" w:ascii="Times New Roman"/>
          <w:szCs w:val="24"/>
        </w:rPr>
        <w:t xml:space="preserve"> te se </w:t>
      </w:r>
      <w:r w:rsidR="00E877F3">
        <w:rPr>
          <w:rFonts w:hAnsi="Times New Roman" w:ascii="Times New Roman"/>
          <w:szCs w:val="24"/>
        </w:rPr>
        <w:t xml:space="preserve">podnositeljica Janja Cvitanović </w:t>
      </w:r>
      <w:r w:rsidR="00F6512A">
        <w:rPr>
          <w:rFonts w:hAnsi="Times New Roman" w:ascii="Times New Roman"/>
          <w:szCs w:val="24"/>
        </w:rPr>
        <w:t>poziva u roku od 8 dana od dana primitka</w:t>
      </w:r>
      <w:r w:rsidR="00E877F3">
        <w:rPr>
          <w:rFonts w:hAnsi="Times New Roman" w:ascii="Times New Roman"/>
          <w:szCs w:val="24"/>
        </w:rPr>
        <w:t xml:space="preserve"> ovog rješenja, podnesak urediti</w:t>
      </w:r>
      <w:r w:rsidR="00F6512A">
        <w:rPr>
          <w:rFonts w:hAnsi="Times New Roman" w:ascii="Times New Roman"/>
          <w:szCs w:val="24"/>
        </w:rPr>
        <w:t xml:space="preserve"> i dopuniti,</w:t>
      </w:r>
      <w:r w:rsidR="00E877F3">
        <w:rPr>
          <w:rFonts w:hAnsi="Times New Roman" w:ascii="Times New Roman"/>
          <w:szCs w:val="24"/>
        </w:rPr>
        <w:t xml:space="preserve"> </w:t>
      </w:r>
      <w:r w:rsidR="00C000D7" w:rsidRPr="00E877F3">
        <w:rPr>
          <w:rFonts w:hAnsi="Times New Roman" w:ascii="Times New Roman"/>
          <w:szCs w:val="24"/>
        </w:rPr>
        <w:t xml:space="preserve">sukladno uputi Vrhovnog suda RH </w:t>
      </w:r>
      <w:r w:rsidR="00E877F3">
        <w:rPr>
          <w:rFonts w:hAnsi="Times New Roman" w:ascii="Times New Roman"/>
          <w:szCs w:val="24"/>
        </w:rPr>
        <w:t xml:space="preserve"> na način da se </w:t>
      </w:r>
      <w:r w:rsidR="00C000D7" w:rsidRPr="00E877F3">
        <w:rPr>
          <w:rFonts w:hAnsi="Times New Roman" w:ascii="Times New Roman"/>
          <w:szCs w:val="24"/>
        </w:rPr>
        <w:t xml:space="preserve">očituje da li navedeni podnesak predstavlja izvanredni pravni lijek – reviziju ili koji drugi pravni lijek, budući da je isti </w:t>
      </w:r>
      <w:r w:rsidR="00E877F3">
        <w:rPr>
          <w:rFonts w:hAnsi="Times New Roman" w:ascii="Times New Roman"/>
          <w:szCs w:val="24"/>
        </w:rPr>
        <w:t>naveden</w:t>
      </w:r>
      <w:r w:rsidR="00C000D7" w:rsidRPr="00E877F3">
        <w:rPr>
          <w:rFonts w:hAnsi="Times New Roman" w:ascii="Times New Roman"/>
          <w:szCs w:val="24"/>
        </w:rPr>
        <w:t xml:space="preserve"> kao "žalba".</w:t>
      </w:r>
    </w:p>
    <w:p w:rsidRDefault="001C0F67" w:rsidP="00286A75" w:rsidR="00381E7E" w:rsidRPr="008214AA">
      <w:pPr>
        <w:tabs>
          <w:tab w:pos="709" w:val="left"/>
        </w:tabs>
        <w:jc w:val="both"/>
        <w:rPr>
          <w:rFonts w:hAnsi="Times New Roman" w:ascii="Times New Roman"/>
          <w:szCs w:val="24"/>
        </w:rPr>
      </w:pPr>
      <w:r w:rsidRPr="008214AA">
        <w:rPr>
          <w:rFonts w:hAnsi="Times New Roman" w:ascii="Times New Roman"/>
          <w:szCs w:val="24"/>
        </w:rPr>
        <w:tab/>
      </w:r>
      <w:r w:rsidRPr="008214AA">
        <w:rPr>
          <w:rFonts w:hAnsi="Times New Roman" w:ascii="Times New Roman"/>
          <w:szCs w:val="24"/>
        </w:rPr>
        <w:tab/>
      </w:r>
      <w:r w:rsidRPr="008214AA">
        <w:rPr>
          <w:rFonts w:hAnsi="Times New Roman" w:ascii="Times New Roman"/>
          <w:szCs w:val="24"/>
        </w:rPr>
        <w:tab/>
      </w:r>
      <w:r w:rsidRPr="008214AA">
        <w:rPr>
          <w:rFonts w:hAnsi="Times New Roman" w:ascii="Times New Roman"/>
          <w:szCs w:val="24"/>
        </w:rPr>
        <w:tab/>
      </w:r>
      <w:r w:rsidRPr="008214AA">
        <w:rPr>
          <w:rFonts w:hAnsi="Times New Roman" w:ascii="Times New Roman"/>
          <w:szCs w:val="24"/>
        </w:rPr>
        <w:tab/>
      </w:r>
      <w:r w:rsidRPr="008214AA">
        <w:rPr>
          <w:rFonts w:hAnsi="Times New Roman" w:ascii="Times New Roman"/>
          <w:szCs w:val="24"/>
        </w:rPr>
        <w:tab/>
      </w:r>
    </w:p>
    <w:p w:rsidRDefault="00381E7E" w:rsidP="000A0E9B" w:rsidR="005C0820" w:rsidRPr="000A0E9B">
      <w:pPr>
        <w:pStyle w:val="Odlomakpopisa"/>
        <w:numPr>
          <w:ilvl w:val="0"/>
          <w:numId w:val="9"/>
        </w:numPr>
        <w:ind w:left="709"/>
        <w:jc w:val="both"/>
        <w:rPr>
          <w:rFonts w:hAnsi="Times New Roman" w:ascii="Times New Roman"/>
          <w:szCs w:val="24"/>
        </w:rPr>
      </w:pPr>
      <w:r w:rsidRPr="000A0E9B">
        <w:rPr>
          <w:rFonts w:hAnsi="Times New Roman" w:ascii="Times New Roman"/>
          <w:szCs w:val="24"/>
        </w:rPr>
        <w:t>Ukoliko predlagatelj</w:t>
      </w:r>
      <w:r w:rsidR="00E877F3">
        <w:rPr>
          <w:rFonts w:hAnsi="Times New Roman" w:ascii="Times New Roman"/>
          <w:szCs w:val="24"/>
        </w:rPr>
        <w:t>ica</w:t>
      </w:r>
      <w:r w:rsidRPr="000A0E9B">
        <w:rPr>
          <w:rFonts w:hAnsi="Times New Roman" w:ascii="Times New Roman"/>
          <w:szCs w:val="24"/>
        </w:rPr>
        <w:t xml:space="preserve"> ne postupi po točci I.</w:t>
      </w:r>
      <w:r w:rsidR="008712A2" w:rsidRPr="000A0E9B">
        <w:rPr>
          <w:rFonts w:hAnsi="Times New Roman" w:ascii="Times New Roman"/>
          <w:szCs w:val="24"/>
        </w:rPr>
        <w:t>)</w:t>
      </w:r>
      <w:r w:rsidRPr="000A0E9B">
        <w:rPr>
          <w:rFonts w:hAnsi="Times New Roman" w:ascii="Times New Roman"/>
          <w:szCs w:val="24"/>
        </w:rPr>
        <w:t xml:space="preserve"> ovog rješenja primijenit će se pravne posljedice iz čl.</w:t>
      </w:r>
      <w:r w:rsidR="004E1DBD">
        <w:rPr>
          <w:rFonts w:hAnsi="Times New Roman" w:ascii="Times New Roman"/>
          <w:szCs w:val="24"/>
        </w:rPr>
        <w:t xml:space="preserve"> </w:t>
      </w:r>
      <w:r w:rsidRPr="000A0E9B">
        <w:rPr>
          <w:rFonts w:hAnsi="Times New Roman" w:ascii="Times New Roman"/>
          <w:szCs w:val="24"/>
        </w:rPr>
        <w:t>109.</w:t>
      </w:r>
      <w:r w:rsidR="004E1DBD">
        <w:rPr>
          <w:rFonts w:hAnsi="Times New Roman" w:ascii="Times New Roman"/>
          <w:szCs w:val="24"/>
        </w:rPr>
        <w:t xml:space="preserve"> </w:t>
      </w:r>
      <w:r w:rsidRPr="000A0E9B">
        <w:rPr>
          <w:rFonts w:hAnsi="Times New Roman" w:ascii="Times New Roman"/>
          <w:szCs w:val="24"/>
        </w:rPr>
        <w:t>st</w:t>
      </w:r>
      <w:r w:rsidR="005C0820" w:rsidRPr="000A0E9B">
        <w:rPr>
          <w:rFonts w:hAnsi="Times New Roman" w:ascii="Times New Roman"/>
          <w:szCs w:val="24"/>
        </w:rPr>
        <w:t>.</w:t>
      </w:r>
      <w:r w:rsidR="004E1DBD">
        <w:rPr>
          <w:rFonts w:hAnsi="Times New Roman" w:ascii="Times New Roman"/>
          <w:szCs w:val="24"/>
        </w:rPr>
        <w:t xml:space="preserve"> 4. ZPP-</w:t>
      </w:r>
      <w:r w:rsidR="005C0820" w:rsidRPr="000A0E9B">
        <w:rPr>
          <w:rFonts w:hAnsi="Times New Roman" w:ascii="Times New Roman"/>
          <w:szCs w:val="24"/>
        </w:rPr>
        <w:t>a, a u svezi s čl.</w:t>
      </w:r>
      <w:r w:rsidR="004E1DBD">
        <w:rPr>
          <w:rFonts w:hAnsi="Times New Roman" w:ascii="Times New Roman"/>
          <w:szCs w:val="24"/>
        </w:rPr>
        <w:t xml:space="preserve"> </w:t>
      </w:r>
      <w:r w:rsidR="005C0820" w:rsidRPr="000A0E9B">
        <w:rPr>
          <w:rFonts w:hAnsi="Times New Roman" w:ascii="Times New Roman"/>
          <w:szCs w:val="24"/>
        </w:rPr>
        <w:t>6. SZ</w:t>
      </w:r>
      <w:r w:rsidR="004E1DBD">
        <w:rPr>
          <w:rFonts w:hAnsi="Times New Roman" w:ascii="Times New Roman"/>
          <w:szCs w:val="24"/>
        </w:rPr>
        <w:t>-a</w:t>
      </w:r>
      <w:r w:rsidR="005C0820" w:rsidRPr="000A0E9B">
        <w:rPr>
          <w:rFonts w:hAnsi="Times New Roman" w:ascii="Times New Roman"/>
          <w:szCs w:val="24"/>
        </w:rPr>
        <w:t>.</w:t>
      </w:r>
    </w:p>
    <w:p w:rsidRDefault="00960436" w:rsidP="00D17A7F" w:rsidR="00960436" w:rsidRPr="008214AA">
      <w:pPr>
        <w:jc w:val="both"/>
        <w:rPr>
          <w:rFonts w:hAnsi="Times New Roman" w:ascii="Times New Roman"/>
          <w:szCs w:val="24"/>
        </w:rPr>
      </w:pPr>
    </w:p>
    <w:p w:rsidRDefault="008C1CDA" w:rsidP="00063F48" w:rsidR="008C1CDA" w:rsidRPr="008214AA">
      <w:pPr>
        <w:jc w:val="center"/>
        <w:rPr>
          <w:rFonts w:hAnsi="Times New Roman" w:ascii="Times New Roman"/>
          <w:szCs w:val="24"/>
        </w:rPr>
      </w:pPr>
      <w:r w:rsidRPr="008214AA">
        <w:rPr>
          <w:rFonts w:hAnsi="Times New Roman" w:ascii="Times New Roman"/>
          <w:szCs w:val="24"/>
        </w:rPr>
        <w:t>Obrazloženje:</w:t>
      </w:r>
    </w:p>
    <w:p w:rsidRDefault="008C1CDA" w:rsidP="00D17A7F" w:rsidR="008C1CDA" w:rsidRPr="008214AA">
      <w:pPr>
        <w:jc w:val="both"/>
        <w:rPr>
          <w:rFonts w:hAnsi="Times New Roman" w:ascii="Times New Roman"/>
          <w:szCs w:val="24"/>
        </w:rPr>
      </w:pPr>
    </w:p>
    <w:p w:rsidRDefault="0025036F" w:rsidP="0025036F" w:rsidR="0025036F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  <w:t xml:space="preserve">Dana 1. srpnja 2015. godine ovome sudu je dostavljen od strane Vrhovnog suda RH podnesak Janje Cvitanović iz Velike Gorice nazvan </w:t>
      </w:r>
      <w:r w:rsidR="00D86B32" w:rsidRPr="008214AA"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 xml:space="preserve">"žalba na odugovlačenje Trgovačkog suda s dostavom rješenja Visokog trgovačkog suda i na rješenje Visokog trgovačkog suda RH 44 Pž-4051/13-3 od 8. svibnja 2013.", s uputom da ovaj sud postupi po odredbi čl. 109. </w:t>
      </w:r>
      <w:r w:rsidR="000C7160" w:rsidRPr="000C7160">
        <w:rPr>
          <w:rFonts w:hAnsi="Times New Roman" w:ascii="Times New Roman"/>
        </w:rPr>
        <w:t>Zakona o parničnom postupku (NN 53/91, 91/92, 112/99, 88/01, 117/03, 88/05, 2/07 – Odluka USRH, 84/08, 96/08 – Odluka USRH, 123/08 – ISPR., 57/11, 148/11 – proč.</w:t>
      </w:r>
      <w:r w:rsidR="00C000D7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tekst, 25/13), koje odredbe čl. 109. ZPP-a propisuju da, ukoliko je podnesak nerazumljiv ili ne sadržava sve što je potrebno da bi se po njemu moglo postupati, sud će podnositelju naložiti da podnesak ispravi odnosno dopuni s danom uputom i u tu svrhu mu vratiti podnesak radi ispravka i dopune, te odrediti rok od 8 dana za ponovno podnošenje podneska, s time da ukoliko u tom roku podnesak bude vraćen bez ispravka i dopune isti će se odbaciti, a uk</w:t>
      </w:r>
      <w:r w:rsidR="00E877F3">
        <w:rPr>
          <w:rFonts w:hAnsi="Times New Roman" w:ascii="Times New Roman"/>
        </w:rPr>
        <w:t>oliko ne bude vraćen u tom roku</w:t>
      </w:r>
      <w:r>
        <w:rPr>
          <w:rFonts w:hAnsi="Times New Roman" w:ascii="Times New Roman"/>
        </w:rPr>
        <w:t xml:space="preserve"> ispravljen i dopunjen</w:t>
      </w:r>
      <w:r w:rsidR="00E877F3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 xml:space="preserve"> da će se smatrati povučenim.</w:t>
      </w:r>
    </w:p>
    <w:p w:rsidRDefault="0025036F" w:rsidP="0025036F" w:rsidR="0025036F">
      <w:pPr>
        <w:jc w:val="both"/>
        <w:rPr>
          <w:rFonts w:hAnsi="Times New Roman" w:ascii="Times New Roman"/>
        </w:rPr>
      </w:pPr>
    </w:p>
    <w:p w:rsidRDefault="0025036F" w:rsidP="0025036F" w:rsidR="0025036F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Kako iz podneska nazvanog "žalba" nije jasno da li </w:t>
      </w:r>
      <w:r w:rsidR="00E877F3">
        <w:rPr>
          <w:rFonts w:hAnsi="Times New Roman" w:ascii="Times New Roman"/>
        </w:rPr>
        <w:t xml:space="preserve">podnositeljica Janja Cvitanović podnosi </w:t>
      </w:r>
      <w:r>
        <w:rPr>
          <w:rFonts w:hAnsi="Times New Roman" w:ascii="Times New Roman"/>
        </w:rPr>
        <w:t>redovni ili izvanredni pravni lijek,</w:t>
      </w:r>
      <w:r w:rsidR="00E877F3">
        <w:rPr>
          <w:rFonts w:hAnsi="Times New Roman" w:ascii="Times New Roman"/>
        </w:rPr>
        <w:t xml:space="preserve"> te protiv koje odluke, to je odlučeno </w:t>
      </w:r>
      <w:r>
        <w:rPr>
          <w:rFonts w:hAnsi="Times New Roman" w:ascii="Times New Roman"/>
        </w:rPr>
        <w:t>kao u izreci ovog rješenja sukladno dopisu Vrhovnog suda RH od 1. srpnja 2015. godine.</w:t>
      </w:r>
    </w:p>
    <w:p w:rsidRDefault="0025036F" w:rsidP="0025036F" w:rsidR="0025036F">
      <w:pPr>
        <w:rPr>
          <w:rFonts w:hAnsi="Times New Roman" w:ascii="Times New Roman"/>
        </w:rPr>
      </w:pPr>
    </w:p>
    <w:p w:rsidRDefault="008C1CDA" w:rsidP="0086667F" w:rsidR="001F173C" w:rsidRPr="008214AA">
      <w:pPr>
        <w:jc w:val="center"/>
        <w:rPr>
          <w:rFonts w:hAnsi="Times New Roman" w:ascii="Times New Roman"/>
          <w:szCs w:val="24"/>
        </w:rPr>
      </w:pPr>
      <w:r w:rsidRPr="008214AA">
        <w:rPr>
          <w:rFonts w:hAnsi="Times New Roman" w:ascii="Times New Roman"/>
          <w:szCs w:val="24"/>
        </w:rPr>
        <w:t xml:space="preserve">U </w:t>
      </w:r>
      <w:r w:rsidR="00E51EB3" w:rsidRPr="008214AA">
        <w:rPr>
          <w:rFonts w:hAnsi="Times New Roman" w:ascii="Times New Roman"/>
          <w:szCs w:val="24"/>
        </w:rPr>
        <w:t>Zagreb</w:t>
      </w:r>
      <w:r w:rsidR="007033B5">
        <w:rPr>
          <w:rFonts w:hAnsi="Times New Roman" w:ascii="Times New Roman"/>
          <w:szCs w:val="24"/>
        </w:rPr>
        <w:t>u,</w:t>
      </w:r>
      <w:r w:rsidR="003E6542">
        <w:rPr>
          <w:rFonts w:hAnsi="Times New Roman" w:ascii="Times New Roman"/>
          <w:szCs w:val="24"/>
        </w:rPr>
        <w:t xml:space="preserve"> </w:t>
      </w:r>
      <w:r w:rsidR="00C000D7">
        <w:rPr>
          <w:rFonts w:hAnsi="Times New Roman" w:ascii="Times New Roman"/>
          <w:szCs w:val="24"/>
        </w:rPr>
        <w:t>17</w:t>
      </w:r>
      <w:r w:rsidR="003E6542">
        <w:rPr>
          <w:rFonts w:hAnsi="Times New Roman" w:ascii="Times New Roman"/>
          <w:szCs w:val="24"/>
        </w:rPr>
        <w:t xml:space="preserve">. </w:t>
      </w:r>
      <w:r w:rsidR="00C000D7">
        <w:rPr>
          <w:rFonts w:hAnsi="Times New Roman" w:ascii="Times New Roman"/>
          <w:szCs w:val="24"/>
        </w:rPr>
        <w:t>srpnja</w:t>
      </w:r>
      <w:r w:rsidR="00783F89" w:rsidRPr="008214AA">
        <w:rPr>
          <w:rFonts w:hAnsi="Times New Roman" w:ascii="Times New Roman"/>
          <w:szCs w:val="24"/>
        </w:rPr>
        <w:t xml:space="preserve"> </w:t>
      </w:r>
      <w:r w:rsidR="00770959">
        <w:rPr>
          <w:rFonts w:hAnsi="Times New Roman" w:ascii="Times New Roman"/>
          <w:szCs w:val="24"/>
        </w:rPr>
        <w:t>2015</w:t>
      </w:r>
      <w:r w:rsidR="00783F89" w:rsidRPr="008214AA">
        <w:rPr>
          <w:rFonts w:hAnsi="Times New Roman" w:ascii="Times New Roman"/>
          <w:szCs w:val="24"/>
        </w:rPr>
        <w:t>.</w:t>
      </w:r>
    </w:p>
    <w:p w:rsidRDefault="001F173C" w:rsidR="001F173C" w:rsidRPr="008214AA">
      <w:pPr>
        <w:jc w:val="both"/>
        <w:rPr>
          <w:rFonts w:hAnsi="Times New Roman" w:ascii="Times New Roman"/>
          <w:szCs w:val="24"/>
        </w:rPr>
      </w:pPr>
      <w:r w:rsidRPr="008214AA">
        <w:rPr>
          <w:rFonts w:hAnsi="Times New Roman" w:ascii="Times New Roman"/>
          <w:szCs w:val="24"/>
        </w:rPr>
        <w:tab/>
      </w:r>
      <w:r w:rsidRPr="008214AA">
        <w:rPr>
          <w:rFonts w:hAnsi="Times New Roman" w:ascii="Times New Roman"/>
          <w:szCs w:val="24"/>
        </w:rPr>
        <w:tab/>
      </w:r>
      <w:r w:rsidRPr="008214AA">
        <w:rPr>
          <w:rFonts w:hAnsi="Times New Roman" w:ascii="Times New Roman"/>
          <w:szCs w:val="24"/>
        </w:rPr>
        <w:tab/>
      </w:r>
      <w:r w:rsidRPr="008214AA">
        <w:rPr>
          <w:rFonts w:hAnsi="Times New Roman" w:ascii="Times New Roman"/>
          <w:szCs w:val="24"/>
        </w:rPr>
        <w:tab/>
      </w:r>
      <w:r w:rsidRPr="008214AA">
        <w:rPr>
          <w:rFonts w:hAnsi="Times New Roman" w:ascii="Times New Roman"/>
          <w:szCs w:val="24"/>
        </w:rPr>
        <w:tab/>
      </w:r>
      <w:r w:rsidRPr="008214AA">
        <w:rPr>
          <w:rFonts w:hAnsi="Times New Roman" w:ascii="Times New Roman"/>
          <w:szCs w:val="24"/>
        </w:rPr>
        <w:tab/>
      </w:r>
      <w:r w:rsidRPr="008214AA">
        <w:rPr>
          <w:rFonts w:hAnsi="Times New Roman" w:ascii="Times New Roman"/>
          <w:szCs w:val="24"/>
        </w:rPr>
        <w:tab/>
      </w:r>
      <w:r w:rsidR="0027125F" w:rsidRPr="008214AA">
        <w:rPr>
          <w:rFonts w:hAnsi="Times New Roman" w:ascii="Times New Roman"/>
          <w:szCs w:val="24"/>
        </w:rPr>
        <w:tab/>
      </w:r>
      <w:r w:rsidR="00E51EB3" w:rsidRPr="008214AA">
        <w:rPr>
          <w:rFonts w:hAnsi="Times New Roman" w:ascii="Times New Roman"/>
          <w:szCs w:val="24"/>
        </w:rPr>
        <w:t xml:space="preserve">         </w:t>
      </w:r>
      <w:r w:rsidR="007033B5">
        <w:rPr>
          <w:rFonts w:hAnsi="Times New Roman" w:ascii="Times New Roman"/>
          <w:szCs w:val="24"/>
        </w:rPr>
        <w:tab/>
      </w:r>
      <w:r w:rsidR="007033B5">
        <w:rPr>
          <w:rFonts w:hAnsi="Times New Roman" w:ascii="Times New Roman"/>
          <w:szCs w:val="24"/>
        </w:rPr>
        <w:tab/>
        <w:t xml:space="preserve">   </w:t>
      </w:r>
      <w:r w:rsidR="00E51EB3" w:rsidRPr="008214AA">
        <w:rPr>
          <w:rFonts w:hAnsi="Times New Roman" w:ascii="Times New Roman"/>
          <w:szCs w:val="24"/>
        </w:rPr>
        <w:t xml:space="preserve"> SUDAC</w:t>
      </w:r>
      <w:r w:rsidR="009A72C9" w:rsidRPr="008214AA">
        <w:rPr>
          <w:rFonts w:hAnsi="Times New Roman" w:ascii="Times New Roman"/>
          <w:szCs w:val="24"/>
        </w:rPr>
        <w:t>:</w:t>
      </w:r>
    </w:p>
    <w:p w:rsidRDefault="009A72C9" w:rsidP="00603BEF" w:rsidR="00DA0E8C" w:rsidRPr="008214AA">
      <w:pPr>
        <w:jc w:val="both"/>
        <w:rPr>
          <w:rFonts w:hAnsi="Times New Roman" w:ascii="Times New Roman"/>
          <w:szCs w:val="24"/>
        </w:rPr>
      </w:pPr>
      <w:r w:rsidRPr="008214AA">
        <w:rPr>
          <w:rFonts w:hAnsi="Times New Roman" w:ascii="Times New Roman"/>
          <w:szCs w:val="24"/>
        </w:rPr>
        <w:tab/>
      </w:r>
      <w:r w:rsidRPr="008214AA">
        <w:rPr>
          <w:rFonts w:hAnsi="Times New Roman" w:ascii="Times New Roman"/>
          <w:szCs w:val="24"/>
        </w:rPr>
        <w:tab/>
      </w:r>
      <w:r w:rsidRPr="008214AA">
        <w:rPr>
          <w:rFonts w:hAnsi="Times New Roman" w:ascii="Times New Roman"/>
          <w:szCs w:val="24"/>
        </w:rPr>
        <w:tab/>
      </w:r>
      <w:r w:rsidRPr="008214AA">
        <w:rPr>
          <w:rFonts w:hAnsi="Times New Roman" w:ascii="Times New Roman"/>
          <w:szCs w:val="24"/>
        </w:rPr>
        <w:tab/>
      </w:r>
      <w:r w:rsidRPr="008214AA">
        <w:rPr>
          <w:rFonts w:hAnsi="Times New Roman" w:ascii="Times New Roman"/>
          <w:szCs w:val="24"/>
        </w:rPr>
        <w:tab/>
      </w:r>
      <w:r w:rsidRPr="008214AA">
        <w:rPr>
          <w:rFonts w:hAnsi="Times New Roman" w:ascii="Times New Roman"/>
          <w:szCs w:val="24"/>
        </w:rPr>
        <w:tab/>
      </w:r>
      <w:r w:rsidRPr="008214AA">
        <w:rPr>
          <w:rFonts w:hAnsi="Times New Roman" w:ascii="Times New Roman"/>
          <w:szCs w:val="24"/>
        </w:rPr>
        <w:tab/>
      </w:r>
      <w:r w:rsidR="0027125F" w:rsidRPr="008214AA">
        <w:rPr>
          <w:rFonts w:hAnsi="Times New Roman" w:ascii="Times New Roman"/>
          <w:szCs w:val="24"/>
        </w:rPr>
        <w:tab/>
      </w:r>
      <w:r w:rsidR="007033B5">
        <w:rPr>
          <w:rFonts w:hAnsi="Times New Roman" w:ascii="Times New Roman"/>
          <w:szCs w:val="24"/>
        </w:rPr>
        <w:t xml:space="preserve">              </w:t>
      </w:r>
      <w:r w:rsidRPr="008214AA">
        <w:rPr>
          <w:rFonts w:hAnsi="Times New Roman" w:ascii="Times New Roman"/>
          <w:szCs w:val="24"/>
        </w:rPr>
        <w:t>Nevenka</w:t>
      </w:r>
      <w:r w:rsidR="0027125F" w:rsidRPr="008214AA">
        <w:rPr>
          <w:rFonts w:hAnsi="Times New Roman" w:ascii="Times New Roman"/>
          <w:szCs w:val="24"/>
        </w:rPr>
        <w:t xml:space="preserve"> Siladi</w:t>
      </w:r>
      <w:r w:rsidRPr="008214AA">
        <w:rPr>
          <w:rFonts w:hAnsi="Times New Roman" w:ascii="Times New Roman"/>
          <w:szCs w:val="24"/>
        </w:rPr>
        <w:t xml:space="preserve"> Rstić</w:t>
      </w:r>
      <w:r w:rsidR="007033B5">
        <w:rPr>
          <w:rFonts w:hAnsi="Times New Roman" w:ascii="Times New Roman"/>
          <w:szCs w:val="24"/>
        </w:rPr>
        <w:t>, v.r.</w:t>
      </w:r>
      <w:r w:rsidR="00974378" w:rsidRPr="008214AA">
        <w:rPr>
          <w:rFonts w:hAnsi="Times New Roman" w:ascii="Times New Roman"/>
          <w:szCs w:val="24"/>
        </w:rPr>
        <w:t xml:space="preserve"> </w:t>
      </w:r>
    </w:p>
    <w:p w:rsidRDefault="0086667F" w:rsidR="006E3200" w:rsidRPr="007033B5">
      <w:pPr>
        <w:jc w:val="both"/>
        <w:rPr>
          <w:rFonts w:hAnsi="Times New Roman" w:ascii="Times New Roman"/>
          <w:i/>
          <w:szCs w:val="24"/>
        </w:rPr>
      </w:pPr>
      <w:r w:rsidRPr="007033B5">
        <w:rPr>
          <w:rFonts w:hAnsi="Times New Roman" w:ascii="Times New Roman"/>
          <w:i/>
          <w:szCs w:val="24"/>
        </w:rPr>
        <w:t>Uputa o pravnom lijeku</w:t>
      </w:r>
      <w:r w:rsidR="008C1CDA" w:rsidRPr="007033B5">
        <w:rPr>
          <w:rFonts w:hAnsi="Times New Roman" w:ascii="Times New Roman"/>
          <w:i/>
          <w:szCs w:val="24"/>
        </w:rPr>
        <w:t>:</w:t>
      </w:r>
    </w:p>
    <w:p w:rsidRDefault="008C1CDA" w:rsidP="00CC1AB0" w:rsidR="001F173C">
      <w:pPr>
        <w:jc w:val="both"/>
        <w:rPr>
          <w:rFonts w:hAnsi="Times New Roman" w:ascii="Times New Roman"/>
          <w:i/>
          <w:szCs w:val="24"/>
        </w:rPr>
      </w:pPr>
      <w:r w:rsidRPr="007033B5">
        <w:rPr>
          <w:rFonts w:hAnsi="Times New Roman" w:ascii="Times New Roman"/>
          <w:i/>
          <w:szCs w:val="24"/>
        </w:rPr>
        <w:t xml:space="preserve">Protiv ovog rješenja nije dozvoljena žalba (čl. </w:t>
      </w:r>
      <w:r w:rsidR="006370F3">
        <w:rPr>
          <w:rFonts w:hAnsi="Times New Roman" w:ascii="Times New Roman"/>
          <w:i/>
          <w:szCs w:val="24"/>
        </w:rPr>
        <w:t>278. ZPP</w:t>
      </w:r>
      <w:r w:rsidRPr="007033B5">
        <w:rPr>
          <w:rFonts w:hAnsi="Times New Roman" w:ascii="Times New Roman"/>
          <w:i/>
          <w:szCs w:val="24"/>
        </w:rPr>
        <w:t>).</w:t>
      </w:r>
    </w:p>
    <w:p w:rsidRDefault="007033B5" w:rsidP="00CC1AB0" w:rsidR="007033B5">
      <w:pPr>
        <w:jc w:val="both"/>
        <w:rPr>
          <w:rFonts w:hAnsi="Times New Roman" w:ascii="Times New Roman"/>
          <w:i/>
          <w:szCs w:val="24"/>
        </w:rPr>
      </w:pPr>
    </w:p>
    <w:p w:rsidRDefault="007033B5" w:rsidP="007033B5" w:rsidR="007033B5" w:rsidRPr="007033B5">
      <w:pPr>
        <w:jc w:val="both"/>
        <w:rPr>
          <w:rFonts w:hAnsi="Times New Roman" w:ascii="Times New Roman"/>
          <w:szCs w:val="24"/>
        </w:rPr>
      </w:pPr>
      <w:r w:rsidRPr="007033B5">
        <w:rPr>
          <w:rFonts w:hAnsi="Times New Roman" w:ascii="Times New Roman"/>
          <w:szCs w:val="24"/>
        </w:rPr>
        <w:t>Za točnost otpravka – ovlašten službenik</w:t>
      </w:r>
    </w:p>
    <w:p w:rsidRDefault="007033B5" w:rsidP="00C043C4" w:rsidR="00DA0E8C" w:rsidRPr="008214AA">
      <w:pPr>
        <w:jc w:val="both"/>
        <w:rPr>
          <w:rFonts w:hAnsi="Times New Roman" w:ascii="Times New Roman"/>
          <w:szCs w:val="24"/>
        </w:rPr>
      </w:pPr>
      <w:r w:rsidRPr="007033B5">
        <w:rPr>
          <w:rFonts w:hAnsi="Times New Roman" w:ascii="Times New Roman"/>
          <w:szCs w:val="24"/>
        </w:rPr>
        <w:tab/>
        <w:t xml:space="preserve"> </w:t>
      </w:r>
      <w:r w:rsidRPr="007033B5">
        <w:rPr>
          <w:rFonts w:hAnsi="Times New Roman" w:ascii="Times New Roman"/>
          <w:szCs w:val="24"/>
        </w:rPr>
        <w:tab/>
        <w:t>Ana Brlek</w:t>
      </w:r>
    </w:p>
    <w:p w:rsidRDefault="00C043C4" w:rsidP="00C043C4" w:rsidR="00C043C4" w:rsidRPr="008214AA">
      <w:pPr>
        <w:jc w:val="both"/>
        <w:rPr>
          <w:rFonts w:hAnsi="Times New Roman" w:ascii="Times New Roman"/>
          <w:szCs w:val="24"/>
        </w:rPr>
      </w:pPr>
      <w:r w:rsidRPr="008214AA">
        <w:rPr>
          <w:rFonts w:hAnsi="Times New Roman" w:ascii="Times New Roman"/>
          <w:szCs w:val="24"/>
        </w:rPr>
        <w:t>Dna:</w:t>
      </w:r>
    </w:p>
    <w:p w:rsidRDefault="00286A75" w:rsidP="007033B5" w:rsidR="00C043C4">
      <w:pPr>
        <w:numPr>
          <w:ilvl w:val="0"/>
          <w:numId w:val="8"/>
        </w:numPr>
        <w:tabs>
          <w:tab w:pos="720" w:val="clear"/>
        </w:tabs>
        <w:ind w:hanging="284" w:left="284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Predlagatelju </w:t>
      </w:r>
      <w:r w:rsidR="0025036F">
        <w:rPr>
          <w:rFonts w:hAnsi="Times New Roman" w:ascii="Times New Roman"/>
          <w:szCs w:val="24"/>
        </w:rPr>
        <w:t>Janja Cvitanović, uz presliku dopisa Vrhovnog suda RH od 1. srpnja 2015. (list 4808)</w:t>
      </w:r>
      <w:r w:rsidR="00447AFA">
        <w:rPr>
          <w:rFonts w:hAnsi="Times New Roman" w:ascii="Times New Roman"/>
          <w:szCs w:val="24"/>
        </w:rPr>
        <w:t>, te uz podnesak upućen tom sudu nazvan "žalba"</w:t>
      </w:r>
    </w:p>
    <w:p w:rsidRDefault="00C043C4" w:rsidP="00C043C4" w:rsidR="00C043C4" w:rsidRPr="008214AA">
      <w:pPr>
        <w:ind w:left="360"/>
        <w:jc w:val="both"/>
        <w:rPr>
          <w:rFonts w:hAnsi="Times New Roman" w:ascii="Times New Roman"/>
          <w:szCs w:val="24"/>
        </w:rPr>
      </w:pPr>
    </w:p>
    <w:p w:rsidRDefault="00140E4F" w:rsidP="00C43C87" w:rsidR="00140E4F" w:rsidRPr="008214AA">
      <w:pPr>
        <w:jc w:val="both"/>
        <w:rPr>
          <w:rFonts w:hAnsi="Times New Roman" w:ascii="Times New Roman"/>
          <w:szCs w:val="24"/>
        </w:rPr>
      </w:pPr>
    </w:p>
    <w:sectPr w:rsidSect="008214AA" w:rsidR="00140E4F" w:rsidRPr="008214AA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457CE" w:rsidP="008214AA" w:rsidR="001457CE">
      <w:r>
        <w:separator/>
      </w:r>
    </w:p>
  </w:endnote>
  <w:endnote w:id="0" w:type="continuationSeparator">
    <w:p w:rsidRDefault="001457CE" w:rsidP="008214AA" w:rsidR="001457C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457CE" w:rsidP="008214AA" w:rsidR="001457CE">
      <w:r>
        <w:separator/>
      </w:r>
    </w:p>
  </w:footnote>
  <w:footnote w:id="0" w:type="continuationSeparator">
    <w:p w:rsidRDefault="001457CE" w:rsidP="008214AA" w:rsidR="001457C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033B5" w:rsidR="007033B5" w:rsidRPr="007033B5">
    <w:pPr>
      <w:pStyle w:val="Zaglavlje"/>
      <w:jc w:val="center"/>
      <w:rPr>
        <w:rFonts w:hAnsi="Times New Roman" w:ascii="Times New Roman"/>
      </w:rPr>
    </w:pPr>
    <w:r>
      <w:rPr>
        <w:rFonts w:hAnsi="Times New Roman" w:ascii="Times New Roman"/>
      </w:rPr>
      <w:fldChar w:fldCharType="begin"/>
    </w:r>
    <w:r>
      <w:rPr>
        <w:rFonts w:hAnsi="Times New Roman" w:ascii="Times New Roman"/>
      </w:rPr>
      <w:instrText xml:space="preserve"> PAGE  \* ArabicDash  \* MERGEFORMAT </w:instrText>
    </w:r>
    <w:r>
      <w:rPr>
        <w:rFonts w:hAnsi="Times New Roman" w:ascii="Times New Roman"/>
      </w:rPr>
      <w:fldChar w:fldCharType="separate"/>
    </w:r>
    <w:r w:rsidR="006529E1">
      <w:rPr>
        <w:rFonts w:hAnsi="Times New Roman" w:ascii="Times New Roman"/>
        <w:noProof/>
      </w:rPr>
      <w:t>- 2 -</w:t>
    </w:r>
    <w:r>
      <w:rPr>
        <w:rFonts w:hAnsi="Times New Roman" w:ascii="Times New Roman"/>
      </w:rPr>
      <w:fldChar w:fldCharType="end"/>
    </w:r>
  </w:p>
  <w:p w:rsidRDefault="007033B5" w:rsidR="007033B5" w:rsidRPr="00B224A8">
    <w:pPr>
      <w:pStyle w:val="Zaglavlje"/>
      <w:rPr>
        <w:sz w:val="20"/>
      </w:rPr>
    </w:pPr>
    <w:r>
      <w:tab/>
    </w:r>
    <w:r>
      <w:tab/>
    </w:r>
    <w:r w:rsidR="000C7160">
      <w:rPr>
        <w:rFonts w:hAnsi="Times New Roman" w:ascii="Times New Roman"/>
        <w:szCs w:val="24"/>
      </w:rPr>
      <w:t>47.</w:t>
    </w:r>
    <w:r w:rsidR="000C7160" w:rsidRPr="008214AA">
      <w:rPr>
        <w:rFonts w:hAnsi="Times New Roman" w:ascii="Times New Roman"/>
        <w:szCs w:val="24"/>
      </w:rPr>
      <w:t>St-</w:t>
    </w:r>
    <w:r w:rsidR="00C000D7">
      <w:rPr>
        <w:rFonts w:hAnsi="Times New Roman" w:ascii="Times New Roman"/>
        <w:szCs w:val="24"/>
      </w:rPr>
      <w:t>128</w:t>
    </w:r>
    <w:r w:rsidR="000C7160">
      <w:rPr>
        <w:rFonts w:hAnsi="Times New Roman" w:ascii="Times New Roman"/>
        <w:szCs w:val="24"/>
      </w:rPr>
      <w:t>/</w:t>
    </w:r>
    <w:r w:rsidR="00C000D7">
      <w:rPr>
        <w:rFonts w:hAnsi="Times New Roman" w:ascii="Times New Roman"/>
        <w:szCs w:val="24"/>
      </w:rPr>
      <w:t>00</w:t>
    </w:r>
    <w:r w:rsidR="000C7160">
      <w:rPr>
        <w:rFonts w:hAnsi="Times New Roman" w:ascii="Times New Roman"/>
        <w:szCs w:val="24"/>
      </w:rPr>
      <w:t>-</w:t>
    </w:r>
    <w:r w:rsidR="00C000D7">
      <w:rPr>
        <w:rFonts w:hAnsi="Times New Roman" w:ascii="Times New Roman"/>
        <w:sz w:val="20"/>
        <w:szCs w:val="24"/>
      </w:rPr>
      <w:t>69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214AA" w:rsidP="008214AA" w:rsidR="008214AA">
    <w:pPr>
      <w:ind w:left="426"/>
      <w:jc w:val="both"/>
      <w:rPr>
        <w:rFonts w:hAnsi="Times New Roman" w:ascii="Times New Roman"/>
        <w:szCs w:val="24"/>
      </w:rPr>
    </w:pPr>
    <w:r>
      <w:rPr>
        <w:rFonts w:hAnsi="Times New Roman" w:ascii="Times New Roman"/>
        <w:szCs w:val="24"/>
      </w:rPr>
      <w:tab/>
    </w:r>
    <w:r>
      <w:rPr>
        <w:rFonts w:hAnsi="Times New Roman" w:ascii="Times New Roman"/>
        <w:szCs w:val="24"/>
      </w:rPr>
      <w:tab/>
    </w:r>
    <w:r>
      <w:rPr>
        <w:rFonts w:hAnsi="Times New Roman" w:ascii="Times New Roman"/>
        <w:szCs w:val="24"/>
      </w:rPr>
      <w:tab/>
    </w:r>
    <w:r>
      <w:rPr>
        <w:rFonts w:hAnsi="Times New Roman" w:ascii="Times New Roman"/>
        <w:szCs w:val="24"/>
      </w:rPr>
      <w:tab/>
    </w:r>
    <w:r>
      <w:rPr>
        <w:rFonts w:hAnsi="Times New Roman" w:ascii="Times New Roman"/>
        <w:szCs w:val="24"/>
      </w:rPr>
      <w:tab/>
    </w:r>
    <w:r>
      <w:rPr>
        <w:rFonts w:hAnsi="Times New Roman" w:ascii="Times New Roman"/>
        <w:szCs w:val="24"/>
      </w:rPr>
      <w:tab/>
    </w:r>
    <w:r>
      <w:rPr>
        <w:rFonts w:hAnsi="Times New Roman" w:ascii="Times New Roman"/>
        <w:szCs w:val="24"/>
      </w:rPr>
      <w:tab/>
    </w:r>
    <w:r>
      <w:rPr>
        <w:rFonts w:hAnsi="Times New Roman" w:ascii="Times New Roman"/>
        <w:szCs w:val="24"/>
      </w:rPr>
      <w:tab/>
    </w:r>
    <w:r>
      <w:rPr>
        <w:rFonts w:hAnsi="Times New Roman" w:ascii="Times New Roman"/>
        <w:szCs w:val="24"/>
      </w:rPr>
      <w:tab/>
    </w:r>
    <w:r>
      <w:rPr>
        <w:rFonts w:hAnsi="Times New Roman" w:ascii="Times New Roman"/>
        <w:szCs w:val="24"/>
      </w:rPr>
      <w:tab/>
    </w:r>
  </w:p>
  <w:p w:rsidRDefault="008214AA" w:rsidP="008214AA" w:rsidR="008214AA">
    <w:pPr>
      <w:ind w:left="426"/>
      <w:jc w:val="both"/>
      <w:rPr>
        <w:rFonts w:hAnsi="Times New Roman" w:ascii="Times New Roman"/>
        <w:szCs w:val="24"/>
      </w:rPr>
    </w:pPr>
  </w:p>
  <w:p w:rsidRDefault="008214AA" w:rsidP="007033B5" w:rsidR="008214AA" w:rsidRPr="00B224A8">
    <w:pPr>
      <w:ind w:right="-427" w:left="426"/>
      <w:jc w:val="both"/>
      <w:rPr>
        <w:rFonts w:hAnsi="Times New Roman" w:ascii="Times New Roman"/>
        <w:sz w:val="20"/>
        <w:szCs w:val="24"/>
      </w:rPr>
    </w:pPr>
    <w:r>
      <w:rPr>
        <w:rFonts w:hAnsi="Times New Roman" w:ascii="Times New Roman"/>
        <w:szCs w:val="24"/>
      </w:rPr>
      <w:tab/>
    </w:r>
    <w:r>
      <w:rPr>
        <w:rFonts w:hAnsi="Times New Roman" w:ascii="Times New Roman"/>
        <w:szCs w:val="24"/>
      </w:rPr>
      <w:tab/>
    </w:r>
    <w:r>
      <w:rPr>
        <w:rFonts w:hAnsi="Times New Roman" w:ascii="Times New Roman"/>
        <w:szCs w:val="24"/>
      </w:rPr>
      <w:tab/>
    </w:r>
    <w:r>
      <w:rPr>
        <w:rFonts w:hAnsi="Times New Roman" w:ascii="Times New Roman"/>
        <w:szCs w:val="24"/>
      </w:rPr>
      <w:tab/>
    </w:r>
    <w:r>
      <w:rPr>
        <w:rFonts w:hAnsi="Times New Roman" w:ascii="Times New Roman"/>
        <w:szCs w:val="24"/>
      </w:rPr>
      <w:tab/>
    </w:r>
    <w:r>
      <w:rPr>
        <w:rFonts w:hAnsi="Times New Roman" w:ascii="Times New Roman"/>
        <w:szCs w:val="24"/>
      </w:rPr>
      <w:tab/>
    </w:r>
    <w:r>
      <w:rPr>
        <w:rFonts w:hAnsi="Times New Roman" w:ascii="Times New Roman"/>
        <w:szCs w:val="24"/>
      </w:rPr>
      <w:tab/>
    </w:r>
    <w:r>
      <w:rPr>
        <w:rFonts w:hAnsi="Times New Roman" w:ascii="Times New Roman"/>
        <w:szCs w:val="24"/>
      </w:rPr>
      <w:tab/>
    </w:r>
    <w:r>
      <w:rPr>
        <w:rFonts w:hAnsi="Times New Roman" w:ascii="Times New Roman"/>
        <w:szCs w:val="24"/>
      </w:rPr>
      <w:tab/>
    </w:r>
    <w:r>
      <w:rPr>
        <w:rFonts w:hAnsi="Times New Roman" w:ascii="Times New Roman"/>
        <w:szCs w:val="24"/>
      </w:rPr>
      <w:tab/>
    </w:r>
    <w:r w:rsidR="006370F3">
      <w:rPr>
        <w:rFonts w:hAnsi="Times New Roman" w:ascii="Times New Roman"/>
        <w:szCs w:val="24"/>
      </w:rPr>
      <w:t xml:space="preserve">      </w:t>
    </w:r>
    <w:r w:rsidR="00933703">
      <w:rPr>
        <w:rFonts w:hAnsi="Times New Roman" w:ascii="Times New Roman"/>
        <w:szCs w:val="24"/>
      </w:rPr>
      <w:t xml:space="preserve">  </w:t>
    </w:r>
    <w:r>
      <w:rPr>
        <w:rFonts w:hAnsi="Times New Roman" w:ascii="Times New Roman"/>
        <w:szCs w:val="24"/>
      </w:rPr>
      <w:t>47.</w:t>
    </w:r>
    <w:r w:rsidRPr="008214AA">
      <w:rPr>
        <w:rFonts w:hAnsi="Times New Roman" w:ascii="Times New Roman"/>
        <w:szCs w:val="24"/>
      </w:rPr>
      <w:t>St-</w:t>
    </w:r>
    <w:r w:rsidR="00C000D7">
      <w:rPr>
        <w:rFonts w:hAnsi="Times New Roman" w:ascii="Times New Roman"/>
        <w:szCs w:val="24"/>
      </w:rPr>
      <w:t>128</w:t>
    </w:r>
    <w:r w:rsidR="00933703">
      <w:rPr>
        <w:rFonts w:hAnsi="Times New Roman" w:ascii="Times New Roman"/>
        <w:szCs w:val="24"/>
      </w:rPr>
      <w:t>/</w:t>
    </w:r>
    <w:r w:rsidR="00C000D7">
      <w:rPr>
        <w:rFonts w:hAnsi="Times New Roman" w:ascii="Times New Roman"/>
        <w:szCs w:val="24"/>
      </w:rPr>
      <w:t>00</w:t>
    </w:r>
    <w:r w:rsidR="00B224A8">
      <w:rPr>
        <w:rFonts w:hAnsi="Times New Roman" w:ascii="Times New Roman"/>
        <w:szCs w:val="24"/>
      </w:rPr>
      <w:t>-</w:t>
    </w:r>
    <w:r w:rsidR="00C000D7">
      <w:rPr>
        <w:rFonts w:hAnsi="Times New Roman" w:ascii="Times New Roman"/>
        <w:sz w:val="20"/>
        <w:szCs w:val="24"/>
      </w:rPr>
      <w:t>69</w:t>
    </w:r>
  </w:p>
  <w:p w:rsidRDefault="00222172" w:rsidP="008214AA" w:rsidR="008214AA">
    <w:pPr>
      <w:ind w:left="426"/>
      <w:jc w:val="both"/>
      <w:rPr>
        <w:rFonts w:hAnsi="Times New Roman" w:ascii="Times New Roman"/>
        <w:szCs w:val="24"/>
      </w:rPr>
    </w:pPr>
    <w:r>
      <w:rPr>
        <w:noProof/>
      </w:rPr>
      <w:drawing>
        <wp:anchor allowOverlap="true" layoutInCell="true" locked="false" behindDoc="false" relativeHeight="251658240" simplePos="false" distR="114300" distL="114300" distB="0" distT="0">
          <wp:simplePos y="0" x="0"/>
          <wp:positionH relativeFrom="column">
            <wp:posOffset>575945</wp:posOffset>
          </wp:positionH>
          <wp:positionV relativeFrom="paragraph">
            <wp:posOffset>27305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214AA" w:rsidP="00F0280B" w:rsidR="008214AA">
    <w:pPr>
      <w:spacing w:lineRule="auto" w:line="360" w:after="240"/>
      <w:ind w:left="425"/>
      <w:jc w:val="both"/>
      <w:rPr>
        <w:rFonts w:hAnsi="Times New Roman" w:ascii="Times New Roman"/>
        <w:szCs w:val="24"/>
      </w:rPr>
    </w:pPr>
  </w:p>
  <w:p w:rsidRDefault="00222172" w:rsidP="008214AA" w:rsidR="00222172">
    <w:pPr>
      <w:ind w:left="426"/>
      <w:jc w:val="both"/>
      <w:rPr>
        <w:rFonts w:hAnsi="Times New Roman" w:ascii="Times New Roman"/>
        <w:szCs w:val="24"/>
      </w:rPr>
    </w:pPr>
  </w:p>
  <w:p w:rsidRDefault="00222172" w:rsidP="008214AA" w:rsidR="00222172">
    <w:pPr>
      <w:ind w:left="426"/>
      <w:jc w:val="both"/>
      <w:rPr>
        <w:rFonts w:hAnsi="Times New Roman" w:ascii="Times New Roman"/>
        <w:szCs w:val="24"/>
      </w:rPr>
    </w:pPr>
  </w:p>
  <w:p w:rsidRDefault="008214AA" w:rsidP="008214AA" w:rsidR="008214AA" w:rsidRPr="008214AA">
    <w:pPr>
      <w:ind w:left="426"/>
      <w:jc w:val="both"/>
      <w:rPr>
        <w:rFonts w:hAnsi="Times New Roman" w:ascii="Times New Roman"/>
        <w:szCs w:val="24"/>
      </w:rPr>
    </w:pPr>
    <w:r w:rsidRPr="008214AA">
      <w:rPr>
        <w:rFonts w:hAnsi="Times New Roman" w:ascii="Times New Roman"/>
        <w:szCs w:val="24"/>
      </w:rPr>
      <w:t>Republika Hrvatska</w:t>
    </w:r>
  </w:p>
  <w:p w:rsidRDefault="008214AA" w:rsidP="008214AA" w:rsidR="008214AA" w:rsidRPr="008214AA">
    <w:pPr>
      <w:ind w:left="426"/>
      <w:jc w:val="both"/>
      <w:rPr>
        <w:rFonts w:hAnsi="Times New Roman" w:ascii="Times New Roman"/>
        <w:szCs w:val="24"/>
      </w:rPr>
    </w:pPr>
    <w:r w:rsidRPr="008214AA">
      <w:rPr>
        <w:rFonts w:hAnsi="Times New Roman" w:ascii="Times New Roman"/>
        <w:szCs w:val="24"/>
      </w:rPr>
      <w:t>Trgovački sud u Zagrebu</w:t>
    </w:r>
  </w:p>
  <w:p w:rsidRDefault="008214AA" w:rsidP="008214AA" w:rsidR="008214AA" w:rsidRPr="008214AA">
    <w:pPr>
      <w:ind w:left="426"/>
      <w:jc w:val="both"/>
      <w:rPr>
        <w:rFonts w:hAnsi="Times New Roman" w:ascii="Times New Roman"/>
        <w:szCs w:val="24"/>
      </w:rPr>
    </w:pPr>
    <w:r w:rsidRPr="008214AA">
      <w:rPr>
        <w:rFonts w:hAnsi="Times New Roman" w:ascii="Times New Roman"/>
        <w:szCs w:val="24"/>
      </w:rPr>
      <w:t>Zagreb, Amruševa 2/II</w:t>
    </w:r>
    <w:r w:rsidRPr="008214AA">
      <w:rPr>
        <w:rFonts w:hAnsi="Times New Roman" w:ascii="Times New Roman"/>
        <w:szCs w:val="24"/>
      </w:rPr>
      <w:tab/>
    </w:r>
    <w:r w:rsidRPr="008214AA">
      <w:rPr>
        <w:rFonts w:hAnsi="Times New Roman" w:ascii="Times New Roman"/>
        <w:szCs w:val="24"/>
      </w:rPr>
      <w:tab/>
    </w:r>
    <w:r w:rsidRPr="008214AA">
      <w:rPr>
        <w:rFonts w:hAnsi="Times New Roman" w:ascii="Times New Roman"/>
        <w:szCs w:val="24"/>
      </w:rPr>
      <w:tab/>
      <w:t xml:space="preserve">                                 </w:t>
    </w:r>
    <w:r>
      <w:rPr>
        <w:rFonts w:hAnsi="Times New Roman" w:ascii="Times New Roman"/>
        <w:szCs w:val="24"/>
      </w:rPr>
      <w:tab/>
    </w:r>
    <w:r w:rsidRPr="008214AA">
      <w:rPr>
        <w:rFonts w:hAnsi="Times New Roman" w:ascii="Times New Roman"/>
        <w:szCs w:val="24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15078B"/>
    <w:multiLevelType w:val="hybridMultilevel"/>
    <w:tmpl w:val="29EEF196"/>
    <w:lvl w:tplc="F3C21E1A" w:ilvl="0">
      <w:start w:val="1"/>
      <w:numFmt w:val="upperRoman"/>
      <w:lvlText w:val="%1."/>
      <w:lvlJc w:val="left"/>
      <w:pPr>
        <w:tabs>
          <w:tab w:pos="1620" w:val="num"/>
        </w:tabs>
        <w:ind w:hanging="720" w:left="16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80" w:val="num"/>
        </w:tabs>
        <w:ind w:hanging="360" w:left="1980"/>
      </w:pPr>
    </w:lvl>
    <w:lvl w:tentative="true" w:tplc="041A001B" w:ilvl="2">
      <w:start w:val="1"/>
      <w:numFmt w:val="lowerRoman"/>
      <w:lvlText w:val="%3."/>
      <w:lvlJc w:val="right"/>
      <w:pPr>
        <w:tabs>
          <w:tab w:pos="2700" w:val="num"/>
        </w:tabs>
        <w:ind w:hanging="180" w:left="2700"/>
      </w:pPr>
    </w:lvl>
    <w:lvl w:tentative="true" w:tplc="041A000F" w:ilvl="3">
      <w:start w:val="1"/>
      <w:numFmt w:val="decimal"/>
      <w:lvlText w:val="%4."/>
      <w:lvlJc w:val="left"/>
      <w:pPr>
        <w:tabs>
          <w:tab w:pos="3420" w:val="num"/>
        </w:tabs>
        <w:ind w:hanging="360" w:left="3420"/>
      </w:pPr>
    </w:lvl>
    <w:lvl w:tentative="true" w:tplc="041A0019" w:ilvl="4">
      <w:start w:val="1"/>
      <w:numFmt w:val="lowerLetter"/>
      <w:lvlText w:val="%5."/>
      <w:lvlJc w:val="left"/>
      <w:pPr>
        <w:tabs>
          <w:tab w:pos="4140" w:val="num"/>
        </w:tabs>
        <w:ind w:hanging="360" w:left="4140"/>
      </w:pPr>
    </w:lvl>
    <w:lvl w:tentative="true" w:tplc="041A001B" w:ilvl="5">
      <w:start w:val="1"/>
      <w:numFmt w:val="lowerRoman"/>
      <w:lvlText w:val="%6."/>
      <w:lvlJc w:val="right"/>
      <w:pPr>
        <w:tabs>
          <w:tab w:pos="4860" w:val="num"/>
        </w:tabs>
        <w:ind w:hanging="180" w:left="4860"/>
      </w:pPr>
    </w:lvl>
    <w:lvl w:tentative="true" w:tplc="041A000F" w:ilvl="6">
      <w:start w:val="1"/>
      <w:numFmt w:val="decimal"/>
      <w:lvlText w:val="%7."/>
      <w:lvlJc w:val="left"/>
      <w:pPr>
        <w:tabs>
          <w:tab w:pos="5580" w:val="num"/>
        </w:tabs>
        <w:ind w:hanging="360" w:left="5580"/>
      </w:pPr>
    </w:lvl>
    <w:lvl w:tentative="true" w:tplc="041A0019" w:ilvl="7">
      <w:start w:val="1"/>
      <w:numFmt w:val="lowerLetter"/>
      <w:lvlText w:val="%8."/>
      <w:lvlJc w:val="left"/>
      <w:pPr>
        <w:tabs>
          <w:tab w:pos="6300" w:val="num"/>
        </w:tabs>
        <w:ind w:hanging="360" w:left="6300"/>
      </w:pPr>
    </w:lvl>
    <w:lvl w:tentative="true" w:tplc="041A001B" w:ilvl="8">
      <w:start w:val="1"/>
      <w:numFmt w:val="lowerRoman"/>
      <w:lvlText w:val="%9."/>
      <w:lvlJc w:val="right"/>
      <w:pPr>
        <w:tabs>
          <w:tab w:pos="7020" w:val="num"/>
        </w:tabs>
        <w:ind w:hanging="180" w:left="7020"/>
      </w:pPr>
    </w:lvl>
  </w:abstractNum>
  <w:abstractNum w:abstractNumId="1">
    <w:nsid w:val="16B713F1"/>
    <w:multiLevelType w:val="hybridMultilevel"/>
    <w:tmpl w:val="5CA488CE"/>
    <w:lvl w:tplc="60587FD8" w:ilvl="0">
      <w:start w:val="1"/>
      <w:numFmt w:val="upperRoman"/>
      <w:lvlText w:val="%1."/>
      <w:lvlJc w:val="right"/>
      <w:pPr>
        <w:tabs>
          <w:tab w:pos="900" w:val="num"/>
        </w:tabs>
        <w:ind w:hanging="18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35" w:val="num"/>
        </w:tabs>
        <w:ind w:hanging="360" w:left="1035"/>
      </w:pPr>
    </w:lvl>
    <w:lvl w:tentative="true" w:tplc="041A001B" w:ilvl="2">
      <w:start w:val="1"/>
      <w:numFmt w:val="lowerRoman"/>
      <w:lvlText w:val="%3."/>
      <w:lvlJc w:val="right"/>
      <w:pPr>
        <w:tabs>
          <w:tab w:pos="1755" w:val="num"/>
        </w:tabs>
        <w:ind w:hanging="180" w:left="1755"/>
      </w:pPr>
    </w:lvl>
    <w:lvl w:tentative="true" w:tplc="041A000F" w:ilvl="3">
      <w:start w:val="1"/>
      <w:numFmt w:val="decimal"/>
      <w:lvlText w:val="%4."/>
      <w:lvlJc w:val="left"/>
      <w:pPr>
        <w:tabs>
          <w:tab w:pos="2475" w:val="num"/>
        </w:tabs>
        <w:ind w:hanging="360" w:left="2475"/>
      </w:pPr>
    </w:lvl>
    <w:lvl w:tentative="true" w:tplc="041A0019" w:ilvl="4">
      <w:start w:val="1"/>
      <w:numFmt w:val="lowerLetter"/>
      <w:lvlText w:val="%5."/>
      <w:lvlJc w:val="left"/>
      <w:pPr>
        <w:tabs>
          <w:tab w:pos="3195" w:val="num"/>
        </w:tabs>
        <w:ind w:hanging="360" w:left="3195"/>
      </w:pPr>
    </w:lvl>
    <w:lvl w:tentative="true" w:tplc="041A001B" w:ilvl="5">
      <w:start w:val="1"/>
      <w:numFmt w:val="lowerRoman"/>
      <w:lvlText w:val="%6."/>
      <w:lvlJc w:val="right"/>
      <w:pPr>
        <w:tabs>
          <w:tab w:pos="3915" w:val="num"/>
        </w:tabs>
        <w:ind w:hanging="180" w:left="3915"/>
      </w:pPr>
    </w:lvl>
    <w:lvl w:tentative="true" w:tplc="041A000F" w:ilvl="6">
      <w:start w:val="1"/>
      <w:numFmt w:val="decimal"/>
      <w:lvlText w:val="%7."/>
      <w:lvlJc w:val="left"/>
      <w:pPr>
        <w:tabs>
          <w:tab w:pos="4635" w:val="num"/>
        </w:tabs>
        <w:ind w:hanging="360" w:left="4635"/>
      </w:pPr>
    </w:lvl>
    <w:lvl w:tentative="true" w:tplc="041A0019" w:ilvl="7">
      <w:start w:val="1"/>
      <w:numFmt w:val="lowerLetter"/>
      <w:lvlText w:val="%8."/>
      <w:lvlJc w:val="left"/>
      <w:pPr>
        <w:tabs>
          <w:tab w:pos="5355" w:val="num"/>
        </w:tabs>
        <w:ind w:hanging="360" w:left="5355"/>
      </w:pPr>
    </w:lvl>
    <w:lvl w:tentative="true" w:tplc="041A001B" w:ilvl="8">
      <w:start w:val="1"/>
      <w:numFmt w:val="lowerRoman"/>
      <w:lvlText w:val="%9."/>
      <w:lvlJc w:val="right"/>
      <w:pPr>
        <w:tabs>
          <w:tab w:pos="6075" w:val="num"/>
        </w:tabs>
        <w:ind w:hanging="180" w:left="6075"/>
      </w:pPr>
    </w:lvl>
  </w:abstractNum>
  <w:abstractNum w:abstractNumId="2">
    <w:nsid w:val="1818151F"/>
    <w:multiLevelType w:val="hybridMultilevel"/>
    <w:tmpl w:val="13843434"/>
    <w:lvl w:tplc="0E842F50" w:ilvl="0">
      <w:start w:val="1"/>
      <w:numFmt w:val="upperRoman"/>
      <w:lvlText w:val="%1."/>
      <w:lvlJc w:val="right"/>
      <w:pPr>
        <w:tabs>
          <w:tab w:pos="1020" w:val="num"/>
        </w:tabs>
        <w:ind w:hanging="18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AF60790"/>
    <w:multiLevelType w:val="hybridMultilevel"/>
    <w:tmpl w:val="8C9A6CFC"/>
    <w:lvl w:tplc="041A0011" w:ilvl="0">
      <w:start w:val="1"/>
      <w:numFmt w:val="decimal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5114197"/>
    <w:multiLevelType w:val="hybridMultilevel"/>
    <w:tmpl w:val="781C41D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83D5C7C"/>
    <w:multiLevelType w:val="hybridMultilevel"/>
    <w:tmpl w:val="54C204C2"/>
    <w:lvl w:tplc="4C70EF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C3A4EDD"/>
    <w:multiLevelType w:val="hybridMultilevel"/>
    <w:tmpl w:val="F678F6D0"/>
    <w:lvl w:tplc="09DEF9AC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50970A4B"/>
    <w:multiLevelType w:val="hybridMultilevel"/>
    <w:tmpl w:val="ED628E8A"/>
    <w:lvl w:tplc="191EFDE6" w:ilvl="0">
      <w:start w:val="1"/>
      <w:numFmt w:val="decimal"/>
      <w:lvlText w:val="%1.)"/>
      <w:lvlJc w:val="left"/>
      <w:pPr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8">
    <w:nsid w:val="5CAA3B30"/>
    <w:multiLevelType w:val="hybridMultilevel"/>
    <w:tmpl w:val="B0D8BB9C"/>
    <w:lvl w:tplc="95F8FA7A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9">
    <w:nsid w:val="7F4F4105"/>
    <w:multiLevelType w:val="multilevel"/>
    <w:tmpl w:val="630ADB86"/>
    <w:lvl w:ilvl="0">
      <w:start w:val="2"/>
      <w:numFmt w:val="upperRoman"/>
      <w:lvlText w:val="%1."/>
      <w:lvlJc w:val="right"/>
      <w:pPr>
        <w:tabs>
          <w:tab w:pos="1305" w:val="num"/>
        </w:tabs>
        <w:ind w:hanging="180" w:left="13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"/>
  </w:num>
  <w:num w:numId="2">
    <w:abstractNumId w:val="8"/>
  </w:num>
  <w:num w:numId="3">
    <w:abstractNumId w:val="2"/>
  </w:num>
  <w:num w:numId="4">
    <w:abstractNumId w:val="0"/>
  </w:num>
  <w:num w:numId="5">
    <w:abstractNumId w:val="1"/>
  </w:num>
  <w:num w:numId="6">
    <w:abstractNumId w:val="9"/>
  </w:num>
  <w:num w:numId="7">
    <w:abstractNumId w:val="5"/>
  </w:num>
  <w:num w:numId="8">
    <w:abstractNumId w:val="3"/>
  </w:num>
  <w:num w:numId="9">
    <w:abstractNumId w:val="6"/>
  </w:num>
  <w:num w:numId="10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560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A72C9"/>
    <w:rsid w:val="00001286"/>
    <w:rsid w:val="00063F48"/>
    <w:rsid w:val="000A0E9B"/>
    <w:rsid w:val="000B6364"/>
    <w:rsid w:val="000C1D38"/>
    <w:rsid w:val="000C7160"/>
    <w:rsid w:val="00140E4F"/>
    <w:rsid w:val="001457CE"/>
    <w:rsid w:val="001C0F67"/>
    <w:rsid w:val="001F173C"/>
    <w:rsid w:val="00205D03"/>
    <w:rsid w:val="00222172"/>
    <w:rsid w:val="00223E1A"/>
    <w:rsid w:val="0025036F"/>
    <w:rsid w:val="00261AB1"/>
    <w:rsid w:val="0027125F"/>
    <w:rsid w:val="002868AB"/>
    <w:rsid w:val="00286A75"/>
    <w:rsid w:val="002A5787"/>
    <w:rsid w:val="002D2866"/>
    <w:rsid w:val="00381E7E"/>
    <w:rsid w:val="003E6542"/>
    <w:rsid w:val="00447AFA"/>
    <w:rsid w:val="00490A31"/>
    <w:rsid w:val="004B0F07"/>
    <w:rsid w:val="004E1DBD"/>
    <w:rsid w:val="00506634"/>
    <w:rsid w:val="005459E4"/>
    <w:rsid w:val="00572489"/>
    <w:rsid w:val="00585FCA"/>
    <w:rsid w:val="005C0820"/>
    <w:rsid w:val="00603BEF"/>
    <w:rsid w:val="006370F3"/>
    <w:rsid w:val="006529E1"/>
    <w:rsid w:val="006C7B90"/>
    <w:rsid w:val="006E3200"/>
    <w:rsid w:val="007033B5"/>
    <w:rsid w:val="00715A05"/>
    <w:rsid w:val="00770959"/>
    <w:rsid w:val="00783F89"/>
    <w:rsid w:val="007A7118"/>
    <w:rsid w:val="00820AA3"/>
    <w:rsid w:val="008214AA"/>
    <w:rsid w:val="0086667F"/>
    <w:rsid w:val="008712A2"/>
    <w:rsid w:val="00872BF7"/>
    <w:rsid w:val="00891F17"/>
    <w:rsid w:val="00895E7D"/>
    <w:rsid w:val="008B5DAA"/>
    <w:rsid w:val="008C1CDA"/>
    <w:rsid w:val="008F6941"/>
    <w:rsid w:val="00933703"/>
    <w:rsid w:val="00960436"/>
    <w:rsid w:val="00965C33"/>
    <w:rsid w:val="00974378"/>
    <w:rsid w:val="009A630E"/>
    <w:rsid w:val="009A72C9"/>
    <w:rsid w:val="00A524B1"/>
    <w:rsid w:val="00A57D41"/>
    <w:rsid w:val="00A738DC"/>
    <w:rsid w:val="00A9657D"/>
    <w:rsid w:val="00AD02CD"/>
    <w:rsid w:val="00AE630A"/>
    <w:rsid w:val="00AF56AC"/>
    <w:rsid w:val="00B224A8"/>
    <w:rsid w:val="00B9628A"/>
    <w:rsid w:val="00C000D7"/>
    <w:rsid w:val="00C043C4"/>
    <w:rsid w:val="00C43C87"/>
    <w:rsid w:val="00CC1AB0"/>
    <w:rsid w:val="00CD35CE"/>
    <w:rsid w:val="00CE559D"/>
    <w:rsid w:val="00D17A7F"/>
    <w:rsid w:val="00D512EC"/>
    <w:rsid w:val="00D63BD3"/>
    <w:rsid w:val="00D86B32"/>
    <w:rsid w:val="00DA0E8C"/>
    <w:rsid w:val="00E51EB3"/>
    <w:rsid w:val="00E83BEF"/>
    <w:rsid w:val="00E877F3"/>
    <w:rsid w:val="00EB47EC"/>
    <w:rsid w:val="00EB5672"/>
    <w:rsid w:val="00F0280B"/>
    <w:rsid w:val="00F651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56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214A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8214AA"/>
    <w:rPr>
      <w:rFonts w:hAnsi="Arial" w:ascii="Arial"/>
      <w:sz w:val="24"/>
    </w:rPr>
  </w:style>
  <w:style w:styleId="Podnoje" w:type="paragraph">
    <w:name w:val="footer"/>
    <w:basedOn w:val="Normal"/>
    <w:link w:val="PodnojeChar"/>
    <w:rsid w:val="008214A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8214AA"/>
    <w:rPr>
      <w:rFonts w:hAnsi="Arial" w:ascii="Arial"/>
      <w:sz w:val="24"/>
    </w:rPr>
  </w:style>
  <w:style w:styleId="Odlomakpopisa" w:type="paragraph">
    <w:name w:val="List Paragraph"/>
    <w:basedOn w:val="Normal"/>
    <w:uiPriority w:val="34"/>
    <w:qFormat/>
    <w:rsid w:val="000A0E9B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370F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370F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85F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85FC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85FCA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85FC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85FC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214A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8214AA"/>
    <w:rPr>
      <w:rFonts w:ascii="Arial" w:hAnsi="Arial"/>
      <w:sz w:val="24"/>
    </w:rPr>
  </w:style>
  <w:style w:styleId="Podnoje" w:type="paragraph">
    <w:name w:val="footer"/>
    <w:basedOn w:val="Normal"/>
    <w:link w:val="PodnojeChar"/>
    <w:rsid w:val="008214A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8214AA"/>
    <w:rPr>
      <w:rFonts w:ascii="Arial" w:hAnsi="Arial"/>
      <w:sz w:val="24"/>
    </w:rPr>
  </w:style>
  <w:style w:styleId="Odlomakpopisa" w:type="paragraph">
    <w:name w:val="List Paragraph"/>
    <w:basedOn w:val="Normal"/>
    <w:uiPriority w:val="34"/>
    <w:qFormat/>
    <w:rsid w:val="000A0E9B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370F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370F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85F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85FC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85FCA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85FC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85FC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srpnja 2015.</izvorni_sadrzaj>
    <derivirana_varijabla naziv="DomainObject.DatumDonosenjaOdluke_1">17. srpnja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Uredba</izvorni_sadrzaj>
    <derivirana_varijabla naziv="DomainObject.Primjedba_1">Uredba</derivirana_varijabla>
  </DomainObject.Primjedba>
  <DomainObject.Oznaka>
    <izvorni_sadrzaj>St-128/2000-69</izvorni_sadrzaj>
    <derivirana_varijabla naziv="DomainObject.Oznaka_1">St-128/2000-69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128</izvorni_sadrzaj>
    <derivirana_varijabla naziv="DomainObject.Predmet.Broj_1">128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2000.</izvorni_sadrzaj>
    <derivirana_varijabla naziv="DomainObject.Predmet.DatumOsnivanja_1">30. ožujka 2000.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5. lipnja 2008.</izvorni_sadrzaj>
    <derivirana_varijabla naziv="DomainObject.Predmet.DatumRjesavanja_1">5. lipnja 2008.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29. svibnja 2008.</izvorni_sadrzaj>
    <derivirana_varijabla naziv="DomainObject.Predmet.DatumZatvaranja_1">29. svibnja 2008.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MIGRIRANO IZ IN2 IN2 napomene: 2006-07-13 PREDMET Podnesak Ergotić Miroslava od 13.07.06., IN2 napomene: 2006-07-24 PREDMET podnesak Katice Tyrolt od 21.07.06. IN2 napomene: 2006-11-22 PREDMET neotvorena koverta od 22.11.2006. IN2 napomene: 2006-12-28 PREDMET podnesak (Darko Težak) od 27.12.2006. IN2 napomene: 2006-12-28 PREDMET podnesak (Stjepan Kaurić) od 27.12.2006. IN2 napomene: 2006-12-28 PREDMET podnesak (Vlado Stambolija) od 27.12.2006. IN2 napomene: 2007-08-06 PREDMET podnesak Stjepana Kaurič Zagreb od 03.08.07., podnesak Vlado Stamblija V. Ludina od 03.08.07., podnesa Darko Težak Sesvete od 03.08.07. IN2 napomene: 2008-02-29 PREDMET podnesak (OS Zagreb) od 28.02.2008. IN2 napomene: 2008-03-26 PREDMET oglasna ploča od 25.03.08.2x IN2 napomene: 2008-03-26 PREDMET oglasna ploča od 25.03.08. IN2 napomene: 2008-04-25 PREDMET ogl.ploča od 14.03.2008. IN2 napomene: 2008-04-28 PREDMET podnesak (OS Čazma) od 25.04.2008. IN2 napomene: 2008-05-15 PREDMET dopis Opć. sud Zagreb P-7485/98 IN2 napomene: 2008-06-09 PREDMET ogl.ploča od 30.05.2008. IN2 napomene: 2008-09-11 PREDMET Dopis Opć. sud Zagreb P-7485/98 od 04.9.08. IN2 napomene: 2008-09-29 PREDMET Oglasna ploča od 29.09.2008 IN2 napomene: 2008-12-16 PREDMET podnesak (OS Sisak) od 15.12.2008. IN2 napomene: 2009-02-13 PREDMET ogl.ploča od 05.02.2009. IN2 napomene: 2010-03-15 PREDMET ogl. ploča od 15.03.2010. IN2 napomene: 2010-05-14 PREDMET Podnesak (ZAGREBAČKA BANKA d.d.) od 14.05.2010. Povijest stečajnih upravitelja: 19.04.2000.-15.11.2005. JAROSLAV CHOUR; 15.11.2005.- BRANKA MALBAŠIĆ;</izvorni_sadrzaj>
    <derivirana_varijabla naziv="DomainObject.Predmet.Opis_1">MIGRIRANO IZ IN2 IN2 napomene: 2006-07-13 PREDMET Podnesak Ergotić Miroslava od 13.07.06., IN2 napomene: 2006-07-24 PREDMET podnesak Katice Tyrolt od 21.07.06. IN2 napomene: 2006-11-22 PREDMET neotvorena koverta od 22.11.2006. IN2 napomene: 2006-12-28 PREDMET podnesak (Darko Težak) od 27.12.2006. IN2 napomene: 2006-12-28 PREDMET podnesak (Stjepan Kaurić) od 27.12.2006. IN2 napomene: 2006-12-28 PREDMET podnesak (Vlado Stambolija) od 27.12.2006. IN2 napomene: 2007-08-06 PREDMET podnesak Stjepana Kaurič Zagreb od 03.08.07., podnesak Vlado Stamblija V. Ludina od 03.08.07., podnesa Darko Težak Sesvete od 03.08.07. IN2 napomene: 2008-02-29 PREDMET podnesak (OS Zagreb) od 28.02.2008. IN2 napomene: 2008-03-26 PREDMET oglasna ploča od 25.03.08.2x IN2 napomene: 2008-03-26 PREDMET oglasna ploča od 25.03.08. IN2 napomene: 2008-04-25 PREDMET ogl.ploča od 14.03.2008. IN2 napomene: 2008-04-28 PREDMET podnesak (OS Čazma) od 25.04.2008. IN2 napomene: 2008-05-15 PREDMET dopis Opć. sud Zagreb P-7485/98 IN2 napomene: 2008-06-09 PREDMET ogl.ploča od 30.05.2008. IN2 napomene: 2008-09-11 PREDMET Dopis Opć. sud Zagreb P-7485/98 od 04.9.08. IN2 napomene: 2008-09-29 PREDMET Oglasna ploča od 29.09.2008 IN2 napomene: 2008-12-16 PREDMET podnesak (OS Sisak) od 15.12.2008. IN2 napomene: 2009-02-13 PREDMET ogl.ploča od 05.02.2009. IN2 napomene: 2010-03-15 PREDMET ogl. ploča od 15.03.2010. IN2 napomene: 2010-05-14 PREDMET Podnesak (ZAGREBAČKA BANKA d.d.) od 14.05.2010. Povijest stečajnih upravitelja: 19.04.2000.-15.11.2005. JAROSLAV CHOUR; 15.11.2005.- BRANKA MALBAŠIĆ;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St-128/2000</izvorni_sadrzaj>
    <derivirana_varijabla naziv="DomainObject.Predmet.OznakaBroj_1">St-128/2000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Nevenka</izvorni_sadrzaj>
    <derivirana_varijabla naziv="DomainObject.Predmet.PredmetRijesio.Ime_1">Nevenka</derivirana_varijabla>
  </DomainObject.Predmet.PredmetRijesio.Ime>
  <DomainObject.Predmet.PredmetRijesio.Oib>
    <izvorni_sadrzaj>62058550147</izvorni_sadrzaj>
    <derivirana_varijabla naziv="DomainObject.Predmet.PredmetRijesio.Oib_1">62058550147</derivirana_varijabla>
  </DomainObject.Predmet.PredmetRijesio.Oib>
  <DomainObject.Predmet.PredmetRijesio.Prezime>
    <izvorni_sadrzaj>Siladi Rstić</izvorni_sadrzaj>
    <derivirana_varijabla naziv="DomainObject.Predmet.PredmetRijesio.Prezime_1">Siladi Rstić</derivirana_varijabla>
  </DomainObject.Predmet.PredmetRijesio.Prezime>
  <DomainObject.Predmet.PrimjedbaSuca>
    <izvorni_sadrzaj>preslika dijela spisa na VTS-30.4.13.</izvorni_sadrzaj>
    <derivirana_varijabla naziv="DomainObject.Predmet.PrimjedbaSuca_1">preslika dijela spisa na VTS-30.4.13.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HRVATSKA GOSPODARSKA BANKA D.D. - u stečaju</izvorni_sadrzaj>
    <derivirana_varijabla naziv="DomainObject.Predmet.ProtustrankaFormated_1">  HRVATSKA GOSPODARSKA BANKA D.D. - u stečaju</derivirana_varijabla>
  </DomainObject.Predmet.ProtustrankaFormated>
  <DomainObject.Predmet.ProtustrankaFormatedOIB>
    <izvorni_sadrzaj>  HRVATSKA GOSPODARSKA BANKA D.D. - u stečaju, OIB 38826452812</izvorni_sadrzaj>
    <derivirana_varijabla naziv="DomainObject.Predmet.ProtustrankaFormatedOIB_1">  HRVATSKA GOSPODARSKA BANKA D.D. - u stečaju, OIB 38826452812</derivirana_varijabla>
  </DomainObject.Predmet.ProtustrankaFormatedOIB>
  <DomainObject.Predmet.ProtustrankaFormatedWithAdress>
    <izvorni_sadrzaj> HRVATSKA GOSPODARSKA BANKA D.D. - u stečaju, Metalčeva 5, Zagreb</izvorni_sadrzaj>
    <derivirana_varijabla naziv="DomainObject.Predmet.ProtustrankaFormatedWithAdress_1"> HRVATSKA GOSPODARSKA BANKA D.D. - u stečaju, Metalčeva 5, Zagreb</derivirana_varijabla>
  </DomainObject.Predmet.ProtustrankaFormatedWithAdress>
  <DomainObject.Predmet.ProtustrankaFormatedWithAdressOIB>
    <izvorni_sadrzaj> HRVATSKA GOSPODARSKA BANKA D.D. - u stečaju, OIB 38826452812, Metalčeva 5, Zagreb</izvorni_sadrzaj>
    <derivirana_varijabla naziv="DomainObject.Predmet.ProtustrankaFormatedWithAdressOIB_1"> HRVATSKA GOSPODARSKA BANKA D.D. - u stečaju, OIB 38826452812, Metalčeva 5, Zagreb</derivirana_varijabla>
  </DomainObject.Predmet.ProtustrankaFormatedWithAdressOIB>
  <DomainObject.Predmet.ProtustrankaWithAdress>
    <izvorni_sadrzaj>HRVATSKA GOSPODARSKA BANKA D.D. - u stečaju Metalčeva 5, Zagreb</izvorni_sadrzaj>
    <derivirana_varijabla naziv="DomainObject.Predmet.ProtustrankaWithAdress_1">HRVATSKA GOSPODARSKA BANKA D.D. - u stečaju Metalčeva 5, Zagreb</derivirana_varijabla>
  </DomainObject.Predmet.ProtustrankaWithAdress>
  <DomainObject.Predmet.ProtustrankaWithAdressOIB>
    <izvorni_sadrzaj>HRVATSKA GOSPODARSKA BANKA D.D. - u stečaju, OIB 38826452812, Metalčeva 5, Zagreb</izvorni_sadrzaj>
    <derivirana_varijabla naziv="DomainObject.Predmet.ProtustrankaWithAdressOIB_1">HRVATSKA GOSPODARSKA BANKA D.D. - u stečaju, OIB 38826452812, Metalčeva 5, Zagreb</derivirana_varijabla>
  </DomainObject.Predmet.ProtustrankaWithAdressOIB>
  <DomainObject.Predmet.ProtustrankaNazivFormated>
    <izvorni_sadrzaj>HRVATSKA GOSPODARSKA BANKA D.D. - u stečaju</izvorni_sadrzaj>
    <derivirana_varijabla naziv="DomainObject.Predmet.ProtustrankaNazivFormated_1">HRVATSKA GOSPODARSKA BANKA D.D. - u stečaju</derivirana_varijabla>
  </DomainObject.Predmet.ProtustrankaNazivFormated>
  <DomainObject.Predmet.ProtustrankaNazivFormatedOIB>
    <izvorni_sadrzaj>HRVATSKA GOSPODARSKA BANKA D.D. - u stečaju, OIB 38826452812</izvorni_sadrzaj>
    <derivirana_varijabla naziv="DomainObject.Predmet.ProtustrankaNazivFormatedOIB_1">HRVATSKA GOSPODARSKA BANKA D.D. - u stečaju, OIB 38826452812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HRVATSKA NARODNA BANKA / - HRVATSKA NARODNA BANKA</izvorni_sadrzaj>
    <derivirana_varijabla naziv="DomainObject.Predmet.StrankaFormated_1">  HRVATSKA NARODNA BANKA / - HRVATSKA NARODNA BANKA</derivirana_varijabla>
  </DomainObject.Predmet.StrankaFormated>
  <DomainObject.Predmet.StrankaFormatedOIB>
    <izvorni_sadrzaj>  HRVATSKA NARODNA BANKA / - HRVATSKA NARODNA BANKA</izvorni_sadrzaj>
    <derivirana_varijabla naziv="DomainObject.Predmet.StrankaFormatedOIB_1">  HRVATSKA NARODNA BANKA / - HRVATSKA NARODNA BANKA</derivirana_varijabla>
  </DomainObject.Predmet.StrankaFormatedOIB>
  <DomainObject.Predmet.StrankaFormatedWithAdress>
    <izvorni_sadrzaj> HRVATSKA NARODNA BANKA / - HRVATSKA NARODNA BANKA, Trg Burze 3, 10000 Zagreb</izvorni_sadrzaj>
    <derivirana_varijabla naziv="DomainObject.Predmet.StrankaFormatedWithAdress_1"> HRVATSKA NARODNA BANKA / - HRVATSKA NARODNA BANKA, Trg Burze 3, 10000 Zagreb</derivirana_varijabla>
  </DomainObject.Predmet.StrankaFormatedWithAdress>
  <DomainObject.Predmet.StrankaFormatedWithAdressOIB>
    <izvorni_sadrzaj> HRVATSKA NARODNA BANKA / - HRVATSKA NARODNA BANKA, Trg Burze 3, 10000 Zagreb</izvorni_sadrzaj>
    <derivirana_varijabla naziv="DomainObject.Predmet.StrankaFormatedWithAdressOIB_1"> HRVATSKA NARODNA BANKA / - HRVATSKA NARODNA BANKA, Trg Burze 3, 10000 Zagreb</derivirana_varijabla>
  </DomainObject.Predmet.StrankaFormatedWithAdressOIB>
  <DomainObject.Predmet.StrankaWithAdress>
    <izvorni_sadrzaj>HRVATSKA NARODNA BANKA / - HRVATSKA NARODNA BANKA Trg Burze 3,10000 Zagreb</izvorni_sadrzaj>
    <derivirana_varijabla naziv="DomainObject.Predmet.StrankaWithAdress_1">HRVATSKA NARODNA BANKA / - HRVATSKA NARODNA BANKA Trg Burze 3,10000 Zagreb</derivirana_varijabla>
  </DomainObject.Predmet.StrankaWithAdress>
  <DomainObject.Predmet.StrankaWithAdressOIB>
    <izvorni_sadrzaj>HRVATSKA NARODNA BANKA / - HRVATSKA NARODNA BANKA, Trg Burze 3,10000 Zagreb</izvorni_sadrzaj>
    <derivirana_varijabla naziv="DomainObject.Predmet.StrankaWithAdressOIB_1">HRVATSKA NARODNA BANKA / - HRVATSKA NARODNA BANKA, Trg Burze 3,10000 Zagreb</derivirana_varijabla>
  </DomainObject.Predmet.StrankaWithAdressOIB>
  <DomainObject.Predmet.StrankaNazivFormated>
    <izvorni_sadrzaj>HRVATSKA NARODNA BANKA / - HRVATSKA NARODNA BANKA</izvorni_sadrzaj>
    <derivirana_varijabla naziv="DomainObject.Predmet.StrankaNazivFormated_1">HRVATSKA NARODNA BANKA / - HRVATSKA NARODNA BANKA</derivirana_varijabla>
  </DomainObject.Predmet.StrankaNazivFormated>
  <DomainObject.Predmet.StrankaNazivFormatedOIB>
    <izvorni_sadrzaj>HRVATSKA NARODNA BANKA / - HRVATSKA NARODNA BANKA</izvorni_sadrzaj>
    <derivirana_varijabla naziv="DomainObject.Predmet.StrankaNazivFormatedOIB_1">HRVATSKA NARODNA BANKA / - HRVATSKA NARODNA BANKA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HRVATSKA NARODNA BANKA / - HRVATSKA NARODNA BANKA</item>
    </izvorni_sadrzaj>
    <derivirana_varijabla naziv="DomainObject.Predmet.StrankaListFormated_1">
      <item>HRVATSKA NARODNA BANKA / - HRVATSKA NARODNA BANKA</item>
    </derivirana_varijabla>
  </DomainObject.Predmet.StrankaListFormated>
  <DomainObject.Predmet.StrankaListFormatedOIB>
    <izvorni_sadrzaj>
      <item>HRVATSKA NARODNA BANKA / - HRVATSKA NARODNA BANKA</item>
    </izvorni_sadrzaj>
    <derivirana_varijabla naziv="DomainObject.Predmet.StrankaListFormatedOIB_1">
      <item>HRVATSKA NARODNA BANKA / - HRVATSKA NARODNA BANKA</item>
    </derivirana_varijabla>
  </DomainObject.Predmet.StrankaListFormatedOIB>
  <DomainObject.Predmet.StrankaListFormatedWithAdress>
    <izvorni_sadrzaj>
      <item>HRVATSKA NARODNA BANKA / - HRVATSKA NARODNA BANKA, Trg Burze 3, 10000 Zagreb</item>
    </izvorni_sadrzaj>
    <derivirana_varijabla naziv="DomainObject.Predmet.StrankaListFormatedWithAdress_1">
      <item>HRVATSKA NARODNA BANKA / - HRVATSKA NARODNA BANKA, Trg Burze 3, 10000 Zagreb</item>
    </derivirana_varijabla>
  </DomainObject.Predmet.StrankaListFormatedWithAdress>
  <DomainObject.Predmet.StrankaListFormatedWithAdressOIB>
    <izvorni_sadrzaj>
      <item>HRVATSKA NARODNA BANKA / - HRVATSKA NARODNA BANKA, Trg Burze 3, 10000 Zagreb</item>
    </izvorni_sadrzaj>
    <derivirana_varijabla naziv="DomainObject.Predmet.StrankaListFormatedWithAdressOIB_1">
      <item>HRVATSKA NARODNA BANKA / - HRVATSKA NARODNA BANKA, Trg Burze 3, 10000 Zagreb</item>
    </derivirana_varijabla>
  </DomainObject.Predmet.StrankaListFormatedWithAdressOIB>
  <DomainObject.Predmet.StrankaListNazivFormated>
    <izvorni_sadrzaj>
      <item>HRVATSKA NARODNA BANKA / - HRVATSKA NARODNA BANKA</item>
    </izvorni_sadrzaj>
    <derivirana_varijabla naziv="DomainObject.Predmet.StrankaListNazivFormated_1">
      <item>HRVATSKA NARODNA BANKA / - HRVATSKA NARODNA BANKA</item>
    </derivirana_varijabla>
  </DomainObject.Predmet.StrankaListNazivFormated>
  <DomainObject.Predmet.StrankaListNazivFormatedOIB>
    <izvorni_sadrzaj>
      <item>HRVATSKA NARODNA BANKA / - HRVATSKA NARODNA BANKA</item>
    </izvorni_sadrzaj>
    <derivirana_varijabla naziv="DomainObject.Predmet.StrankaListNazivFormatedOIB_1">
      <item>HRVATSKA NARODNA BANKA / - HRVATSKA NARODNA BANKA</item>
    </derivirana_varijabla>
  </DomainObject.Predmet.StrankaListNazivFormatedOIB>
  <DomainObject.Predmet.ProtuStrankaListFormated>
    <izvorni_sadrzaj>
      <item>HRVATSKA GOSPODARSKA BANKA D.D. - u stečaju</item>
    </izvorni_sadrzaj>
    <derivirana_varijabla naziv="DomainObject.Predmet.ProtuStrankaListFormated_1">
      <item>HRVATSKA GOSPODARSKA BANKA D.D. - u stečaju</item>
    </derivirana_varijabla>
  </DomainObject.Predmet.ProtuStrankaListFormated>
  <DomainObject.Predmet.ProtuStrankaListFormatedOIB>
    <izvorni_sadrzaj>
      <item>HRVATSKA GOSPODARSKA BANKA D.D. - u stečaju, OIB 38826452812</item>
    </izvorni_sadrzaj>
    <derivirana_varijabla naziv="DomainObject.Predmet.ProtuStrankaListFormatedOIB_1">
      <item>HRVATSKA GOSPODARSKA BANKA D.D. - u stečaju, OIB 38826452812</item>
    </derivirana_varijabla>
  </DomainObject.Predmet.ProtuStrankaListFormatedOIB>
  <DomainObject.Predmet.ProtuStrankaListFormatedWithAdress>
    <izvorni_sadrzaj>
      <item>HRVATSKA GOSPODARSKA BANKA D.D. - u stečaju, Metalčeva 5, Zagreb</item>
    </izvorni_sadrzaj>
    <derivirana_varijabla naziv="DomainObject.Predmet.ProtuStrankaListFormatedWithAdress_1">
      <item>HRVATSKA GOSPODARSKA BANKA D.D. - u stečaju, Metalčeva 5, Zagreb</item>
    </derivirana_varijabla>
  </DomainObject.Predmet.ProtuStrankaListFormatedWithAdress>
  <DomainObject.Predmet.ProtuStrankaListFormatedWithAdressOIB>
    <izvorni_sadrzaj>
      <item>HRVATSKA GOSPODARSKA BANKA D.D. - u stečaju, OIB 38826452812, Metalčeva 5, Zagreb</item>
    </izvorni_sadrzaj>
    <derivirana_varijabla naziv="DomainObject.Predmet.ProtuStrankaListFormatedWithAdressOIB_1">
      <item>HRVATSKA GOSPODARSKA BANKA D.D. - u stečaju, OIB 38826452812, Metalčeva 5, Zagreb</item>
    </derivirana_varijabla>
  </DomainObject.Predmet.ProtuStrankaListFormatedWithAdressOIB>
  <DomainObject.Predmet.ProtuStrankaListNazivFormated>
    <izvorni_sadrzaj>
      <item>HRVATSKA GOSPODARSKA BANKA D.D. - u stečaju</item>
    </izvorni_sadrzaj>
    <derivirana_varijabla naziv="DomainObject.Predmet.ProtuStrankaListNazivFormated_1">
      <item>HRVATSKA GOSPODARSKA BANKA D.D. - u stečaju</item>
    </derivirana_varijabla>
  </DomainObject.Predmet.ProtuStrankaListNazivFormated>
  <DomainObject.Predmet.ProtuStrankaListNazivFormatedOIB>
    <izvorni_sadrzaj>
      <item>HRVATSKA GOSPODARSKA BANKA D.D. - u stečaju, OIB 38826452812</item>
    </izvorni_sadrzaj>
    <derivirana_varijabla naziv="DomainObject.Predmet.ProtuStrankaListNazivFormatedOIB_1">
      <item>HRVATSKA GOSPODARSKA BANKA D.D. - u stečaju, OIB 38826452812</item>
    </derivirana_varijabla>
  </DomainObject.Predmet.ProtuStrankaListNazivFormatedOIB>
  <DomainObject.Predmet.OstaliListFormated>
    <izvorni_sadrzaj>
      <item>BRANKA MALBAŠIĆ</item>
    </izvorni_sadrzaj>
    <derivirana_varijabla naziv="DomainObject.Predmet.OstaliListFormated_1">
      <item>BRANKA MALBAŠIĆ</item>
    </derivirana_varijabla>
  </DomainObject.Predmet.OstaliListFormated>
  <DomainObject.Predmet.OstaliListFormatedOIB>
    <izvorni_sadrzaj>
      <item>BRANKA MALBAŠIĆ, OIB 93517569919</item>
    </izvorni_sadrzaj>
    <derivirana_varijabla naziv="DomainObject.Predmet.OstaliListFormatedOIB_1">
      <item>BRANKA MALBAŠIĆ, OIB 93517569919</item>
    </derivirana_varijabla>
  </DomainObject.Predmet.OstaliListFormatedOIB>
  <DomainObject.Predmet.OstaliListFormatedWithAdress>
    <izvorni_sadrzaj>
      <item>BRANKA MALBAŠIĆ, Tina Ujevića 13, 10000 Zagreb</item>
    </izvorni_sadrzaj>
    <derivirana_varijabla naziv="DomainObject.Predmet.OstaliListFormatedWithAdress_1">
      <item>BRANKA MALBAŠIĆ, Tina Ujevića 13, 10000 Zagreb</item>
    </derivirana_varijabla>
  </DomainObject.Predmet.OstaliListFormatedWithAdress>
  <DomainObject.Predmet.OstaliListFormatedWithAdressOIB>
    <izvorni_sadrzaj>
      <item>BRANKA MALBAŠIĆ, OIB 93517569919, Tina Ujevića 13, 10000 Zagreb</item>
    </izvorni_sadrzaj>
    <derivirana_varijabla naziv="DomainObject.Predmet.OstaliListFormatedWithAdressOIB_1">
      <item>BRANKA MALBAŠIĆ, OIB 93517569919, Tina Ujevića 13, 10000 Zagreb</item>
    </derivirana_varijabla>
  </DomainObject.Predmet.OstaliListFormatedWithAdressOIB>
  <DomainObject.Predmet.OstaliListNazivFormated>
    <izvorni_sadrzaj>
      <item>BRANKA MALBAŠIĆ</item>
    </izvorni_sadrzaj>
    <derivirana_varijabla naziv="DomainObject.Predmet.OstaliListNazivFormated_1">
      <item>BRANKA MALBAŠIĆ</item>
    </derivirana_varijabla>
  </DomainObject.Predmet.OstaliListNazivFormated>
  <DomainObject.Predmet.OstaliListNazivFormatedOIB>
    <izvorni_sadrzaj>
      <item>BRANKA MALBAŠIĆ, OIB 93517569919</item>
    </izvorni_sadrzaj>
    <derivirana_varijabla naziv="DomainObject.Predmet.OstaliListNazivFormatedOIB_1">
      <item>BRANKA MALBAŠIĆ, OIB 93517569919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srpnja 2015.</izvorni_sadrzaj>
    <derivirana_varijabla naziv="DomainObject.Datum_1">17. srpnja 2015.</derivirana_varijabla>
  </DomainObject.Datum>
  <DomainObject.PoslovniBrojDokumenta>
    <izvorni_sadrzaj>St-128/2000-69</izvorni_sadrzaj>
    <derivirana_varijabla naziv="DomainObject.PoslovniBrojDokumenta_1">St-128/2000-69</derivirana_varijabla>
  </DomainObject.PoslovniBrojDokumenta>
  <DomainObject.Predmet.StrankaIDrugi>
    <izvorni_sadrzaj>HRVATSKA NARODNA BANKA / - HRVATSKA NARODNA BANKA</izvorni_sadrzaj>
    <derivirana_varijabla naziv="DomainObject.Predmet.StrankaIDrugi_1">HRVATSKA NARODNA BANKA / - HRVATSKA NARODNA BANKA</derivirana_varijabla>
  </DomainObject.Predmet.StrankaIDrugi>
  <DomainObject.Predmet.ProtustrankaIDrugi>
    <izvorni_sadrzaj>HRVATSKA GOSPODARSKA BANKA D.D. - u stečaju</izvorni_sadrzaj>
    <derivirana_varijabla naziv="DomainObject.Predmet.ProtustrankaIDrugi_1">HRVATSKA GOSPODARSKA BANKA D.D. - u stečaju</derivirana_varijabla>
  </DomainObject.Predmet.ProtustrankaIDrugi>
  <DomainObject.Predmet.StrankaIDrugiAdressOIB>
    <izvorni_sadrzaj>HRVATSKA NARODNA BANKA / - HRVATSKA NARODNA BANKA, Trg Burze 3, 10000 Zagreb</izvorni_sadrzaj>
    <derivirana_varijabla naziv="DomainObject.Predmet.StrankaIDrugiAdressOIB_1">HRVATSKA NARODNA BANKA / - HRVATSKA NARODNA BANKA, Trg Burze 3, 10000 Zagreb</derivirana_varijabla>
  </DomainObject.Predmet.StrankaIDrugiAdressOIB>
  <DomainObject.Predmet.ProtustrankaIDrugiAdressOIB>
    <izvorni_sadrzaj>HRVATSKA GOSPODARSKA BANKA D.D. - u stečaju, OIB 38826452812, Metalčeva 5, Zagreb</izvorni_sadrzaj>
    <derivirana_varijabla naziv="DomainObject.Predmet.ProtustrankaIDrugiAdressOIB_1">HRVATSKA GOSPODARSKA BANKA D.D. - u stečaju, OIB 38826452812, Metalčeva 5,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19. travnja 2000.</izvorni_sadrzaj>
    <derivirana_varijabla naziv="DomainObject.Predmet.OdlukaRjesenje.DatumDonosenjaOdluke_1">19. travnja 2000.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St-128/2000-0</izvorni_sadrzaj>
    <derivirana_varijabla naziv="DomainObject.Predmet.OdlukaRjesenje.Oznaka_1">St-128/2000-0</derivirana_varijabla>
  </DomainObject.Predmet.OdlukaRjesenje.Oznaka>
  <DomainObject.Predmet.SudioniciListNaziv>
    <izvorni_sadrzaj>
      <item>HRVATSKA NARODNA BANKA / - HRVATSKA NARODNA BANKA</item>
      <item>HRVATSKA GOSPODARSKA BANKA D.D. - u stečaju</item>
      <item>BRANKA MALBAŠIĆ</item>
    </izvorni_sadrzaj>
    <derivirana_varijabla naziv="DomainObject.Predmet.SudioniciListNaziv_1">
      <item>HRVATSKA NARODNA BANKA / - HRVATSKA NARODNA BANKA</item>
      <item>HRVATSKA GOSPODARSKA BANKA D.D. - u stečaju</item>
      <item>BRANKA MALBAŠIĆ</item>
    </derivirana_varijabla>
  </DomainObject.Predmet.SudioniciListNaziv>
  <DomainObject.Predmet.SudioniciListAdressOIB>
    <izvorni_sadrzaj>
      <item>HRVATSKA NARODNA BANKA / - HRVATSKA NARODNA BANKA, Trg Burze 3,10000 Zagreb</item>
      <item>HRVATSKA GOSPODARSKA BANKA D.D. - u stečaju, OIB 38826452812, Metalčeva 5,Zagreb</item>
      <item>BRANKA MALBAŠIĆ, OIB 93517569919, Tina Ujevića 13,10000 Zagreb</item>
    </izvorni_sadrzaj>
    <derivirana_varijabla naziv="DomainObject.Predmet.SudioniciListAdressOIB_1">
      <item>HRVATSKA NARODNA BANKA / - HRVATSKA NARODNA BANKA, Trg Burze 3,10000 Zagreb</item>
      <item>HRVATSKA GOSPODARSKA BANKA D.D. - u stečaju, OIB 38826452812, Metalčeva 5,Zagreb</item>
      <item>BRANKA MALBAŠIĆ, OIB 93517569919, Tina Ujevića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38826452812</item>
      <item>, OIB 93517569919</item>
    </izvorni_sadrzaj>
    <derivirana_varijabla naziv="DomainObject.Predmet.SudioniciListNazivOIB_1">
      <item>, OIB null</item>
      <item>, OIB 38826452812</item>
      <item>, OIB 93517569919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DF840A0-DF58-4B25-B1B8-C0665D376D8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520</properties:Words>
  <properties:Characters>2549</properties:Characters>
  <properties:Lines>58</properties:Lines>
  <properties:Paragraphs>18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3126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2015-07-17T09:00:00Z</dcterms:created>
  <dc:creator>Sudsko vijeæe</dc:creator>
  <cp:lastModifiedBy>Ana Brlek</cp:lastModifiedBy>
  <cp:lastPrinted>2015-07-17T10:52:00Z</cp:lastPrinted>
  <dcterms:modified xmlns:xsi="http://www.w3.org/2001/XMLSchema-instance" xsi:type="dcterms:W3CDTF">2015-07-17T10:52:00Z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St-128/2000-69 / Odluka - Ostalo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