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1166" w14:paraId="cef1166" w:rsidRDefault="0060585B" w:rsidP="0060585B" w:rsidR="000D16CF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85B" w:rsidP="0060585B" w:rsidR="0060585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85B" w:rsidP="0060585B" w:rsidR="0060585B"/>
    <w:p w:rsidRDefault="0060585B" w:rsidP="0060585B" w:rsidR="0060585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0585B" w:rsidP="0060585B" w:rsidR="0060585B">
      <w:pPr>
        <w:ind w:hanging="720" w:left="360"/>
      </w:pPr>
      <w:r>
        <w:t xml:space="preserve">     TRGOVAČKI SUD U OSIJEKU</w:t>
      </w:r>
    </w:p>
    <w:p w:rsidRDefault="0060585B" w:rsidP="0060585B" w:rsidR="0060585B">
      <w:pPr>
        <w:ind w:hanging="720" w:left="360"/>
      </w:pPr>
      <w:r>
        <w:t xml:space="preserve">    </w:t>
      </w:r>
    </w:p>
    <w:p w:rsidRDefault="0060585B" w:rsidP="0060585B" w:rsidR="0060585B"/>
    <w:p w:rsidRDefault="0060585B" w:rsidP="0060585B" w:rsidR="0060585B">
      <w:pPr>
        <w:jc w:val="center"/>
      </w:pPr>
      <w:r>
        <w:t xml:space="preserve">R E P U B L I K A  H R V A T S K A </w:t>
      </w: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  <w:r>
        <w:t xml:space="preserve">R J E Š E N J E </w:t>
      </w: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both"/>
      </w:pPr>
      <w:r>
        <w:tab/>
        <w:t xml:space="preserve">Trgovački sud u Osijeku po stečajnoj sutkinji Nadi Roso u stečajnom postupku nad dužnikom </w:t>
      </w:r>
      <w:r>
        <w:rPr>
          <w:b/>
        </w:rPr>
        <w:t>GRUPA NOVA BETON d.o.o. "u stečaju" za trgovinu i proizvodnju Samobor, Vrbovec samoborski 3, MBS: 080716097, OIB: 47860351689</w:t>
      </w:r>
      <w:r>
        <w:t>, nakon prvog ispitnog ročišta, održanog dana 27. lipnja 2018. g., dana 29. lipnja 2018. g.,</w:t>
      </w:r>
    </w:p>
    <w:p w:rsidRDefault="0060585B" w:rsidP="0060585B" w:rsidR="0060585B"/>
    <w:p w:rsidRDefault="0060585B" w:rsidP="0060585B" w:rsidR="0060585B">
      <w:pPr>
        <w:jc w:val="center"/>
      </w:pPr>
      <w:r>
        <w:t xml:space="preserve">r i j e š i o  j e </w:t>
      </w:r>
    </w:p>
    <w:p w:rsidRDefault="0060585B" w:rsidP="0060585B" w:rsidR="0060585B"/>
    <w:p w:rsidRDefault="0060585B" w:rsidP="0060585B" w:rsidR="0060585B">
      <w:pPr>
        <w:jc w:val="center"/>
      </w:pPr>
    </w:p>
    <w:p w:rsidRDefault="0060585B" w:rsidP="0060585B" w:rsidR="0060585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60585B" w:rsidP="0060585B" w:rsidR="0060585B"/>
    <w:p w:rsidRDefault="00C07996" w:rsidP="00DF6734" w:rsidR="00C07996">
      <w:pPr>
        <w:ind w:firstLine="708"/>
        <w:jc w:val="both"/>
      </w:pPr>
    </w:p>
    <w:p w:rsidRDefault="00BA5E38" w:rsidP="00BA5E38" w:rsidR="00BA5E38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>I Viši isplatni red</w:t>
      </w:r>
    </w:p>
    <w:p w:rsidRDefault="00BA5E38" w:rsidP="00BA5E38" w:rsidR="00BA5E38">
      <w:pPr>
        <w:pStyle w:val="Bezproreda"/>
        <w:rPr>
          <w:rFonts w:cs="Arial" w:hAnsi="Arial" w:ascii="Arial"/>
          <w:b/>
          <w:sz w:val="24"/>
          <w:szCs w:val="24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480"/>
        <w:gridCol w:w="925"/>
        <w:gridCol w:w="980"/>
        <w:gridCol w:w="1140"/>
        <w:gridCol w:w="841"/>
        <w:gridCol w:w="1161"/>
        <w:gridCol w:w="924"/>
        <w:gridCol w:w="1161"/>
        <w:gridCol w:w="779"/>
        <w:gridCol w:w="897"/>
      </w:tblGrid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Br.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Tvrtka ili naziv vjerovnika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Adresa/sjedište vjerovnika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b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Iznos priznate tražbine(kn)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priznate  tražbine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osporene tražbine ( kn)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RH , Ministarstvo financija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Porezna uprava, Područni ured Zagrebačka županija,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zastupano po Županijskom državnom odvjetništvu u Osijeku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Zagreb, Avenija Dubrovnik 26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178.598,12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JOPPD obrasci (31.10.2014-28.11.2016.god.)</w:t>
            </w:r>
          </w:p>
        </w:tc>
        <w:tc>
          <w:tcPr>
            <w:tcW w:type="pct" w:w="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178.598,12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JOPPD obrasci (31.10.2014-28.11.2016.god.)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Izvješće o primicima, porezu na dohodak i prirezu te doprinosima za obvezna osiguranja ( obrazac JOPPD)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DANIJEL BUNJAN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Zastupan po odvjetnici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Livia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Petričić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 iz Zagreba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52735788580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LEKENIK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Petrovec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2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27.054,84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Presuda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Općinskog suda u Zagrebu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-9197/13  od 30.05.2014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Županijskog suda u Zagrebu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Gž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R-1242/14 od 9.4.2018.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Obračun kamata</w:t>
            </w:r>
          </w:p>
        </w:tc>
        <w:tc>
          <w:tcPr>
            <w:tcW w:type="pct" w:w="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27.054,84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Presuda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Općinskog suda u Zagrebu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-9197/13  od 30.05.2014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Županijskog suda u Zagrebu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Gž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R-1242/14 od 9.4.2018.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Obračun kamata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Općinskog suda u Zagrebu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-9197/13  od 30.05.2014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Županijskog suda u Zagrebu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Gž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R-1242/14 od 9.4.2018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164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                                                           UKUPNO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205.652,96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UKUPNO</w:t>
            </w:r>
          </w:p>
        </w:tc>
        <w:tc>
          <w:tcPr>
            <w:tcW w:type="pct" w:w="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205.652,96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</w:tr>
    </w:tbl>
    <w:p w:rsidRDefault="00BA5E38" w:rsidP="00BA5E38" w:rsidR="00BA5E38">
      <w:pPr>
        <w:pStyle w:val="Bezproreda"/>
        <w:jc w:val="center"/>
        <w:rPr>
          <w:rFonts w:cs="Arial" w:hAnsi="Arial" w:ascii="Arial"/>
          <w:b/>
          <w:sz w:val="24"/>
          <w:szCs w:val="24"/>
        </w:rPr>
      </w:pPr>
    </w:p>
    <w:p w:rsidRDefault="00BA5E38" w:rsidP="00BA5E38" w:rsidR="00BA5E38">
      <w:pPr>
        <w:pStyle w:val="Bezproreda"/>
        <w:rPr>
          <w:rFonts w:cs="Arial" w:hAnsi="Arial" w:ascii="Arial"/>
          <w:b/>
          <w:sz w:val="24"/>
          <w:szCs w:val="24"/>
        </w:rPr>
      </w:pPr>
    </w:p>
    <w:p w:rsidRDefault="00BA5E38" w:rsidP="00BA5E38" w:rsidR="00BA5E38">
      <w:pPr>
        <w:pStyle w:val="Bezproreda"/>
        <w:jc w:val="center"/>
        <w:rPr>
          <w:rFonts w:cs="Arial" w:hAnsi="Arial" w:ascii="Arial"/>
          <w:b/>
          <w:sz w:val="24"/>
          <w:szCs w:val="24"/>
        </w:rPr>
      </w:pPr>
    </w:p>
    <w:p w:rsidRDefault="00BA5E38" w:rsidP="00BA5E38" w:rsidR="00BA5E38">
      <w:pPr>
        <w:rPr>
          <w:rFonts w:cstheme="minorBidi" w:hAnsiTheme="minorHAnsi" w:asciiTheme="minorHAnsi"/>
          <w:b/>
          <w:sz w:val="22"/>
          <w:szCs w:val="22"/>
        </w:rPr>
      </w:pPr>
      <w:r>
        <w:rPr>
          <w:rFonts w:cs="Arial" w:hAnsi="Arial" w:ascii="Arial"/>
          <w:b/>
        </w:rPr>
        <w:t>II Viši isplatni red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444"/>
        <w:gridCol w:w="952"/>
        <w:gridCol w:w="881"/>
        <w:gridCol w:w="1019"/>
        <w:gridCol w:w="851"/>
        <w:gridCol w:w="1310"/>
        <w:gridCol w:w="851"/>
        <w:gridCol w:w="1310"/>
        <w:gridCol w:w="760"/>
        <w:gridCol w:w="910"/>
      </w:tblGrid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Br.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Tvrtka ili naziv vjerovnika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Adresa/sjedište vjerovnika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b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Iznos priznate tražbine(kn)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priznate  tražbine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osporene tražbine ( kn)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BKS –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leasing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Croatia d.o.o.  Zagreb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Zastupa ga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Marčan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&amp; Partneri d.o.o.  odvjetničko društvo u Rijeci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52277663197 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ZAGREB, Ivana Lučića 2a 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6.458.778,37 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i o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finnacijskom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leasingu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: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Br.3142/12;Br.3143/12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Br.3144/12;Br.3145/12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Br.3146/12;Br:3147/12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IOS na 9.4.2018. god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Parnica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-4990/2016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6.458.778,37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i o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finnacijskom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leasingu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: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Br.3142/12;Br.3143/12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Br.3144/12;Br.3145/12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Br.3146/12;Br:3147/12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IOS na 9.4.2018. god.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Parnica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-4990/2016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RH , Ministarstvo financija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Porezna uprava, Područni ured Zagrebačka županija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zastupano po Županijskom državnom odvjetništvu u Osijeku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Zagreb, Avenija Dubrovnik 26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38.142,40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Ovršne i vjerodostojne isprave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pdv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, porez na tvrtku, čl. turističkoj zajednici, čl. HGK                   (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izlistanja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iz informacijskog sustava Porezne uprave)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38.142,40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Ovršne i vjerodostojne isprave (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izlistanja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iz informacijskog sustava Porezne uprave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Ovršne  isprave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pdv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, porez na tvrtku, čl. turističkoj zajednici                  (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izlistanja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iz informacijskog sustava Porezne uprave)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M.B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. AUTO d.o.o.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89027343720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Koledovčina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8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759.145,10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IOS, računi  i obračun kamata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490.764,29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IOS, računi  sa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dospjećem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od 2.7.2015. god.  i obračun kamata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268.380,81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Wiener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osiguranje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Vienna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Insurance Group d.d.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Slovenska ulica  24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5.289,67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-3275/11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Izvadak iz poslovnih knjiga, obračun kamata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Police osiguranja 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5.289,67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-3275/11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Izvadak iz poslovnih knjiga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Police osiguranja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HRVATSKE VODE , pravna osoba za upravljanje vodama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Ul. grada Vukovara 220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2.953,05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Financijska kartica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Izvršna Rješenja hrvatskih voda  o iznosu naknade za uređenje  voda i ovršna rješenja o ovrsi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2.953,05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Financijska kartica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Izvršna Rješenja hrvatskih voda  o iznosu naknade za uređenje  voda i ovršna rješenja o ovrsi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Rješenja o ovrsi :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Urbr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374-3110-2-14-1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374-3110-1-17-26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374-3110-1-17-22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374-3110-1-17-19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374-3110-1-16-17 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6.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Zagrebački holding d.o.o.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Ul. grada Vukovara 41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10.170,50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Presude Trgovačkog suda u Zagrebu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-4282/14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-5315/14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-3349/16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-5470/15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-1163/15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10.170,50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Presude Trgovačkog suda u Zagrebu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-4282/14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-5315/14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-3349/16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-5470/15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-1163/15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Presude Trgovačkog suda u Zagrebu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-4282/14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-5315/14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-3349/16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-5470/15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-1163/15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7.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Autoprijevoznik  Ivić Jerković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vl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. Mario Jerković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58700981967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SLAVONSKI BROD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A. Jarića 74 a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240.013,52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Preslike računa 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Obračun kamata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IOS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Sporazum o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izvansudskoj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nagodbi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240.013,52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Preslike računa 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Obračun kamata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IOS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Sporazum o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izvansudskoj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nagodbi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8.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IMPULS –LEASING d.o.o.  zastupano po  odvjetnicima iz OD  Borić &amp; partneri  d.o.o. iz Zagreba 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65918029671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Velimira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Škorpika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24/1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14.365,13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TS Zagreb , SS Karlovac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-750/2014  potvrđena presudom VTS  RH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-3867/2015 od 7.02.2018. god.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TS Zagreb P-464/2017  , pravomoćno 15.03.2017. god.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BA5E38" w:rsidR="00BA5E38">
            <w:pPr>
              <w:jc w:val="right"/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14.365,13</w:t>
            </w:r>
          </w:p>
        </w:tc>
        <w:tc>
          <w:tcPr>
            <w:tcW w:type="pct" w:w="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TS Zagreb , SS Karlovac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-750/2014  potvrđena presudom VTS  RH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-3867/2015 od 7.02.2018. god.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TS Zagreb P-464/2017  , pravomoćno 15.03.2017. god.</w:t>
            </w:r>
          </w:p>
        </w:tc>
        <w:tc>
          <w:tcPr>
            <w:tcW w:type="pct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Presuda TS Zagreb , SS Karlovac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-750/2014  potvrđena presudom VTS  RH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Pž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-3867/2015 od 7.02.2018. god.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TS Zagreb P-464/2017  , pravomo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ćno 15.03.2017. god.</w:t>
            </w:r>
          </w:p>
        </w:tc>
      </w:tr>
      <w:tr w:rsidTr="00BA5E38" w:rsidR="00BA5E38">
        <w:tc>
          <w:tcPr>
            <w:tcW w:type="pct" w:w="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5F4647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UKUPNO:                  </w:t>
            </w:r>
          </w:p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7 .528.857,74</w:t>
            </w:r>
          </w:p>
        </w:tc>
        <w:tc>
          <w:tcPr>
            <w:tcW w:type="pct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UKUPNO:                           7.260.476,93</w:t>
            </w:r>
          </w:p>
        </w:tc>
        <w:tc>
          <w:tcPr>
            <w:tcW w:type="pct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5E38" w:rsidR="00BA5E38">
            <w:pPr>
              <w:rPr>
                <w:rFonts w:cs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hAnsi="Arial" w:ascii="Arial"/>
                <w:sz w:val="16"/>
                <w:szCs w:val="16"/>
              </w:rPr>
              <w:t>UKUPNO:                              268.380,81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5E38" w:rsidR="00BA5E38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Default="00BA5E38" w:rsidP="00BA5E38" w:rsidR="00BA5E38" w:rsidRPr="00BA5E38">
      <w:pPr>
        <w:tabs>
          <w:tab w:pos="6240" w:val="left"/>
        </w:tabs>
        <w:rPr>
          <w:b/>
          <w:bCs/>
          <w:lang w:eastAsia="en-US"/>
        </w:rPr>
      </w:pPr>
    </w:p>
    <w:p w:rsidRDefault="00BA5E38" w:rsidP="0060585B" w:rsidR="00BA5E38" w:rsidRPr="00BA5E38">
      <w:pPr>
        <w:tabs>
          <w:tab w:pos="6240" w:val="left"/>
        </w:tabs>
        <w:rPr>
          <w:bCs/>
        </w:rPr>
      </w:pPr>
      <w:r w:rsidRPr="00BA5E38">
        <w:rPr>
          <w:bCs/>
        </w:rPr>
        <w:t xml:space="preserve">Razlog osporavanja tražbina:   </w:t>
      </w:r>
    </w:p>
    <w:p w:rsidRDefault="00BA5E38" w:rsidP="0060585B" w:rsidR="00BA5E38" w:rsidRPr="001D4B7F">
      <w:pPr>
        <w:pStyle w:val="Odlomakpopisa"/>
        <w:numPr>
          <w:ilvl w:val="0"/>
          <w:numId w:val="5"/>
        </w:numPr>
        <w:tabs>
          <w:tab w:pos="6240" w:val="left"/>
        </w:tabs>
        <w:spacing w:lineRule="auto" w:line="240"/>
        <w:rPr>
          <w:rFonts w:hAnsi="Times New Roman" w:ascii="Times New Roman"/>
          <w:bCs/>
          <w:sz w:val="24"/>
          <w:szCs w:val="24"/>
        </w:rPr>
      </w:pPr>
      <w:r w:rsidRPr="00BA5E38">
        <w:rPr>
          <w:rFonts w:hAnsi="Times New Roman" w:ascii="Times New Roman"/>
          <w:bCs/>
          <w:sz w:val="24"/>
          <w:szCs w:val="24"/>
        </w:rPr>
        <w:t>red.br. 3. : sukladno čl. 228 ZOO za dio  prijavljene tražbine</w:t>
      </w:r>
      <w:r w:rsidR="001B6A97">
        <w:rPr>
          <w:rFonts w:hAnsi="Times New Roman" w:ascii="Times New Roman"/>
          <w:bCs/>
          <w:sz w:val="24"/>
          <w:szCs w:val="24"/>
        </w:rPr>
        <w:t xml:space="preserve"> </w:t>
      </w:r>
      <w:r w:rsidRPr="00BA5E38">
        <w:rPr>
          <w:rFonts w:hAnsi="Times New Roman" w:ascii="Times New Roman"/>
          <w:bCs/>
          <w:sz w:val="24"/>
          <w:szCs w:val="24"/>
        </w:rPr>
        <w:t xml:space="preserve">( glavnica 198.041,96  + kamate 70.338,85 kn ) u ukupnom  iznosu od 268.380,81 kn  nastupila je zastara,   jer su računi dospjeli  u periodu  od 26.02.2014. god- 30.01.2015. („ Međusobne tražbine iz trgovačkih ugovora o prometu robe i usluga odnosno ugovora koje sklapa trgovac i osoba  javnog prava o prometu robe i usluga ... </w:t>
      </w:r>
      <w:proofErr w:type="spellStart"/>
      <w:r w:rsidRPr="00BA5E38">
        <w:rPr>
          <w:rFonts w:hAnsi="Times New Roman" w:ascii="Times New Roman"/>
          <w:bCs/>
          <w:sz w:val="24"/>
          <w:szCs w:val="24"/>
        </w:rPr>
        <w:t>zastarjeva</w:t>
      </w:r>
      <w:proofErr w:type="spellEnd"/>
      <w:r w:rsidRPr="00BA5E38">
        <w:rPr>
          <w:rFonts w:hAnsi="Times New Roman" w:ascii="Times New Roman"/>
          <w:bCs/>
          <w:sz w:val="24"/>
          <w:szCs w:val="24"/>
        </w:rPr>
        <w:t xml:space="preserve"> za tri godine. Zastara teče odvojeno za svaku isporuku robe, izvršen rad ili uslugu“)  </w:t>
      </w:r>
      <w:r w:rsidRPr="00BA5E38">
        <w:rPr>
          <w:rFonts w:hAnsi="Times New Roman" w:ascii="Times New Roman"/>
          <w:bCs/>
          <w:sz w:val="24"/>
          <w:szCs w:val="24"/>
        </w:rPr>
        <w:tab/>
      </w:r>
    </w:p>
    <w:p w:rsidRDefault="00BA5E38" w:rsidP="00BA5E38" w:rsidR="00BA5E38">
      <w:pPr>
        <w:pStyle w:val="Bezproreda"/>
        <w:tabs>
          <w:tab w:pos="6120" w:val="left"/>
        </w:tabs>
        <w:rPr>
          <w:rFonts w:eastAsiaTheme="minorHAnsi"/>
        </w:rPr>
      </w:pPr>
      <w:r>
        <w:tab/>
      </w:r>
    </w:p>
    <w:p w:rsidRDefault="0060585B" w:rsidP="0060585B" w:rsidR="0060585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kojima je stečajni upravitelj osporio tražbinu, upućuju se na parnicu u roku od 8 dana od pravomoćnosti ovog rješenja, odnosno primitka drugostupanjske odluke protiv stečajnog dužnika radi utvrđivanja osporene tražbine (čl. 266 i 267 SZ).</w:t>
      </w:r>
    </w:p>
    <w:p w:rsidRDefault="0060585B" w:rsidP="0060585B" w:rsidR="0060585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585B" w:rsidP="0060585B" w:rsidR="0060585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odustala od prava na vođenje parnice (čl. 267 SZ).</w:t>
      </w:r>
    </w:p>
    <w:p w:rsidRDefault="0060585B" w:rsidP="0060585B" w:rsidR="0060585B">
      <w:pPr>
        <w:rPr>
          <w:rFonts w:hAnsiTheme="minorHAnsi" w:asciiTheme="minorHAnsi"/>
          <w:sz w:val="22"/>
          <w:szCs w:val="22"/>
        </w:rPr>
      </w:pPr>
    </w:p>
    <w:p w:rsidRDefault="0060585B" w:rsidP="0060585B" w:rsidR="0060585B"/>
    <w:p w:rsidRDefault="0060585B" w:rsidP="0060585B" w:rsidR="0060585B">
      <w:pPr>
        <w:jc w:val="center"/>
      </w:pPr>
      <w:r>
        <w:t>Obrazloženje</w:t>
      </w:r>
    </w:p>
    <w:p w:rsidRDefault="0060585B" w:rsidP="0060585B" w:rsidR="0060585B">
      <w:pPr>
        <w:ind w:hanging="12"/>
        <w:jc w:val="center"/>
      </w:pPr>
    </w:p>
    <w:p w:rsidRDefault="0060585B" w:rsidP="0060585B" w:rsidR="0060585B">
      <w:pPr>
        <w:ind w:hanging="12"/>
        <w:jc w:val="center"/>
      </w:pPr>
    </w:p>
    <w:p w:rsidRDefault="0060585B" w:rsidP="0060585B" w:rsidR="005F4647">
      <w:pPr>
        <w:ind w:firstLine="708"/>
        <w:jc w:val="both"/>
      </w:pPr>
      <w:r>
        <w:t xml:space="preserve">Na ispitnom ročištu održanog dana 27. lipnja 2018. g. u stečajnom predmetu </w:t>
      </w:r>
      <w:r>
        <w:rPr>
          <w:b/>
        </w:rPr>
        <w:t>GRUPA NOVA BETON d.o.o. "u stečaju" za trgovinu i proizvodnju Samobor, Vrbovec samoborski 3, MBS: 080716097, OIB: 47860351689</w:t>
      </w:r>
      <w:r>
        <w:t>, stečajna upraviteljica je ispitala  2 tražbine vjerovnika I višeg isplatnog reda koje su prijavljene</w:t>
      </w:r>
      <w:r w:rsidR="005F4647">
        <w:t xml:space="preserve"> i priznate</w:t>
      </w:r>
      <w:r>
        <w:t xml:space="preserve"> u ukupnom iznosu od </w:t>
      </w:r>
      <w:r w:rsidR="005F4647">
        <w:t>205.652,96 kn.</w:t>
      </w:r>
    </w:p>
    <w:p w:rsidRDefault="005F4647" w:rsidP="0060585B" w:rsidR="005F4647">
      <w:pPr>
        <w:ind w:firstLine="708"/>
        <w:jc w:val="both"/>
      </w:pPr>
    </w:p>
    <w:p w:rsidRDefault="0060585B" w:rsidP="0060585B" w:rsidR="0060585B">
      <w:pPr>
        <w:ind w:firstLine="708"/>
        <w:jc w:val="both"/>
      </w:pPr>
      <w:r>
        <w:t xml:space="preserve">Stečajna upraviteljica ispitala je </w:t>
      </w:r>
      <w:r w:rsidR="005F4647">
        <w:t>8</w:t>
      </w:r>
      <w:r>
        <w:t xml:space="preserve"> tražbina </w:t>
      </w:r>
      <w:r w:rsidR="005F4647">
        <w:t>vjerovnika</w:t>
      </w:r>
      <w:r>
        <w:t xml:space="preserve"> II višeg isplatnog reda koje su prijavljene </w:t>
      </w:r>
      <w:r w:rsidR="005F4647">
        <w:t xml:space="preserve">u ukupnom iznosu od 7.528.857,74 kn  </w:t>
      </w:r>
      <w:r>
        <w:t xml:space="preserve">i priznate u ukupnom iznosu od </w:t>
      </w:r>
      <w:r w:rsidR="005F4647">
        <w:t>7.260.476,93 kn a osporene u ukupnom iznosu od 268.380,81</w:t>
      </w:r>
      <w:r>
        <w:t xml:space="preserve"> kn. </w:t>
      </w:r>
    </w:p>
    <w:p w:rsidRDefault="005F4647" w:rsidP="0060585B" w:rsidR="005F4647">
      <w:pPr>
        <w:ind w:firstLine="708"/>
        <w:jc w:val="both"/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  <w:r>
        <w:t xml:space="preserve">             </w:t>
      </w:r>
      <w:r w:rsidRPr="005F4647">
        <w:t xml:space="preserve">Osporena je tražbina vjerovnika </w:t>
      </w:r>
      <w:proofErr w:type="spellStart"/>
      <w:r w:rsidRPr="005F4647">
        <w:t>M.B</w:t>
      </w:r>
      <w:proofErr w:type="spellEnd"/>
      <w:r w:rsidRPr="005F4647">
        <w:t xml:space="preserve">. Auto d.o.o. Zagreb u iznosu od 268.380,81 kn iz razloga </w:t>
      </w:r>
      <w:r>
        <w:t xml:space="preserve">što </w:t>
      </w:r>
      <w:r w:rsidRPr="005F4647">
        <w:rPr>
          <w:bCs/>
        </w:rPr>
        <w:t xml:space="preserve">sukladno čl. 228 ZOO za dio  prijavljene tražbine ( glavnica 198.041,96  + kamate 70.338,85 kn ) u ukupnom  iznosu od 268.380,81 kn  nastupila je zastara,   jer su računi dospjeli  u periodu  od 26.02.2014. god- 30.01.2015. („ Međusobne tražbine iz trgovačkih ugovora o prometu robe i usluga odnosno ugovora koje sklapa trgovac i osoba  javnog prava o prometu robe i usluga ... </w:t>
      </w:r>
      <w:proofErr w:type="spellStart"/>
      <w:r w:rsidRPr="005F4647">
        <w:rPr>
          <w:bCs/>
        </w:rPr>
        <w:t>zastarjeva</w:t>
      </w:r>
      <w:proofErr w:type="spellEnd"/>
      <w:r w:rsidRPr="005F4647">
        <w:rPr>
          <w:bCs/>
        </w:rPr>
        <w:t xml:space="preserve"> za tri godine. Zastara teče odvojeno za svaku isporuku</w:t>
      </w:r>
      <w:r>
        <w:rPr>
          <w:bCs/>
        </w:rPr>
        <w:t xml:space="preserve"> robe, izvršen rad ili uslugu“).</w:t>
      </w:r>
      <w:r w:rsidRPr="005F4647">
        <w:rPr>
          <w:bCs/>
        </w:rPr>
        <w:t xml:space="preserve"> </w:t>
      </w: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5F4647">
      <w:pPr>
        <w:tabs>
          <w:tab w:pos="6240" w:val="left"/>
        </w:tabs>
        <w:jc w:val="both"/>
        <w:rPr>
          <w:bCs/>
        </w:rPr>
      </w:pPr>
    </w:p>
    <w:p w:rsidRDefault="005F4647" w:rsidP="005F4647" w:rsidR="0060585B" w:rsidRPr="005F4647">
      <w:pPr>
        <w:tabs>
          <w:tab w:pos="6240" w:val="left"/>
        </w:tabs>
        <w:jc w:val="both"/>
        <w:rPr>
          <w:bCs/>
        </w:rPr>
      </w:pPr>
      <w:r w:rsidRPr="005F4647">
        <w:rPr>
          <w:bCs/>
        </w:rPr>
        <w:tab/>
      </w:r>
    </w:p>
    <w:p w:rsidRDefault="0060585B" w:rsidP="005F4647" w:rsidR="0060585B" w:rsidRPr="005F4647">
      <w:pPr>
        <w:ind w:firstLine="708"/>
        <w:jc w:val="both"/>
      </w:pPr>
    </w:p>
    <w:p w:rsidRDefault="0060585B" w:rsidP="005F4647" w:rsidR="0060585B">
      <w:pPr>
        <w:ind w:firstLine="709"/>
        <w:jc w:val="both"/>
      </w:pPr>
      <w:r w:rsidRPr="005F4647">
        <w:t>Imajući u vidu odredbe čl. 138 st. 1 i 2  u vezi s čl. 263 Stečajnog zakona („Narodne novine“ broj 71/15</w:t>
      </w:r>
      <w:r w:rsidR="005F4647">
        <w:t xml:space="preserve"> i 104/17</w:t>
      </w:r>
      <w:r w:rsidRPr="005F4647">
        <w:t xml:space="preserve">  u daljnjem tekstu SZ) sud je odlučio kao u izreci ovog rješenja</w:t>
      </w:r>
      <w:r>
        <w:t xml:space="preserve"> pod točkom 1. </w:t>
      </w:r>
    </w:p>
    <w:p w:rsidRDefault="0060585B" w:rsidP="0060585B" w:rsidR="0060585B">
      <w:pPr>
        <w:ind w:firstLine="1255"/>
        <w:jc w:val="both"/>
      </w:pPr>
    </w:p>
    <w:p w:rsidRDefault="0060585B" w:rsidP="0060585B" w:rsidR="0060585B">
      <w:pPr>
        <w:rPr>
          <w:rFonts w:cstheme="minorBidi" w:hAnsi="Cambria" w:ascii="Cambria"/>
        </w:rPr>
      </w:pPr>
    </w:p>
    <w:p w:rsidRDefault="0060585B" w:rsidP="0060585B" w:rsidR="0060585B">
      <w:pPr>
        <w:jc w:val="center"/>
      </w:pPr>
      <w:r>
        <w:t xml:space="preserve">U Osijeku </w:t>
      </w:r>
      <w:r w:rsidR="005F4647">
        <w:t>29. lipnja</w:t>
      </w:r>
      <w:r>
        <w:t xml:space="preserve"> 2018. g.</w:t>
      </w:r>
    </w:p>
    <w:p w:rsidRDefault="0060585B" w:rsidP="0060585B" w:rsidR="0060585B"/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                                                                                    STEČAJNA SUTKINJA</w:t>
      </w: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0585B" w:rsidP="0060585B" w:rsidR="0060585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0585B" w:rsidP="0060585B" w:rsidR="0060585B">
      <w:pPr>
        <w:pStyle w:val="Bezprored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5F4647" w:rsidP="0060585B" w:rsidR="005F4647">
      <w:pPr>
        <w:pStyle w:val="Bezprored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Boja Stanković</w:t>
      </w:r>
    </w:p>
    <w:p w:rsidRDefault="005F4647" w:rsidP="0060585B" w:rsidR="005F4647">
      <w:pPr>
        <w:pStyle w:val="Bezprored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M.B</w:t>
      </w:r>
      <w:proofErr w:type="spellEnd"/>
      <w:r>
        <w:rPr>
          <w:rFonts w:hAnsi="Times New Roman" w:ascii="Times New Roman"/>
          <w:sz w:val="24"/>
          <w:szCs w:val="24"/>
        </w:rPr>
        <w:t xml:space="preserve">. Auto d.o.o. Zagreb, </w:t>
      </w:r>
      <w:proofErr w:type="spellStart"/>
      <w:r>
        <w:rPr>
          <w:rFonts w:hAnsi="Times New Roman" w:ascii="Times New Roman"/>
          <w:sz w:val="24"/>
          <w:szCs w:val="24"/>
        </w:rPr>
        <w:t>Koledovčina</w:t>
      </w:r>
      <w:proofErr w:type="spellEnd"/>
      <w:r>
        <w:rPr>
          <w:rFonts w:hAnsi="Times New Roman" w:ascii="Times New Roman"/>
          <w:sz w:val="24"/>
          <w:szCs w:val="24"/>
        </w:rPr>
        <w:t xml:space="preserve"> 8</w:t>
      </w:r>
    </w:p>
    <w:p w:rsidRDefault="005F4647" w:rsidP="0060585B" w:rsidR="005F4647">
      <w:pPr>
        <w:pStyle w:val="Bezprored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60585B" w:rsidP="0060585B" w:rsidR="0060585B">
      <w:pPr>
        <w:pStyle w:val="Bezprored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F4647">
        <w:rPr>
          <w:rFonts w:hAnsi="Times New Roman" w:ascii="Times New Roman"/>
          <w:sz w:val="24"/>
          <w:szCs w:val="24"/>
        </w:rPr>
        <w:t>1.9.</w:t>
      </w: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5F4647" w:rsidP="0060585B" w:rsidR="005F4647">
      <w:pPr>
        <w:jc w:val="center"/>
      </w:pPr>
    </w:p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60585B" w:rsidP="003F0628" w:rsidR="0060585B">
      <w:r>
        <w:t xml:space="preserve">                                                                                                     </w:t>
      </w:r>
      <w:bookmarkStart w:name="_GoBack" w:id="0"/>
      <w:bookmarkEnd w:id="0"/>
    </w:p>
    <w:p w:rsidRDefault="0060585B" w:rsidP="0060585B" w:rsidR="0060585B"/>
    <w:p w:rsidRDefault="0060585B" w:rsidP="0060585B" w:rsidR="0060585B">
      <w:pPr>
        <w:jc w:val="center"/>
      </w:pPr>
    </w:p>
    <w:p w:rsidRDefault="0060585B" w:rsidP="0060585B" w:rsidR="0060585B">
      <w:pPr>
        <w:jc w:val="center"/>
      </w:pPr>
    </w:p>
    <w:p w:rsidRDefault="00DB052E" w:rsidP="0060585B" w:rsidR="00DB052E">
      <w:pPr>
        <w:pStyle w:val="Bezproreda"/>
        <w:jc w:val="center"/>
      </w:pPr>
    </w:p>
    <w:sectPr w:rsidR="00DB052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33" w:rsidP="00F57AB4" w:rsidR="00E75433">
      <w:r>
        <w:separator/>
      </w:r>
    </w:p>
  </w:endnote>
  <w:endnote w:id="0" w:type="continuationSeparator">
    <w:p w:rsidRDefault="00E75433" w:rsidP="00F57AB4" w:rsidR="00E7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33" w:rsidP="00F57AB4" w:rsidR="00E75433">
      <w:r>
        <w:separator/>
      </w:r>
    </w:p>
  </w:footnote>
  <w:footnote w:id="0" w:type="continuationSeparator">
    <w:p w:rsidRDefault="00E75433" w:rsidP="00F57AB4" w:rsidR="00E75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628">
          <w:rPr>
            <w:noProof/>
          </w:rPr>
          <w:t>5</w:t>
        </w:r>
        <w:r>
          <w:fldChar w:fldCharType="end"/>
        </w:r>
      </w:p>
    </w:sdtContent>
  </w:sdt>
  <w:p w:rsidRDefault="005F4647" w:rsidP="005F4647" w:rsidR="005F4647">
    <w:pPr>
      <w:jc w:val="right"/>
    </w:pPr>
    <w:r>
      <w:t>Broj: 6 St-1605/17-30</w:t>
    </w:r>
  </w:p>
  <w:p w:rsidRDefault="00F57AB4" w:rsidP="005F4647" w:rsidR="00F57AB4">
    <w:pPr>
      <w:pStyle w:val="Zaglavlje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0994782"/>
    <w:multiLevelType w:val="hybridMultilevel"/>
    <w:tmpl w:val="29B44750"/>
    <w:lvl w:tplc="8DFC74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FC54D8"/>
    <w:multiLevelType w:val="hybridMultilevel"/>
    <w:tmpl w:val="C606680C"/>
    <w:lvl w:tplc="50D8DEA4" w:ilvl="0">
      <w:start w:val="490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D97644"/>
    <w:multiLevelType w:val="hybridMultilevel"/>
    <w:tmpl w:val="EF9480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A6857"/>
    <w:rsid w:val="000B127F"/>
    <w:rsid w:val="000B407C"/>
    <w:rsid w:val="000C675A"/>
    <w:rsid w:val="000D16CF"/>
    <w:rsid w:val="0010684D"/>
    <w:rsid w:val="00165E4E"/>
    <w:rsid w:val="00170F92"/>
    <w:rsid w:val="00193CDF"/>
    <w:rsid w:val="001B6A97"/>
    <w:rsid w:val="001D4B7F"/>
    <w:rsid w:val="001F615D"/>
    <w:rsid w:val="002129B7"/>
    <w:rsid w:val="00226F8B"/>
    <w:rsid w:val="0022787E"/>
    <w:rsid w:val="00273C7F"/>
    <w:rsid w:val="002974AD"/>
    <w:rsid w:val="002B0981"/>
    <w:rsid w:val="002E5F65"/>
    <w:rsid w:val="003203BE"/>
    <w:rsid w:val="00342CA8"/>
    <w:rsid w:val="003728D9"/>
    <w:rsid w:val="003B6E67"/>
    <w:rsid w:val="003F0628"/>
    <w:rsid w:val="004571B5"/>
    <w:rsid w:val="005026BB"/>
    <w:rsid w:val="00533068"/>
    <w:rsid w:val="005F4647"/>
    <w:rsid w:val="00601423"/>
    <w:rsid w:val="00602338"/>
    <w:rsid w:val="0060585B"/>
    <w:rsid w:val="006D5BAB"/>
    <w:rsid w:val="00727C4B"/>
    <w:rsid w:val="0075382C"/>
    <w:rsid w:val="00756F2C"/>
    <w:rsid w:val="00781205"/>
    <w:rsid w:val="00793B3B"/>
    <w:rsid w:val="007F509F"/>
    <w:rsid w:val="007F60F2"/>
    <w:rsid w:val="007F6F52"/>
    <w:rsid w:val="008214D8"/>
    <w:rsid w:val="0084173F"/>
    <w:rsid w:val="008829CE"/>
    <w:rsid w:val="00892557"/>
    <w:rsid w:val="008A371A"/>
    <w:rsid w:val="008C436D"/>
    <w:rsid w:val="00924F04"/>
    <w:rsid w:val="00973B7D"/>
    <w:rsid w:val="009A7E6A"/>
    <w:rsid w:val="00AF62D7"/>
    <w:rsid w:val="00AF72ED"/>
    <w:rsid w:val="00B31AF0"/>
    <w:rsid w:val="00B72803"/>
    <w:rsid w:val="00BA0405"/>
    <w:rsid w:val="00BA5E38"/>
    <w:rsid w:val="00C06C57"/>
    <w:rsid w:val="00C07996"/>
    <w:rsid w:val="00C468BB"/>
    <w:rsid w:val="00C46C90"/>
    <w:rsid w:val="00CA38CE"/>
    <w:rsid w:val="00D04E03"/>
    <w:rsid w:val="00D42162"/>
    <w:rsid w:val="00D72E97"/>
    <w:rsid w:val="00D83250"/>
    <w:rsid w:val="00DB052E"/>
    <w:rsid w:val="00DC1E42"/>
    <w:rsid w:val="00DC2184"/>
    <w:rsid w:val="00DE3C0B"/>
    <w:rsid w:val="00DF6734"/>
    <w:rsid w:val="00E10FCA"/>
    <w:rsid w:val="00E45EB0"/>
    <w:rsid w:val="00E5143C"/>
    <w:rsid w:val="00E75433"/>
    <w:rsid w:val="00E97308"/>
    <w:rsid w:val="00EB667E"/>
    <w:rsid w:val="00EC51D2"/>
    <w:rsid w:val="00F168F0"/>
    <w:rsid w:val="00F57AB4"/>
    <w:rsid w:val="00FE1335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60585B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0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0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60585B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0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0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3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3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56773-2690-40B7-83D6-9C4B696BF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1157</properties:Words>
  <properties:Characters>6824</properties:Characters>
  <properties:Lines>889</properties:Lines>
  <properties:Paragraphs>209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2018-06-29T06:53:00Z</dcterms:created>
  <dc:creator>wsadmin</dc:creator>
  <cp:lastModifiedBy>Danijela Sekulić</cp:lastModifiedBy>
  <cp:lastPrinted>2018-06-27T08:04:00Z</cp:lastPrinted>
  <dcterms:modified xmlns:xsi="http://www.w3.org/2001/XMLSchema-instance" xsi:type="dcterms:W3CDTF">2018-06-29T07:04:00Z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(GRUPA NOVA BETON.docx)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