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17006" w14:paraId="9917006" w:rsidRDefault="003A44E3" w:rsidP="00910611" w:rsidR="003A44E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4E3" w:rsidP="00910611" w:rsidR="003A44E3">
      <w:r>
        <w:rPr>
          <w:rFonts w:eastAsia="MS Mincho"/>
        </w:rPr>
        <w:t>REPUBLIKA HRVATSKA</w:t>
      </w:r>
    </w:p>
    <w:p w:rsidRDefault="003A44E3" w:rsidP="00910611" w:rsidR="003A44E3">
      <w:r>
        <w:rPr>
          <w:rFonts w:eastAsia="MS Mincho"/>
        </w:rPr>
        <w:t>TRGOVAČKI SUD U RIJECI</w:t>
      </w:r>
    </w:p>
    <w:p w:rsidRDefault="003A44E3" w:rsidP="003A44E3" w:rsidR="0065700B" w:rsidRPr="00BF7FF3">
      <w:r>
        <w:rPr>
          <w:rFonts w:eastAsia="MS Mincho"/>
        </w:rPr>
        <w:t xml:space="preserve">      Rijeka, Zadarska 1 i 3</w:t>
      </w:r>
    </w:p>
    <w:p w:rsidRDefault="0065700B" w:rsidP="005D0B2B" w:rsidR="0065700B" w:rsidRPr="00BF7FF3">
      <w:pPr>
        <w:jc w:val="center"/>
        <w:rPr>
          <w:bCs/>
        </w:rPr>
      </w:pPr>
    </w:p>
    <w:p w:rsidRDefault="00E65FD8" w:rsidP="005D0B2B" w:rsidR="00E65FD8" w:rsidRPr="00BF7FF3">
      <w:pPr>
        <w:jc w:val="center"/>
        <w:rPr>
          <w:bCs/>
        </w:rPr>
      </w:pPr>
      <w:r w:rsidRPr="00BF7FF3">
        <w:rPr>
          <w:bCs/>
        </w:rPr>
        <w:t>R E P U B L I K A    H R V A T S K A</w:t>
      </w:r>
    </w:p>
    <w:p w:rsidRDefault="005D0B2B" w:rsidP="005D0B2B" w:rsidR="005D0B2B" w:rsidRPr="00BF7FF3">
      <w:pPr>
        <w:jc w:val="center"/>
        <w:rPr>
          <w:bCs/>
        </w:rPr>
      </w:pPr>
      <w:r w:rsidRPr="00BF7FF3">
        <w:rPr>
          <w:bCs/>
        </w:rPr>
        <w:t>R J E Š E N J E</w:t>
      </w:r>
    </w:p>
    <w:p w:rsidRDefault="005D0B2B" w:rsidP="005D0B2B" w:rsidR="005D0B2B" w:rsidRPr="00BF7FF3">
      <w:pPr>
        <w:jc w:val="center"/>
      </w:pPr>
    </w:p>
    <w:p w:rsidRDefault="00543FB3" w:rsidP="007F7387" w:rsidR="005D0B2B" w:rsidRPr="00BF7FF3">
      <w:pPr>
        <w:ind w:firstLine="1440"/>
        <w:jc w:val="both"/>
      </w:pPr>
      <w:r w:rsidRPr="00BF7FF3">
        <w:t xml:space="preserve">Trgovački sud u Rijeci, po stečajnom sucu Veri Jelenović, u stečajnom postupku nad  dužnikom </w:t>
      </w:r>
      <w:r w:rsidR="00824C23" w:rsidRPr="00A1667D">
        <w:t>AQUA LUX društvo s ograničenom odgovornošću za inženjering i opremanje u stečaju Pula, Šikići, Put od Fortica 32/A, OIB: 90976694988</w:t>
      </w:r>
      <w:r w:rsidRPr="00BF7FF3">
        <w:t xml:space="preserve">, dana </w:t>
      </w:r>
      <w:r w:rsidR="00824C23">
        <w:t>14. studenoga</w:t>
      </w:r>
      <w:r w:rsidR="005633F8">
        <w:t xml:space="preserve"> 2016</w:t>
      </w:r>
      <w:r w:rsidRPr="00BF7FF3">
        <w:t xml:space="preserve">. g.  </w:t>
      </w:r>
    </w:p>
    <w:p w:rsidRDefault="005D0B2B" w:rsidP="005D0B2B" w:rsidR="005D0B2B" w:rsidRPr="00BF7FF3">
      <w:pPr>
        <w:jc w:val="center"/>
      </w:pPr>
      <w:r w:rsidRPr="00BF7FF3">
        <w:t>r i j e š i o  j e</w:t>
      </w:r>
    </w:p>
    <w:p w:rsidRDefault="005D0B2B" w:rsidP="005D0B2B" w:rsidR="005D0B2B" w:rsidRPr="00BF7FF3">
      <w:pPr>
        <w:jc w:val="both"/>
      </w:pPr>
    </w:p>
    <w:p w:rsidRDefault="00247B5D" w:rsidP="00824C23" w:rsidR="00824C23" w:rsidRPr="00A1667D">
      <w:pPr>
        <w:jc w:val="both"/>
      </w:pPr>
      <w:r w:rsidRPr="00BF7FF3">
        <w:t xml:space="preserve">I. </w:t>
      </w:r>
      <w:r w:rsidR="005A0302" w:rsidRPr="00BF7FF3">
        <w:t xml:space="preserve">Od kupovnine postignute na ročištu za prodaju nekretnine stečajnog dužnika upisane u zemljišnim knjigama </w:t>
      </w:r>
      <w:r w:rsidR="00824C23" w:rsidRPr="00A1667D">
        <w:t>Općinskog suda u Puli – Pola zemljišno-knjižni odjel Pula i to:</w:t>
      </w:r>
    </w:p>
    <w:p w:rsidRDefault="00824C23" w:rsidP="00824C23" w:rsidR="00EE04C4" w:rsidRPr="00BF7FF3">
      <w:pPr>
        <w:jc w:val="both"/>
      </w:pPr>
      <w:r w:rsidRPr="00A1667D">
        <w:tab/>
        <w:t>- u zk. ul. 9693 k.o. Pula na k.č. br. 3219/1 u naravi skladište i privredno dvorište površine 2052 m2</w:t>
      </w:r>
      <w:r w:rsidR="008C31EA" w:rsidRPr="00BF7FF3">
        <w:t xml:space="preserve"> </w:t>
      </w:r>
      <w:r w:rsidR="00247B5D" w:rsidRPr="00BF7FF3">
        <w:t>i prodane</w:t>
      </w:r>
      <w:r w:rsidR="008C31EA" w:rsidRPr="00BF7FF3">
        <w:t xml:space="preserve"> </w:t>
      </w:r>
      <w:r w:rsidR="005A0302" w:rsidRPr="00BF7FF3">
        <w:t xml:space="preserve">usmenom javnom dražbom </w:t>
      </w:r>
      <w:r>
        <w:t xml:space="preserve">kupcu </w:t>
      </w:r>
      <w:r w:rsidRPr="00A1667D">
        <w:t>AREA MARIS društvo s ograničenom odgovornošću za trgovinu, turizam, usluge i turistička agencija Pula, Trg kralja Tomislava 7, OIB: 41285191880</w:t>
      </w:r>
      <w:r>
        <w:t xml:space="preserve"> </w:t>
      </w:r>
      <w:r w:rsidR="005A0302" w:rsidRPr="00BF7FF3">
        <w:t xml:space="preserve">dana </w:t>
      </w:r>
      <w:r w:rsidRPr="00A1667D">
        <w:t>7. travnja 2016</w:t>
      </w:r>
      <w:r w:rsidR="005A0302" w:rsidRPr="00BF7FF3">
        <w:t xml:space="preserve">. godine </w:t>
      </w:r>
      <w:r w:rsidR="005633F8">
        <w:t>za iznos</w:t>
      </w:r>
      <w:r w:rsidR="005A0302" w:rsidRPr="00BF7FF3">
        <w:t xml:space="preserve"> od </w:t>
      </w:r>
      <w:r>
        <w:rPr>
          <w:noProof/>
        </w:rPr>
        <w:t>2.000.000,00</w:t>
      </w:r>
      <w:r w:rsidR="005633F8">
        <w:rPr>
          <w:noProof/>
        </w:rPr>
        <w:t xml:space="preserve"> </w:t>
      </w:r>
      <w:r w:rsidR="005A0302" w:rsidRPr="00BF7FF3">
        <w:t xml:space="preserve">kn prije svega </w:t>
      </w:r>
      <w:r w:rsidR="005633F8">
        <w:t>se unosi</w:t>
      </w:r>
      <w:r w:rsidR="00EE04C4" w:rsidRPr="00BF7FF3">
        <w:t xml:space="preserve"> u stečajnu masu dužnika </w:t>
      </w:r>
      <w:r w:rsidRPr="00A1667D">
        <w:t>AQUA LUX društvo s ograničenom odgovornošću za inženjering i opremanje u stečaju Pula, Šikići, Put od Fortica 32/A, OIB: 90976694988</w:t>
      </w:r>
      <w:r w:rsidR="005633F8">
        <w:t>:</w:t>
      </w:r>
    </w:p>
    <w:p w:rsidRDefault="00EE04C4" w:rsidP="00EE04C4" w:rsidR="00EE04C4" w:rsidRPr="00BF7FF3">
      <w:pPr>
        <w:numPr>
          <w:ilvl w:val="0"/>
          <w:numId w:val="2"/>
        </w:numPr>
        <w:jc w:val="both"/>
      </w:pPr>
      <w:r w:rsidRPr="00BF7FF3">
        <w:t xml:space="preserve">troškovi  utvrđivanja tražbine u iznosu od 5% od utrška što iznosi </w:t>
      </w:r>
      <w:r w:rsidR="00824C23">
        <w:rPr>
          <w:bCs/>
        </w:rPr>
        <w:t>100.000,00</w:t>
      </w:r>
      <w:r w:rsidR="005633F8">
        <w:rPr>
          <w:bCs/>
        </w:rPr>
        <w:t xml:space="preserve"> </w:t>
      </w:r>
      <w:r w:rsidRPr="00BF7FF3">
        <w:t>kn</w:t>
      </w:r>
    </w:p>
    <w:p w:rsidRDefault="00EE04C4" w:rsidP="00EE04C4" w:rsidR="00EE04C4" w:rsidRPr="00BF7FF3">
      <w:pPr>
        <w:numPr>
          <w:ilvl w:val="0"/>
          <w:numId w:val="2"/>
        </w:numPr>
        <w:jc w:val="both"/>
      </w:pPr>
      <w:r w:rsidRPr="00BF7FF3">
        <w:t xml:space="preserve">troškovi unovčenja u iznosu od </w:t>
      </w:r>
      <w:r w:rsidR="00824C23">
        <w:t xml:space="preserve">325.677,89 </w:t>
      </w:r>
      <w:r w:rsidRPr="00BF7FF3">
        <w:t>kn.</w:t>
      </w:r>
    </w:p>
    <w:p w:rsidRDefault="009017A5" w:rsidP="009017A5" w:rsidR="009017A5" w:rsidRPr="00BF7FF3">
      <w:pPr>
        <w:ind w:left="360"/>
        <w:jc w:val="both"/>
      </w:pPr>
    </w:p>
    <w:p w:rsidRDefault="00EE04C4" w:rsidP="00FF26DA" w:rsidR="00EE04C4" w:rsidRPr="00BF7FF3">
      <w:pPr>
        <w:jc w:val="both"/>
      </w:pPr>
      <w:r w:rsidRPr="00BF7FF3">
        <w:t xml:space="preserve">II. Nakon unosa u stečajnu masu dužnika </w:t>
      </w:r>
      <w:r w:rsidR="00824C23" w:rsidRPr="00A1667D">
        <w:t>AQUA LUX društvo s ograničenom odgovornošću za inženjering i opremanje u stečaju Pula, Šikići, Put od Fortica 32/A, OIB: 90976694988</w:t>
      </w:r>
      <w:r w:rsidR="00040951" w:rsidRPr="00BF7FF3">
        <w:rPr>
          <w:rStyle w:val="tabletextfield"/>
        </w:rPr>
        <w:t xml:space="preserve"> </w:t>
      </w:r>
      <w:r w:rsidRPr="00BF7FF3">
        <w:t>troškova utvrđivanja tražbine i troškova unovčenja u skladu s točkom I. izreke ovog rješenja će se iz kupovnine postignute za nekretnine navedene u točki I. izreke ovog rješenja</w:t>
      </w:r>
      <w:r w:rsidR="009017A5" w:rsidRPr="00BF7FF3">
        <w:t xml:space="preserve"> namiriti tražbina razlučnog vjerovnika </w:t>
      </w:r>
      <w:r w:rsidR="00824C23" w:rsidRPr="00A1667D">
        <w:t>ZAGREBAČKA BANKA D.D. ZAGREB, PAROMLINSKA 2</w:t>
      </w:r>
      <w:r w:rsidR="0006351F" w:rsidRPr="00BF7FF3">
        <w:t xml:space="preserve">, </w:t>
      </w:r>
      <w:r w:rsidR="00824C23" w:rsidRPr="00A1667D">
        <w:t>OIB: 92963223473</w:t>
      </w:r>
      <w:r w:rsidR="00824C23">
        <w:t xml:space="preserve"> </w:t>
      </w:r>
      <w:r w:rsidR="009017A5" w:rsidRPr="00BF7FF3">
        <w:t xml:space="preserve">u iznosu od </w:t>
      </w:r>
      <w:r w:rsidR="00824C23">
        <w:t>1.574.322,11</w:t>
      </w:r>
      <w:r w:rsidR="009017A5" w:rsidRPr="00BF7FF3">
        <w:t xml:space="preserve"> kn</w:t>
      </w:r>
      <w:r w:rsidRPr="00BF7FF3">
        <w:t>.</w:t>
      </w:r>
    </w:p>
    <w:p w:rsidRDefault="00385E9D" w:rsidP="00FF26DA" w:rsidR="00385E9D" w:rsidRPr="00BF7FF3">
      <w:pPr>
        <w:jc w:val="both"/>
      </w:pPr>
    </w:p>
    <w:p w:rsidRDefault="005633F8" w:rsidP="00040951" w:rsidR="00040951" w:rsidRPr="00BF7FF3">
      <w:pPr>
        <w:jc w:val="both"/>
      </w:pPr>
      <w:r>
        <w:t>III</w:t>
      </w:r>
      <w:r w:rsidR="006F1631" w:rsidRPr="00BF7FF3">
        <w:t xml:space="preserve">. Nalaže se računovodstvu ovog suda da po pravomoćnosti ovog rješenja iznos od </w:t>
      </w:r>
      <w:r w:rsidR="00824C23">
        <w:t>1.574.322,11</w:t>
      </w:r>
      <w:r w:rsidR="00824C23" w:rsidRPr="00BF7FF3">
        <w:t xml:space="preserve"> kn </w:t>
      </w:r>
      <w:r w:rsidR="006F1631" w:rsidRPr="00BF7FF3">
        <w:t xml:space="preserve">iz točke </w:t>
      </w:r>
      <w:r w:rsidR="00E92FC6" w:rsidRPr="00BF7FF3">
        <w:t>II</w:t>
      </w:r>
      <w:r w:rsidR="006F1631" w:rsidRPr="00BF7FF3">
        <w:t xml:space="preserve">. izreke ovog rješenja iz iznosa od </w:t>
      </w:r>
      <w:r w:rsidR="0001089C">
        <w:t>400.000,00</w:t>
      </w:r>
      <w:r w:rsidR="00E92FC6" w:rsidRPr="00BF7FF3">
        <w:t xml:space="preserve"> </w:t>
      </w:r>
      <w:r w:rsidR="006F1631" w:rsidRPr="00BF7FF3">
        <w:t xml:space="preserve">kn kupovnine za nekretninu označenu u točki I. izreke ovog rješenja </w:t>
      </w:r>
      <w:r w:rsidR="00E92FC6" w:rsidRPr="00BF7FF3">
        <w:t xml:space="preserve">(uplate </w:t>
      </w:r>
      <w:r>
        <w:t xml:space="preserve">kupca </w:t>
      </w:r>
      <w:r w:rsidR="00824C23" w:rsidRPr="00A1667D">
        <w:t>AREA MARIS društvo s ograničenom odgovornošću za trgovinu, turizam, usluge i turistička agencija Pula, Trg kralja Tomislava 7, OIB: 41285191880</w:t>
      </w:r>
      <w:r w:rsidR="00824C23">
        <w:t xml:space="preserve"> </w:t>
      </w:r>
      <w:r>
        <w:t xml:space="preserve"> u iznosima od </w:t>
      </w:r>
      <w:r w:rsidR="00824C23">
        <w:t>200.000,00</w:t>
      </w:r>
      <w:r>
        <w:t xml:space="preserve"> kn dana </w:t>
      </w:r>
      <w:r w:rsidR="00824C23">
        <w:t>6. travnja 2016</w:t>
      </w:r>
      <w:r>
        <w:t>. godine</w:t>
      </w:r>
      <w:r w:rsidR="002E56EE">
        <w:t>, 3.038,00 kn dana 24. svibnja 2016. godine, te 300.000,00 kn dana 24. svibnja 2016. godine, kao i uplata Zagrebačke banke d.d. u iznosu od 1.496.962,00 kn</w:t>
      </w:r>
      <w:r>
        <w:t xml:space="preserve"> </w:t>
      </w:r>
      <w:r w:rsidR="00824C23">
        <w:t>dana</w:t>
      </w:r>
      <w:r>
        <w:t xml:space="preserve"> </w:t>
      </w:r>
      <w:r w:rsidR="002E56EE">
        <w:t xml:space="preserve">24. svibnja </w:t>
      </w:r>
      <w:r>
        <w:t>201</w:t>
      </w:r>
      <w:r w:rsidR="00824C23">
        <w:t>6</w:t>
      </w:r>
      <w:r>
        <w:t>. godine</w:t>
      </w:r>
      <w:r w:rsidR="00E92FC6" w:rsidRPr="00BF7FF3">
        <w:t xml:space="preserve">) </w:t>
      </w:r>
      <w:r w:rsidR="006F1631" w:rsidRPr="00BF7FF3">
        <w:t xml:space="preserve">isplati na račun </w:t>
      </w:r>
      <w:r w:rsidR="0001089C" w:rsidRPr="00BF7FF3">
        <w:t xml:space="preserve">razlučnog vjerovnika </w:t>
      </w:r>
      <w:r w:rsidR="00824C23" w:rsidRPr="00A1667D">
        <w:t>ZAGREBAČKA BANKA D.D. ZAGREB, PAROMLINSKA 2</w:t>
      </w:r>
      <w:r w:rsidR="00824C23" w:rsidRPr="00BF7FF3">
        <w:t xml:space="preserve">, </w:t>
      </w:r>
      <w:r w:rsidR="00824C23" w:rsidRPr="00A1667D">
        <w:t>OIB: 92963223473</w:t>
      </w:r>
      <w:r w:rsidR="00824C23">
        <w:t xml:space="preserve"> </w:t>
      </w:r>
      <w:r w:rsidR="0001089C">
        <w:t xml:space="preserve">broj IBAN: </w:t>
      </w:r>
      <w:r w:rsidR="00824C23">
        <w:t>HR8823600001000000013,  poziv na broj 5100121682,  model 17</w:t>
      </w:r>
      <w:r w:rsidR="0001089C">
        <w:t>.</w:t>
      </w:r>
    </w:p>
    <w:p w:rsidRDefault="00006F0F" w:rsidP="00B455B9" w:rsidR="00006F0F" w:rsidRPr="00BF7FF3">
      <w:pPr>
        <w:jc w:val="center"/>
      </w:pPr>
    </w:p>
    <w:p w:rsidRDefault="00B455B9" w:rsidP="00B455B9" w:rsidR="00B455B9" w:rsidRPr="00BF7FF3">
      <w:pPr>
        <w:jc w:val="center"/>
      </w:pPr>
      <w:r w:rsidRPr="00BF7FF3">
        <w:t>Obrazloženje</w:t>
      </w:r>
    </w:p>
    <w:p w:rsidRDefault="00E860AC" w:rsidP="00824C23" w:rsidR="00824C23" w:rsidRPr="00A1667D">
      <w:pPr>
        <w:jc w:val="both"/>
      </w:pPr>
      <w:r w:rsidRPr="00BF7FF3">
        <w:tab/>
      </w:r>
      <w:r w:rsidR="00585BA3" w:rsidRPr="00BF7FF3">
        <w:tab/>
      </w:r>
      <w:r w:rsidRPr="00BF7FF3">
        <w:t>U ovome je stečajnom postupku provedena sudska prodaja usmenom javnom</w:t>
      </w:r>
      <w:r w:rsidR="00585BA3" w:rsidRPr="00BF7FF3">
        <w:t xml:space="preserve"> d</w:t>
      </w:r>
      <w:r w:rsidRPr="00BF7FF3">
        <w:t xml:space="preserve">ražbom </w:t>
      </w:r>
      <w:r w:rsidR="00040951" w:rsidRPr="00BF7FF3">
        <w:t xml:space="preserve">nekretnina stečajnog dužnika upisana u zemljišnim knjigama </w:t>
      </w:r>
      <w:r w:rsidR="00824C23" w:rsidRPr="00BF7FF3">
        <w:t xml:space="preserve">zemljišnim knjigama </w:t>
      </w:r>
      <w:r w:rsidR="00824C23" w:rsidRPr="00A1667D">
        <w:t>Općinskog suda u Puli – Pola zemljišno-knjižni odjel Pula i to:</w:t>
      </w:r>
    </w:p>
    <w:p w:rsidRDefault="00824C23" w:rsidP="00824C23" w:rsidR="00E860AC" w:rsidRPr="00BF7FF3">
      <w:pPr>
        <w:jc w:val="both"/>
      </w:pPr>
      <w:r w:rsidRPr="00A1667D">
        <w:lastRenderedPageBreak/>
        <w:tab/>
        <w:t>- u zk. ul. 9693 k.o. Pula na k.č. br. 3219/1 u naravi skladište i privredno dvorište površine 2052 m2</w:t>
      </w:r>
      <w:r w:rsidRPr="00BF7FF3">
        <w:t xml:space="preserve"> </w:t>
      </w:r>
      <w:r>
        <w:t xml:space="preserve">koja je nekretnina </w:t>
      </w:r>
      <w:r w:rsidRPr="00BF7FF3">
        <w:t>prodan</w:t>
      </w:r>
      <w:r>
        <w:t>a</w:t>
      </w:r>
      <w:r w:rsidRPr="00BF7FF3">
        <w:t xml:space="preserve"> usmenom javnom dražbom </w:t>
      </w:r>
      <w:r>
        <w:t xml:space="preserve">kupcu </w:t>
      </w:r>
      <w:r w:rsidRPr="00A1667D">
        <w:t>AREA MARIS društvo s ograničenom odgovornošću za trgovinu, turizam, usluge i turistička agencija Pula, Trg kralja Tomislava 7, OIB: 41285191880</w:t>
      </w:r>
      <w:r>
        <w:t xml:space="preserve"> </w:t>
      </w:r>
      <w:r w:rsidRPr="00BF7FF3">
        <w:t xml:space="preserve">dana </w:t>
      </w:r>
      <w:r w:rsidRPr="00A1667D">
        <w:t>7. travnja 2016</w:t>
      </w:r>
      <w:r w:rsidRPr="00BF7FF3">
        <w:t xml:space="preserve">. godine </w:t>
      </w:r>
      <w:r>
        <w:t>za iznos</w:t>
      </w:r>
      <w:r w:rsidRPr="00BF7FF3">
        <w:t xml:space="preserve"> od </w:t>
      </w:r>
      <w:r>
        <w:rPr>
          <w:noProof/>
        </w:rPr>
        <w:t xml:space="preserve">2.000.000,00 </w:t>
      </w:r>
      <w:r w:rsidRPr="00BF7FF3">
        <w:t>kn</w:t>
      </w:r>
      <w:r w:rsidR="00E860AC" w:rsidRPr="00BF7FF3">
        <w:t>.</w:t>
      </w:r>
    </w:p>
    <w:p w:rsidRDefault="00546089" w:rsidP="00747EB9" w:rsidR="00546089" w:rsidRPr="00BF7FF3">
      <w:pPr>
        <w:jc w:val="both"/>
      </w:pPr>
    </w:p>
    <w:p w:rsidRDefault="00585BA3" w:rsidP="00E860AC" w:rsidR="00534DEA" w:rsidRPr="00BF7FF3">
      <w:pPr>
        <w:jc w:val="both"/>
      </w:pPr>
      <w:r w:rsidRPr="00BF7FF3">
        <w:tab/>
      </w:r>
      <w:r w:rsidRPr="00BF7FF3">
        <w:tab/>
        <w:t xml:space="preserve">Nakon što je kupac </w:t>
      </w:r>
      <w:bookmarkStart w:name="OLE_LINK1" w:id="1"/>
      <w:r w:rsidR="00824C23" w:rsidRPr="00A1667D">
        <w:t>AREA MARIS društvo s ograničenom odgovornošću za trgovinu, turizam, usluge i turistička agencija Pula, Trg kralja Tomislava 7, OIB: 41285191880</w:t>
      </w:r>
      <w:r w:rsidR="0001089C">
        <w:t xml:space="preserve"> </w:t>
      </w:r>
      <w:bookmarkEnd w:id="1"/>
      <w:r w:rsidRPr="00BF7FF3">
        <w:t>uplatio iznos kupovnine i s obzirom da je rješenje o dosudi naveden</w:t>
      </w:r>
      <w:r w:rsidR="00E67745" w:rsidRPr="00BF7FF3">
        <w:t xml:space="preserve">e nekretnine </w:t>
      </w:r>
      <w:r w:rsidRPr="00BF7FF3">
        <w:t>dotičnom kupcu, sud je odredio ročište za razdiobu kupovnine za dan</w:t>
      </w:r>
      <w:r w:rsidR="00B36102" w:rsidRPr="00BF7FF3">
        <w:t xml:space="preserve"> </w:t>
      </w:r>
      <w:r w:rsidR="00824C23">
        <w:t>14. studenoga</w:t>
      </w:r>
      <w:r w:rsidR="0001089C">
        <w:t xml:space="preserve"> 2016</w:t>
      </w:r>
      <w:r w:rsidR="00B36102" w:rsidRPr="00BF7FF3">
        <w:t>. godine</w:t>
      </w:r>
      <w:r w:rsidRPr="00BF7FF3">
        <w:t xml:space="preserve">. </w:t>
      </w:r>
    </w:p>
    <w:p w:rsidRDefault="00B36102" w:rsidP="00E860AC" w:rsidR="00B36102" w:rsidRPr="00BF7FF3">
      <w:pPr>
        <w:jc w:val="both"/>
      </w:pPr>
    </w:p>
    <w:p w:rsidRDefault="00E67745" w:rsidP="00496653" w:rsidR="00006F0F">
      <w:pPr>
        <w:jc w:val="both"/>
      </w:pPr>
      <w:r w:rsidRPr="00BF7FF3">
        <w:tab/>
      </w:r>
      <w:r w:rsidRPr="00BF7FF3">
        <w:tab/>
      </w:r>
      <w:r w:rsidR="00916FF8" w:rsidRPr="00BF7FF3">
        <w:t>Na naveden</w:t>
      </w:r>
      <w:r w:rsidR="00006F0F" w:rsidRPr="00BF7FF3">
        <w:t>oj</w:t>
      </w:r>
      <w:r w:rsidR="00916FF8" w:rsidRPr="00BF7FF3">
        <w:t xml:space="preserve"> nekretnin</w:t>
      </w:r>
      <w:r w:rsidR="00006F0F" w:rsidRPr="00BF7FF3">
        <w:t>i</w:t>
      </w:r>
      <w:r w:rsidR="00916FF8" w:rsidRPr="00BF7FF3">
        <w:t xml:space="preserve"> u zemljišnim </w:t>
      </w:r>
      <w:r w:rsidR="00006F0F" w:rsidRPr="00BF7FF3">
        <w:t>su</w:t>
      </w:r>
      <w:r w:rsidR="00916FF8" w:rsidRPr="00BF7FF3">
        <w:t xml:space="preserve"> knjigama </w:t>
      </w:r>
      <w:r w:rsidR="00006F0F" w:rsidRPr="00BF7FF3">
        <w:t xml:space="preserve">prije ove prodaje bila </w:t>
      </w:r>
      <w:r w:rsidR="00916FF8" w:rsidRPr="00BF7FF3">
        <w:t>upisan</w:t>
      </w:r>
      <w:r w:rsidR="00006F0F" w:rsidRPr="00BF7FF3">
        <w:t>a</w:t>
      </w:r>
      <w:r w:rsidR="00916FF8" w:rsidRPr="00BF7FF3">
        <w:t xml:space="preserve"> prav</w:t>
      </w:r>
      <w:r w:rsidR="00006F0F" w:rsidRPr="00BF7FF3">
        <w:t>a</w:t>
      </w:r>
      <w:r w:rsidR="00916FF8" w:rsidRPr="00BF7FF3">
        <w:t xml:space="preserve"> zaloga</w:t>
      </w:r>
      <w:r w:rsidR="00496653" w:rsidRPr="00BF7FF3">
        <w:t xml:space="preserve"> i to</w:t>
      </w:r>
      <w:r w:rsidR="0001089C">
        <w:t>:</w:t>
      </w:r>
    </w:p>
    <w:p w:rsidRDefault="00824C23" w:rsidP="00824C23" w:rsidR="00824C23" w:rsidRPr="00A1667D">
      <w:pPr>
        <w:jc w:val="both"/>
      </w:pPr>
      <w:r w:rsidRPr="00A1667D">
        <w:t xml:space="preserve">1. založno pravo u korist vjerovnika ZAGREBAČKA BANKA D.D. ZAGREB, PAROMLINSKA 2, a na temelju Ugovora o zasnivanju založnog pravo od 12. travnja 2005.g., u iznosu od 350.000,00 EUR-a u kunskoj protuvrijednosti i ostalih uvjeta iz Ugovora, na teret nekretnina potonjeg vlasnika S.J. Promet d.o.o. Pula, Marulićeva 12, </w:t>
      </w:r>
    </w:p>
    <w:p w:rsidRDefault="00824C23" w:rsidP="00824C23" w:rsidR="00824C23" w:rsidRPr="00A1667D">
      <w:pPr>
        <w:jc w:val="both"/>
      </w:pPr>
      <w:r w:rsidRPr="00A1667D">
        <w:t xml:space="preserve">2. založno pravo u korist vjerovnika ZAGREBAČKA BANKA D.D. ZAGREB, PAROMLINSKA 2, a na temelju Ugovora o založnom pravu od 22. kolovoza 2006. godine u iznosu od 166.000,00 EUR-a u kunskoj protuvrijednosti i ostalih uvjeta iz Ugovora, </w:t>
      </w:r>
    </w:p>
    <w:p w:rsidRDefault="00824C23" w:rsidP="00824C23" w:rsidR="00824C23" w:rsidRPr="00A1667D">
      <w:pPr>
        <w:jc w:val="both"/>
      </w:pPr>
      <w:r w:rsidRPr="00A1667D">
        <w:t xml:space="preserve">3. pravo zaloga u korist vjerovnika HRVATSKA BANKA ZA OBNOVU I RAZVITAK ZAGREB, STROSSMAJEROV TRG 9, OIB: 26702280390, a na temelju Ugovora o založnim pravima od 21. srpnja 2010. godine, Punomoći br. 418/2010 od 05. siječnja 2010. godine koja se nalazi kod ovog suda pod posl.br. Z-5184/10, Punomoći br. 662/2010 od 26. siječnja 2010. godine koja se nalazi kod ovog suda pod posl.br. Z-2605/10, Punomoći od 07. lipnja 2010. godine, radi osiguranja tražbine u ukupnom iznosu od 365.000,00 Kn-a, i to </w:t>
      </w:r>
    </w:p>
    <w:p w:rsidRDefault="00824C23" w:rsidP="00824C23" w:rsidR="00824C23" w:rsidRPr="00A1667D">
      <w:pPr>
        <w:jc w:val="both"/>
      </w:pPr>
      <w:r w:rsidRPr="00A1667D">
        <w:t>- od kojeg iznosa dio iznosa od 146.000,00 Kn, te ostalih uvjeta iz Ugovora, u istom prvenstvenom redu namirenja tražbine;</w:t>
      </w:r>
    </w:p>
    <w:p w:rsidRDefault="00824C23" w:rsidP="00824C23" w:rsidR="00824C23" w:rsidRPr="00A1667D">
      <w:pPr>
        <w:jc w:val="both"/>
      </w:pPr>
      <w:r w:rsidRPr="00A1667D">
        <w:t>4. založno pravo u korist vjerovnika ZAGREBAČKA BANKA D.D. ZAGREB, PAROMLINSKA</w:t>
      </w:r>
      <w:r w:rsidR="002E56EE">
        <w:t xml:space="preserve"> 2, </w:t>
      </w:r>
      <w:r w:rsidRPr="00A1667D">
        <w:t xml:space="preserve">OIB: 92963223473, Zaprimljeno 06.08.2010. broj Z-10616/10  istovremeno sa posl.br. Z-10615/10 u 11:30 h </w:t>
      </w:r>
    </w:p>
    <w:p w:rsidRDefault="00824C23" w:rsidP="00824C23" w:rsidR="00824C23" w:rsidRPr="00A1667D">
      <w:pPr>
        <w:jc w:val="both"/>
      </w:pPr>
      <w:r w:rsidRPr="00A1667D">
        <w:t xml:space="preserve">- od kojeg iznosa dio iznosa od 219.000,00 Kn, te ostalih uvjeta iz Ugovora, u istom prvenstvenom redu namirenja tražbine, </w:t>
      </w:r>
    </w:p>
    <w:p w:rsidRDefault="00824C23" w:rsidP="00824C23" w:rsidR="00824C23" w:rsidRPr="00A1667D">
      <w:pPr>
        <w:jc w:val="both"/>
      </w:pPr>
      <w:r w:rsidRPr="00A1667D">
        <w:t xml:space="preserve">5. založno pravo u korist vjerovnika ZAGREBAČKA BANKA D.D. ZAGREB, PAROMLINSKA 2 </w:t>
      </w:r>
      <w:r w:rsidRPr="00A1667D">
        <w:br/>
        <w:t xml:space="preserve">OIB: 92963223473, a na temelju Ugovora o založnom pravu od 06. prosinca 2010. godine, Punomoći br. 1112/2010 od 02. srpnja 2010. godine koja se nalazi u ovosudnoj zbirci isprava pod posl.br. Z-10728/10 i Punomoći br. 420/2010 od 05. siječnja 2010. godine koja se nalazi u ovosudnoj zbirci isprava pod posl.br. Z-944/10, radi osiguranja mjenične tražbine u iznosu od 200.000,00 EUR u kunskoj protuvrijednosti i ostalih uvjeta iz Ugovora, </w:t>
      </w:r>
    </w:p>
    <w:p w:rsidRDefault="00824C23" w:rsidP="00824C23" w:rsidR="00824C23" w:rsidRPr="00A1667D">
      <w:pPr>
        <w:jc w:val="both"/>
      </w:pPr>
      <w:r w:rsidRPr="00A1667D">
        <w:t xml:space="preserve">6. založno pravo u korist vjerovnika ZAGREBAČKA BANKA D.D. ZAGREB, PAROMLINSKA 2 </w:t>
      </w:r>
      <w:r w:rsidRPr="00A1667D">
        <w:br/>
        <w:t xml:space="preserve">OIB: 92963223473, a na temelju Ugovora o dugoročnom kreditu za projektno financiranje od 03. srpnja 2012. godine, Punomoći koja se nalazi u ovosudnoj zbirci isprava pod posl. br. Z-819/12 i Punomoći koja se nalazi u ovosudnoj zbirci isprava pod posl. br. Z-13421/11, uknjižuje se založno pravo u iznosu od 150.500,00 EUR u kunskoj protuvrijednosti, te ostalih uvjeta iz Ugovora, </w:t>
      </w:r>
    </w:p>
    <w:p w:rsidRDefault="00824C23" w:rsidP="00824C23" w:rsidR="00824C23" w:rsidRPr="00A1667D">
      <w:pPr>
        <w:jc w:val="both"/>
      </w:pPr>
      <w:r w:rsidRPr="00A1667D">
        <w:t xml:space="preserve">7. založno pravo u korist vjerovnika REPUBLIKA HRVATSKA, MINISTARSTVO FINANCIJA, a na temelju odredbe čl.57. st.7. Zemljišnoknjižnog poslovnika i ovosudnog </w:t>
      </w:r>
      <w:r w:rsidRPr="00A1667D">
        <w:lastRenderedPageBreak/>
        <w:t>Rješenja Ovr-229/13 od 07. veljače 2013. godine, radi osiguranja tražbine u iznosu od 347.311,71 kuna uz ovršivost tražbine i ostalih uvjeta iz Rješenja</w:t>
      </w:r>
      <w:r w:rsidRPr="00A1667D">
        <w:rPr>
          <w:noProof/>
        </w:rPr>
        <w:t>.</w:t>
      </w:r>
    </w:p>
    <w:p w:rsidRDefault="00824C23" w:rsidP="00824C23" w:rsidR="00824C23" w:rsidRPr="00A1667D">
      <w:pPr>
        <w:jc w:val="both"/>
      </w:pPr>
      <w:r w:rsidRPr="00A1667D">
        <w:t xml:space="preserve">Sud utvrđuje da je poziv za ročište za diobu kupovnine od 14. studenoga 2016. g. javno priopćen na način da je istaknut na e-oglasnoj ploči ovog suda dana 6. listopada 2016. g., uz poseban poziv stečajnom upravitelju i razlučnim vjerovnicima. </w:t>
      </w:r>
    </w:p>
    <w:p w:rsidRDefault="00E67745" w:rsidP="00582BD5" w:rsidR="00E00E27" w:rsidRPr="00BF7FF3">
      <w:pPr>
        <w:ind w:firstLine="1440"/>
        <w:jc w:val="both"/>
      </w:pPr>
      <w:r w:rsidRPr="00BF7FF3">
        <w:t>Na ročište</w:t>
      </w:r>
      <w:r w:rsidR="00534DEA" w:rsidRPr="00BF7FF3">
        <w:t xml:space="preserve"> za razdiobu kupovnine </w:t>
      </w:r>
      <w:r w:rsidR="00916FF8" w:rsidRPr="00BF7FF3">
        <w:t>pristupi</w:t>
      </w:r>
      <w:r w:rsidR="0001089C">
        <w:t>o</w:t>
      </w:r>
      <w:r w:rsidR="00006F0F" w:rsidRPr="00BF7FF3">
        <w:t xml:space="preserve"> </w:t>
      </w:r>
      <w:r w:rsidR="0001089C">
        <w:t>je</w:t>
      </w:r>
      <w:r w:rsidR="00916FF8" w:rsidRPr="00BF7FF3">
        <w:t xml:space="preserve"> razlučn</w:t>
      </w:r>
      <w:r w:rsidR="0065700B" w:rsidRPr="00BF7FF3">
        <w:t>i</w:t>
      </w:r>
      <w:r w:rsidR="00916FF8" w:rsidRPr="00BF7FF3">
        <w:t xml:space="preserve"> vjerovni</w:t>
      </w:r>
      <w:r w:rsidR="0001089C">
        <w:t xml:space="preserve">k </w:t>
      </w:r>
      <w:r w:rsidR="00824C23">
        <w:t>Zagrebačka banka d.d. Zagreb</w:t>
      </w:r>
      <w:r w:rsidR="00E00E27" w:rsidRPr="00BF7FF3">
        <w:t>, te</w:t>
      </w:r>
      <w:r w:rsidR="00916FF8" w:rsidRPr="00BF7FF3">
        <w:t xml:space="preserve"> stečajni upravitelj.</w:t>
      </w:r>
      <w:r w:rsidR="0065700B" w:rsidRPr="00BF7FF3">
        <w:t xml:space="preserve"> </w:t>
      </w:r>
    </w:p>
    <w:p w:rsidRDefault="005271E4" w:rsidP="00DD090C" w:rsidR="00E00E27" w:rsidRPr="00BF7FF3">
      <w:pPr>
        <w:ind w:firstLine="1440"/>
        <w:jc w:val="both"/>
      </w:pPr>
      <w:r w:rsidRPr="00BF7FF3">
        <w:t xml:space="preserve">Prema članku 170. stavak 1. Stečajnog zakona </w:t>
      </w:r>
      <w:r w:rsidRPr="00BF7FF3">
        <w:rPr>
          <w:bCs/>
        </w:rPr>
        <w:t>(dalje: SZ, objavljen u NN 44/96, 29/99, 129/00, 123/03, 82/06, 116/10, 25/12</w:t>
      </w:r>
      <w:r w:rsidR="00824C23">
        <w:rPr>
          <w:bCs/>
        </w:rPr>
        <w:t xml:space="preserve">, </w:t>
      </w:r>
      <w:r w:rsidRPr="00BF7FF3">
        <w:rPr>
          <w:bCs/>
        </w:rPr>
        <w:t>133/12</w:t>
      </w:r>
      <w:r w:rsidR="00824C23">
        <w:rPr>
          <w:bCs/>
        </w:rPr>
        <w:t xml:space="preserve"> i 71/15</w:t>
      </w:r>
      <w:r w:rsidRPr="00BF7FF3">
        <w:rPr>
          <w:bCs/>
        </w:rPr>
        <w:t>)</w:t>
      </w:r>
      <w:r w:rsidRPr="00BF7FF3">
        <w:t xml:space="preserve">, troškovi utvrđivanja tražbine, koji obuhvaćaju troškove utvrđivanja istovjetnosti predmeta i prava na tom predmetu, određuju se paušalno u iznosu od 5 posto od utrška. Utržak </w:t>
      </w:r>
      <w:r w:rsidR="00DD090C" w:rsidRPr="00BF7FF3">
        <w:t xml:space="preserve">je u ovome slučaju iznosio </w:t>
      </w:r>
      <w:r w:rsidR="00824C23">
        <w:t>2.000.000,00</w:t>
      </w:r>
      <w:r w:rsidR="00DD090C" w:rsidRPr="00BF7FF3">
        <w:t xml:space="preserve"> kn. 5 posto od navedenog iznosa je </w:t>
      </w:r>
      <w:r w:rsidR="00824C23">
        <w:t>100.000,00</w:t>
      </w:r>
      <w:r w:rsidR="00DD090C" w:rsidRPr="00BF7FF3">
        <w:t xml:space="preserve"> kn. Troškovi utvrđivanja tražbine stoga iznose </w:t>
      </w:r>
      <w:r w:rsidR="00824C23">
        <w:t>100.000,00</w:t>
      </w:r>
      <w:r w:rsidR="00824C23" w:rsidRPr="00BF7FF3">
        <w:t xml:space="preserve"> </w:t>
      </w:r>
      <w:r w:rsidR="00DD090C" w:rsidRPr="00BF7FF3">
        <w:t xml:space="preserve">kn. </w:t>
      </w:r>
      <w:r w:rsidR="00CC7C3E">
        <w:t xml:space="preserve">Stečajni upravitelj je kao </w:t>
      </w:r>
      <w:r w:rsidR="00E00E27" w:rsidRPr="00BF7FF3">
        <w:t>troškov</w:t>
      </w:r>
      <w:r w:rsidR="00CC7C3E">
        <w:t>e</w:t>
      </w:r>
      <w:r w:rsidR="00E00E27" w:rsidRPr="00BF7FF3">
        <w:t xml:space="preserve">  </w:t>
      </w:r>
      <w:r w:rsidRPr="00BF7FF3">
        <w:t>unovčenj</w:t>
      </w:r>
      <w:r w:rsidR="00CC7C3E">
        <w:t>a</w:t>
      </w:r>
      <w:r w:rsidR="00E00E27" w:rsidRPr="00BF7FF3">
        <w:t xml:space="preserve"> </w:t>
      </w:r>
      <w:r w:rsidR="00CC7C3E">
        <w:t xml:space="preserve">specificirao </w:t>
      </w:r>
      <w:r w:rsidR="002E56EE">
        <w:t>325.677,89 kn dokumentirajući ih odgovarajućim dokaznim materijalom</w:t>
      </w:r>
      <w:r w:rsidR="00CC7C3E">
        <w:t>,</w:t>
      </w:r>
      <w:r w:rsidR="002E56EE">
        <w:t xml:space="preserve"> a</w:t>
      </w:r>
      <w:r w:rsidR="00CC7C3E">
        <w:t xml:space="preserve"> što razlučni vjerovnici nisu osporavali</w:t>
      </w:r>
      <w:r w:rsidR="00E00E27" w:rsidRPr="00BF7FF3">
        <w:t xml:space="preserve">. </w:t>
      </w:r>
      <w:r w:rsidR="00DD090C" w:rsidRPr="00BF7FF3">
        <w:t>Slijedom navedenoga, a</w:t>
      </w:r>
      <w:r w:rsidR="00E00E27" w:rsidRPr="00BF7FF3">
        <w:t xml:space="preserve"> na temelju članka 164. a stavak 2. i članka 170.  Stečajnog zakona odlučeno kao u točki </w:t>
      </w:r>
      <w:r w:rsidR="00DD090C" w:rsidRPr="00BF7FF3">
        <w:t>I</w:t>
      </w:r>
      <w:r w:rsidR="00E00E27" w:rsidRPr="00BF7FF3">
        <w:t>I. izreke ovog rješenja.</w:t>
      </w:r>
    </w:p>
    <w:p w:rsidRDefault="00DD090C" w:rsidP="00DD090C" w:rsidR="00DD090C" w:rsidRPr="00BF7FF3">
      <w:pPr>
        <w:ind w:firstLine="1440"/>
        <w:jc w:val="both"/>
      </w:pPr>
      <w:r w:rsidRPr="00BF7FF3">
        <w:t xml:space="preserve">Među strankama nije sporno (a što je vidljivo i uvidom u podatke u zemljišnim knjigama za predmetnu nekretninu) da je razlučno pravo razlučnog vjerovnika </w:t>
      </w:r>
      <w:r w:rsidR="00CC7C3E">
        <w:t xml:space="preserve">koji je prvi </w:t>
      </w:r>
      <w:r w:rsidR="002E56EE">
        <w:t xml:space="preserve">(i drugi) </w:t>
      </w:r>
      <w:r w:rsidR="00CC7C3E">
        <w:t xml:space="preserve">po redoslijedu namirenja </w:t>
      </w:r>
      <w:r w:rsidR="002E56EE" w:rsidRPr="00A1667D">
        <w:t>ZAGREBAČKA BANKA D.D. ZAGREB, PAROMLINSKA</w:t>
      </w:r>
      <w:r w:rsidR="002E56EE">
        <w:t xml:space="preserve"> 2, </w:t>
      </w:r>
      <w:r w:rsidR="002E56EE" w:rsidRPr="00A1667D">
        <w:t>OIB: 92963223473</w:t>
      </w:r>
      <w:r w:rsidR="00CC7C3E">
        <w:t xml:space="preserve"> </w:t>
      </w:r>
      <w:r w:rsidRPr="00BF7FF3">
        <w:t xml:space="preserve"> veće od ukupno postignute cijene za predmetnu nekretninu. Stoga je, u skladu s odredbom članka 164.a Stečajnog zakona nakon izdvajanja odgovarajućih iznosa prema pravilima iz članka 170. Stečajnog zakona valjalo namiriti tražbinu ovog razlučnog vjerovnika i odlučiti kao u točki II. izreke ovog rješenja.</w:t>
      </w:r>
    </w:p>
    <w:p w:rsidRDefault="00B455B9" w:rsidP="00B455B9" w:rsidR="00B455B9" w:rsidRPr="00BF7FF3">
      <w:pPr>
        <w:jc w:val="both"/>
      </w:pPr>
      <w:r w:rsidRPr="00BF7FF3">
        <w:tab/>
      </w:r>
      <w:r w:rsidRPr="00BF7FF3">
        <w:tab/>
      </w:r>
      <w:r w:rsidRPr="00BF7FF3">
        <w:tab/>
      </w:r>
      <w:r w:rsidRPr="00BF7FF3">
        <w:tab/>
        <w:t xml:space="preserve">Rijeka, </w:t>
      </w:r>
      <w:r w:rsidR="005449D9">
        <w:t xml:space="preserve">14. studenoga </w:t>
      </w:r>
      <w:r w:rsidR="00CC7C3E">
        <w:t>2016</w:t>
      </w:r>
      <w:r w:rsidRPr="00BF7FF3">
        <w:t>.g.</w:t>
      </w:r>
    </w:p>
    <w:p w:rsidRDefault="00546089" w:rsidP="00B455B9" w:rsidR="00546089" w:rsidRPr="00BF7FF3">
      <w:pPr>
        <w:jc w:val="both"/>
      </w:pPr>
    </w:p>
    <w:p w:rsidRDefault="00CC7C3E" w:rsidR="00CC7C3E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CC7C3E" w:rsidR="00CC7C3E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B455B9" w:rsidP="00B455B9" w:rsidR="00B455B9" w:rsidRPr="00BF7FF3">
      <w:pPr>
        <w:jc w:val="both"/>
      </w:pPr>
    </w:p>
    <w:p w:rsidRDefault="00546089" w:rsidP="00B455B9" w:rsidR="00546089" w:rsidRPr="00BF7FF3">
      <w:pPr>
        <w:jc w:val="both"/>
      </w:pPr>
    </w:p>
    <w:p w:rsidRDefault="00EE0A35" w:rsidP="005D0B2B" w:rsidR="00EE0A35" w:rsidRPr="00BF7FF3"/>
    <w:p w:rsidRDefault="00EE0A35" w:rsidP="00EE0A35" w:rsidR="00EE0A35" w:rsidRPr="00BF7FF3">
      <w:pPr>
        <w:jc w:val="both"/>
        <w:rPr>
          <w:bCs/>
        </w:rPr>
      </w:pPr>
      <w:r w:rsidRPr="00BF7FF3">
        <w:rPr>
          <w:bCs/>
        </w:rPr>
        <w:t>UPUTA O PRAVNOM LIJEKU:</w:t>
      </w:r>
    </w:p>
    <w:p w:rsidRDefault="00EE0A35" w:rsidP="00EE0A35" w:rsidR="00EE0A35" w:rsidRPr="00BF7FF3">
      <w:pPr>
        <w:jc w:val="both"/>
        <w:rPr>
          <w:bCs/>
        </w:rPr>
      </w:pPr>
      <w:r w:rsidRPr="00BF7FF3">
        <w:rPr>
          <w:bCs/>
        </w:rPr>
        <w:tab/>
      </w:r>
      <w:r w:rsidRPr="00BF7FF3">
        <w:rPr>
          <w:bCs/>
        </w:rPr>
        <w:tab/>
        <w:t>Protiv ovog rješenja zainteresirana stranka podnosi žalbu u roku od 8 dana. Žalba se podnosi putem  ovog suda u dva istovjetna primjerka, a o žalbi odlučuje Visoki trgovački sud Republike Hrvatske.</w:t>
      </w:r>
    </w:p>
    <w:p w:rsidRDefault="00546089" w:rsidP="00ED318A" w:rsidR="00546089" w:rsidRPr="00BF7FF3">
      <w:pPr>
        <w:jc w:val="both"/>
      </w:pPr>
    </w:p>
    <w:p w:rsidRDefault="00546089" w:rsidP="00ED318A" w:rsidR="00546089">
      <w:pPr>
        <w:jc w:val="both"/>
      </w:pPr>
    </w:p>
    <w:p w:rsidRDefault="005449D9" w:rsidP="00ED318A" w:rsidR="005449D9">
      <w:pPr>
        <w:jc w:val="both"/>
      </w:pPr>
    </w:p>
    <w:p w:rsidRDefault="005449D9" w:rsidP="00ED318A" w:rsidR="005449D9">
      <w:pPr>
        <w:jc w:val="both"/>
      </w:pPr>
    </w:p>
    <w:p w:rsidRDefault="005449D9" w:rsidP="00ED318A" w:rsidR="005449D9">
      <w:pPr>
        <w:jc w:val="both"/>
      </w:pPr>
    </w:p>
    <w:p w:rsidRDefault="005449D9" w:rsidP="00ED318A" w:rsidR="005449D9">
      <w:pPr>
        <w:jc w:val="both"/>
      </w:pPr>
    </w:p>
    <w:p w:rsidRDefault="005449D9" w:rsidP="00ED318A" w:rsidR="005449D9">
      <w:pPr>
        <w:jc w:val="both"/>
      </w:pPr>
    </w:p>
    <w:p w:rsidRDefault="005449D9" w:rsidP="00ED318A" w:rsidR="005449D9">
      <w:pPr>
        <w:jc w:val="both"/>
      </w:pPr>
    </w:p>
    <w:p w:rsidRDefault="005449D9" w:rsidP="00ED318A" w:rsidR="005449D9">
      <w:pPr>
        <w:jc w:val="both"/>
      </w:pPr>
    </w:p>
    <w:p w:rsidRDefault="005449D9" w:rsidP="00ED318A" w:rsidR="005449D9">
      <w:pPr>
        <w:jc w:val="both"/>
      </w:pPr>
    </w:p>
    <w:p w:rsidRDefault="005449D9" w:rsidP="00ED318A" w:rsidR="005449D9">
      <w:pPr>
        <w:jc w:val="both"/>
      </w:pPr>
    </w:p>
    <w:p w:rsidRDefault="005449D9" w:rsidP="00ED318A" w:rsidR="005449D9">
      <w:pPr>
        <w:jc w:val="both"/>
      </w:pPr>
    </w:p>
    <w:p w:rsidRDefault="005449D9" w:rsidP="00ED318A" w:rsidR="005449D9">
      <w:pPr>
        <w:jc w:val="both"/>
      </w:pPr>
    </w:p>
    <w:p w:rsidRDefault="005449D9" w:rsidP="00ED318A" w:rsidR="005449D9">
      <w:pPr>
        <w:jc w:val="both"/>
      </w:pPr>
    </w:p>
    <w:p w:rsidRDefault="005449D9" w:rsidP="00ED318A" w:rsidR="005449D9">
      <w:pPr>
        <w:jc w:val="both"/>
      </w:pPr>
    </w:p>
    <w:p w:rsidRDefault="005449D9" w:rsidP="00ED318A" w:rsidR="005449D9">
      <w:pPr>
        <w:jc w:val="both"/>
      </w:pPr>
    </w:p>
    <w:p w:rsidRDefault="005449D9" w:rsidP="00ED318A" w:rsidR="005449D9">
      <w:pPr>
        <w:jc w:val="both"/>
      </w:pPr>
    </w:p>
    <w:p w:rsidRDefault="00E846A1" w:rsidP="00ED318A" w:rsidR="00ED318A" w:rsidRPr="00BF7FF3">
      <w:pPr>
        <w:jc w:val="both"/>
      </w:pPr>
      <w:r w:rsidRPr="00BF7FF3">
        <w:t>D</w:t>
      </w:r>
      <w:r w:rsidR="00ED318A" w:rsidRPr="00BF7FF3">
        <w:t>NA</w:t>
      </w:r>
    </w:p>
    <w:p w:rsidRDefault="00ED318A" w:rsidP="00ED318A" w:rsidR="00ED318A">
      <w:pPr>
        <w:numPr>
          <w:ilvl w:val="0"/>
          <w:numId w:val="3"/>
        </w:numPr>
        <w:jc w:val="both"/>
      </w:pPr>
      <w:r w:rsidRPr="00BF7FF3">
        <w:t xml:space="preserve">st. upravitelju </w:t>
      </w:r>
    </w:p>
    <w:p w:rsidRDefault="007F7387" w:rsidP="00ED318A" w:rsidR="007F7387">
      <w:pPr>
        <w:numPr>
          <w:ilvl w:val="0"/>
          <w:numId w:val="3"/>
        </w:numPr>
        <w:jc w:val="both"/>
      </w:pPr>
      <w:r>
        <w:t>e-Oglasna ploča</w:t>
      </w:r>
    </w:p>
    <w:p w:rsidRDefault="005449D9" w:rsidP="005449D9" w:rsidR="005449D9">
      <w:pPr>
        <w:ind w:left="720"/>
        <w:jc w:val="both"/>
      </w:pPr>
    </w:p>
    <w:p w:rsidRDefault="005449D9" w:rsidP="005449D9" w:rsidR="00CC7C3E" w:rsidRPr="005449D9">
      <w:pPr>
        <w:ind w:left="720"/>
        <w:jc w:val="both"/>
        <w:rPr>
          <w:b/>
        </w:rPr>
      </w:pPr>
      <w:r>
        <w:rPr>
          <w:b/>
        </w:rPr>
        <w:t xml:space="preserve">- </w:t>
      </w:r>
      <w:r w:rsidR="00CC7C3E" w:rsidRPr="005449D9">
        <w:rPr>
          <w:b/>
        </w:rPr>
        <w:t>razlučnim vjerovnicima:</w:t>
      </w:r>
    </w:p>
    <w:p w:rsidRDefault="007F7387" w:rsidP="007F7387" w:rsidR="005449D9">
      <w:pPr>
        <w:numPr>
          <w:ilvl w:val="0"/>
          <w:numId w:val="3"/>
        </w:numPr>
      </w:pPr>
      <w:r w:rsidRPr="00533502">
        <w:t>ZAGREBAČKA BANKA D.D. ZAGREB, PAROMLINSKA 2</w:t>
      </w:r>
      <w:r>
        <w:t>,</w:t>
      </w:r>
      <w:r w:rsidRPr="00533502">
        <w:t xml:space="preserve"> </w:t>
      </w:r>
    </w:p>
    <w:p w:rsidRDefault="007F7387" w:rsidP="007F7387" w:rsidR="005449D9">
      <w:pPr>
        <w:numPr>
          <w:ilvl w:val="0"/>
          <w:numId w:val="3"/>
        </w:numPr>
      </w:pPr>
      <w:r w:rsidRPr="00533502">
        <w:t>HRVATSKA BANKA ZA OBNOVU I RAZVITAK ZAGREB, STROSSMAJEROV TRG 9</w:t>
      </w:r>
      <w:r>
        <w:t xml:space="preserve">,  </w:t>
      </w:r>
    </w:p>
    <w:p w:rsidRDefault="007F7387" w:rsidP="007F7387" w:rsidR="005449D9">
      <w:pPr>
        <w:numPr>
          <w:ilvl w:val="0"/>
          <w:numId w:val="3"/>
        </w:numPr>
      </w:pPr>
      <w:r w:rsidRPr="00533502">
        <w:t>REPUBLIKA HRVATSKA, MINISTARSTVO FINANCIJA</w:t>
      </w:r>
      <w:r>
        <w:t xml:space="preserve"> i </w:t>
      </w:r>
    </w:p>
    <w:p w:rsidRDefault="007F7387" w:rsidP="007F7387" w:rsidR="007F7387">
      <w:pPr>
        <w:numPr>
          <w:ilvl w:val="0"/>
          <w:numId w:val="3"/>
        </w:numPr>
      </w:pPr>
      <w:r>
        <w:t>ŽDO u Puli</w:t>
      </w:r>
    </w:p>
    <w:p w:rsidRDefault="005449D9" w:rsidP="005449D9" w:rsidR="005449D9" w:rsidRPr="004B5E44">
      <w:pPr>
        <w:ind w:left="720"/>
      </w:pPr>
    </w:p>
    <w:p w:rsidRDefault="00A24004" w:rsidP="00ED318A" w:rsidR="00ED318A" w:rsidRPr="00BF7FF3">
      <w:pPr>
        <w:numPr>
          <w:ilvl w:val="0"/>
          <w:numId w:val="3"/>
        </w:numPr>
        <w:jc w:val="both"/>
      </w:pPr>
      <w:r w:rsidRPr="00BF7FF3">
        <w:t>po pravomoćnosti računovodstvu</w:t>
      </w:r>
      <w:r w:rsidR="00DD090C" w:rsidRPr="00BF7FF3">
        <w:t xml:space="preserve"> </w:t>
      </w:r>
    </w:p>
    <w:p w:rsidRDefault="005449D9" w:rsidP="00ED318A" w:rsidR="005449D9">
      <w:pPr>
        <w:jc w:val="both"/>
      </w:pPr>
    </w:p>
    <w:p w:rsidRDefault="005449D9" w:rsidP="00ED318A" w:rsidR="005449D9">
      <w:pPr>
        <w:jc w:val="both"/>
      </w:pPr>
    </w:p>
    <w:p w:rsidRDefault="00ED318A" w:rsidP="00ED318A" w:rsidR="00ED318A" w:rsidRPr="00BF7FF3">
      <w:pPr>
        <w:jc w:val="both"/>
      </w:pPr>
      <w:r w:rsidRPr="00BF7FF3">
        <w:t xml:space="preserve">Rijeka, </w:t>
      </w:r>
      <w:r w:rsidR="007F7387">
        <w:t>14. studenoga</w:t>
      </w:r>
      <w:r w:rsidR="00D80C6C">
        <w:t xml:space="preserve"> 2016</w:t>
      </w:r>
      <w:r w:rsidRPr="00BF7FF3">
        <w:t>. g.</w:t>
      </w:r>
    </w:p>
    <w:p w:rsidRDefault="00D80C6C" w:rsidR="00D80C6C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D80C6C" w:rsidP="00ED318A" w:rsidR="00ED318A" w:rsidRPr="00BF7FF3">
      <w:pPr>
        <w:jc w:val="both"/>
      </w:pPr>
      <w:r w:rsidRPr="006875A2">
        <w:t xml:space="preserve">                                                                                                 Vera Jelenović </w:t>
      </w:r>
    </w:p>
    <w:sectPr w:rsidR="00ED318A" w:rsidRPr="00BF7FF3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67C4" w:rsidR="00A767C4">
      <w:r>
        <w:separator/>
      </w:r>
    </w:p>
  </w:endnote>
  <w:endnote w:id="0" w:type="continuationSeparator">
    <w:p w:rsidRDefault="00A767C4" w:rsidR="00A7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44E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67C4" w:rsidR="00A767C4">
      <w:r>
        <w:separator/>
      </w:r>
    </w:p>
  </w:footnote>
  <w:footnote w:id="0" w:type="continuationSeparator">
    <w:p w:rsidRDefault="00A767C4" w:rsidR="00A7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65700B" w:rsidR="00B36102" w:rsidRPr="00E65FD8">
    <w:pPr>
      <w:jc w:val="right"/>
    </w:pPr>
    <w:r w:rsidRPr="00E65FD8">
      <w:t xml:space="preserve">                  </w:t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  <w:t>Posl.br. 14 St-</w:t>
    </w:r>
    <w:r w:rsidR="00824C23">
      <w:t>445</w:t>
    </w:r>
    <w:r w:rsidR="005633F8">
      <w:t>/2013</w:t>
    </w:r>
    <w:r w:rsidR="00E65FD8" w:rsidRPr="00E65FD8">
      <w:t xml:space="preserve"> </w:t>
    </w:r>
  </w:p>
  <w:p w:rsidRDefault="00B36102" w:rsidR="00B36102" w:rsidRPr="00E65F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2F3FE5"/>
    <w:multiLevelType w:val="hybridMultilevel"/>
    <w:tmpl w:val="E6A60068"/>
    <w:lvl w:tplc="D8DE5D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C481879"/>
    <w:multiLevelType w:val="multilevel"/>
    <w:tmpl w:val="3640AE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974787C"/>
    <w:multiLevelType w:val="hybridMultilevel"/>
    <w:tmpl w:val="331E8512"/>
    <w:lvl w:tplc="E362DE50"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5">
    <w:nsid w:val="605F6381"/>
    <w:multiLevelType w:val="hybridMultilevel"/>
    <w:tmpl w:val="17B24FE4"/>
    <w:lvl w:tplc="EF089D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B2B"/>
    <w:rsid w:val="00006F0F"/>
    <w:rsid w:val="0001089C"/>
    <w:rsid w:val="00040951"/>
    <w:rsid w:val="0006351F"/>
    <w:rsid w:val="00072E4F"/>
    <w:rsid w:val="000A5A3E"/>
    <w:rsid w:val="000D22D4"/>
    <w:rsid w:val="00125BCA"/>
    <w:rsid w:val="00195ABF"/>
    <w:rsid w:val="001E562B"/>
    <w:rsid w:val="001E75E4"/>
    <w:rsid w:val="00247B5D"/>
    <w:rsid w:val="0025474D"/>
    <w:rsid w:val="0025491E"/>
    <w:rsid w:val="00255920"/>
    <w:rsid w:val="002918CA"/>
    <w:rsid w:val="002B1B1C"/>
    <w:rsid w:val="002E56EE"/>
    <w:rsid w:val="00331CD1"/>
    <w:rsid w:val="00385E9D"/>
    <w:rsid w:val="00386584"/>
    <w:rsid w:val="003A44E3"/>
    <w:rsid w:val="003C0BD3"/>
    <w:rsid w:val="00465524"/>
    <w:rsid w:val="004939B3"/>
    <w:rsid w:val="00496653"/>
    <w:rsid w:val="004A27A8"/>
    <w:rsid w:val="004F156A"/>
    <w:rsid w:val="005271E4"/>
    <w:rsid w:val="0053108E"/>
    <w:rsid w:val="00534DEA"/>
    <w:rsid w:val="00543FB3"/>
    <w:rsid w:val="005449D9"/>
    <w:rsid w:val="00546089"/>
    <w:rsid w:val="00553C92"/>
    <w:rsid w:val="00554CD6"/>
    <w:rsid w:val="005633F8"/>
    <w:rsid w:val="00570108"/>
    <w:rsid w:val="0057795C"/>
    <w:rsid w:val="00582BD5"/>
    <w:rsid w:val="00585BA3"/>
    <w:rsid w:val="00593D7A"/>
    <w:rsid w:val="005955D4"/>
    <w:rsid w:val="005A0302"/>
    <w:rsid w:val="005A5466"/>
    <w:rsid w:val="005D0B2B"/>
    <w:rsid w:val="005D2625"/>
    <w:rsid w:val="00626E98"/>
    <w:rsid w:val="00642748"/>
    <w:rsid w:val="0065700B"/>
    <w:rsid w:val="00666C1D"/>
    <w:rsid w:val="00694A3A"/>
    <w:rsid w:val="006D2FE2"/>
    <w:rsid w:val="006F1631"/>
    <w:rsid w:val="00730F91"/>
    <w:rsid w:val="00747EB9"/>
    <w:rsid w:val="007970BF"/>
    <w:rsid w:val="007A332D"/>
    <w:rsid w:val="007D33A9"/>
    <w:rsid w:val="007D6ED5"/>
    <w:rsid w:val="007E4A33"/>
    <w:rsid w:val="007F7387"/>
    <w:rsid w:val="00824C23"/>
    <w:rsid w:val="00851757"/>
    <w:rsid w:val="00892F3D"/>
    <w:rsid w:val="008C2A24"/>
    <w:rsid w:val="008C31EA"/>
    <w:rsid w:val="008F72DF"/>
    <w:rsid w:val="009017A5"/>
    <w:rsid w:val="009126EC"/>
    <w:rsid w:val="00916FF8"/>
    <w:rsid w:val="009633B3"/>
    <w:rsid w:val="0099673C"/>
    <w:rsid w:val="009C42C8"/>
    <w:rsid w:val="00A0264B"/>
    <w:rsid w:val="00A1427E"/>
    <w:rsid w:val="00A24004"/>
    <w:rsid w:val="00A51A47"/>
    <w:rsid w:val="00A57CC5"/>
    <w:rsid w:val="00A767C4"/>
    <w:rsid w:val="00AA49F4"/>
    <w:rsid w:val="00B041DA"/>
    <w:rsid w:val="00B11A75"/>
    <w:rsid w:val="00B3058F"/>
    <w:rsid w:val="00B36102"/>
    <w:rsid w:val="00B455B9"/>
    <w:rsid w:val="00B51902"/>
    <w:rsid w:val="00B57B73"/>
    <w:rsid w:val="00B61B59"/>
    <w:rsid w:val="00BC39EE"/>
    <w:rsid w:val="00BE75FB"/>
    <w:rsid w:val="00BF7FF3"/>
    <w:rsid w:val="00C246DD"/>
    <w:rsid w:val="00C336F8"/>
    <w:rsid w:val="00C97409"/>
    <w:rsid w:val="00CB43E0"/>
    <w:rsid w:val="00CC7C3E"/>
    <w:rsid w:val="00CE2BCE"/>
    <w:rsid w:val="00D61FDE"/>
    <w:rsid w:val="00D736D5"/>
    <w:rsid w:val="00D80C6C"/>
    <w:rsid w:val="00D81DA2"/>
    <w:rsid w:val="00DC1A05"/>
    <w:rsid w:val="00DD090C"/>
    <w:rsid w:val="00DF7A9B"/>
    <w:rsid w:val="00E00E27"/>
    <w:rsid w:val="00E25E6B"/>
    <w:rsid w:val="00E600A3"/>
    <w:rsid w:val="00E65FD8"/>
    <w:rsid w:val="00E67745"/>
    <w:rsid w:val="00E846A1"/>
    <w:rsid w:val="00E860AC"/>
    <w:rsid w:val="00E92FC6"/>
    <w:rsid w:val="00EB3355"/>
    <w:rsid w:val="00EB4CD4"/>
    <w:rsid w:val="00ED318A"/>
    <w:rsid w:val="00EE04C4"/>
    <w:rsid w:val="00EE0A35"/>
    <w:rsid w:val="00EE640B"/>
    <w:rsid w:val="00EF3D4C"/>
    <w:rsid w:val="00F03D59"/>
    <w:rsid w:val="00F84E20"/>
    <w:rsid w:val="00F916B0"/>
    <w:rsid w:val="00F95FF0"/>
    <w:rsid w:val="00FA4160"/>
    <w:rsid w:val="00FC6450"/>
    <w:rsid w:val="00FF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0B2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true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A44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4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4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4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4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A44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A44E3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0B2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1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A44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4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4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4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4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A44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A44E3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6569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17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8422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36117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55412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3677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16048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21052786">
                              <w:marLeft w:val="0"/>
                              <w:marRight w:val="0"/>
                              <w:marTop w:val="31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051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072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2813451">
                                          <w:marLeft w:val="73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1708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12678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71833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06756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42440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206018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St-445/2013</izvorni_sadrzaj>
    <derivirana_varijabla naziv="DomainObject.Predmet.OznakaBroj_1">St-445/2013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AQUALUX d.o.o.  Pula</izvorni_sadrzaj>
    <derivirana_varijabla naziv="DomainObject.Predmet.ProtustrankaFormated_1">  AQUALUX d.o.o.  Pula</derivirana_varijabla>
  </DomainObject.Predmet.ProtustrankaFormated>
  <DomainObject.Predmet.ProtustrankaFormatedOIB>
    <izvorni_sadrzaj>  AQUALUX d.o.o.  Pula, OIB 90976694988</izvorni_sadrzaj>
    <derivirana_varijabla naziv="DomainObject.Predmet.ProtustrankaFormatedOIB_1">  AQUALUX d.o.o.  Pula, OIB 90976694988</derivirana_varijabla>
  </DomainObject.Predmet.ProtustrankaFormatedOIB>
  <DomainObject.Predmet.ProtustrankaFormatedWithAdress>
    <izvorni_sadrzaj> AQUALUX d.o.o.  Pula, Put od fortice 32a, 52 100 Pula</izvorni_sadrzaj>
    <derivirana_varijabla naziv="DomainObject.Predmet.ProtustrankaFormatedWithAdress_1"> AQUALUX d.o.o.  Pula, Put od fortice 32a, 52 100 Pula</derivirana_varijabla>
  </DomainObject.Predmet.ProtustrankaFormatedWithAdress>
  <DomainObject.Predmet.ProtustrankaFormatedWithAdressOIB>
    <izvorni_sadrzaj> AQUALUX d.o.o.  Pula, OIB 90976694988, Put od fortice 32a, 52 100 Pula</izvorni_sadrzaj>
    <derivirana_varijabla naziv="DomainObject.Predmet.ProtustrankaFormatedWithAdressOIB_1"> AQUALUX d.o.o.  Pula, OIB 90976694988, Put od fortice 32a, 52 100 Pula</derivirana_varijabla>
  </DomainObject.Predmet.ProtustrankaFormatedWithAdressOIB>
  <DomainObject.Predmet.ProtustrankaWithAdress>
    <izvorni_sadrzaj>AQUALUX d.o.o.  Pula Put od fortice 32a, 52 100 Pula</izvorni_sadrzaj>
    <derivirana_varijabla naziv="DomainObject.Predmet.ProtustrankaWithAdress_1">AQUALUX d.o.o.  Pula Put od fortice 32a, 52 100 Pula</derivirana_varijabla>
  </DomainObject.Predmet.ProtustrankaWithAdress>
  <DomainObject.Predmet.ProtustrankaWithAdressOIB>
    <izvorni_sadrzaj>AQUALUX d.o.o.  Pula, OIB 90976694988, Put od fortice 32a, 52 100 Pula</izvorni_sadrzaj>
    <derivirana_varijabla naziv="DomainObject.Predmet.ProtustrankaWithAdressOIB_1">AQUALUX d.o.o.  Pula, OIB 90976694988, Put od fortice 32a, 52 100 Pula</derivirana_varijabla>
  </DomainObject.Predmet.ProtustrankaWithAdressOIB>
  <DomainObject.Predmet.ProtustrankaNazivFormated>
    <izvorni_sadrzaj>AQUALUX d.o.o.  Pula</izvorni_sadrzaj>
    <derivirana_varijabla naziv="DomainObject.Predmet.ProtustrankaNazivFormated_1">AQUALUX d.o.o.  Pula</derivirana_varijabla>
  </DomainObject.Predmet.ProtustrankaNazivFormated>
  <DomainObject.Predmet.ProtustrankaNazivFormatedOIB>
    <izvorni_sadrzaj>AQUALUX d.o.o.  Pula, OIB 90976694988</izvorni_sadrzaj>
    <derivirana_varijabla naziv="DomainObject.Predmet.ProtustrankaNazivFormatedOIB_1">AQUALUX d.o.o.  Pula, OIB 90976694988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AQUALUX d.o.o.  Pula</item>
    </izvorni_sadrzaj>
    <derivirana_varijabla naziv="DomainObject.Predmet.ProtuStrankaListFormated_1">
      <item>AQUALUX d.o.o.  Pula</item>
    </derivirana_varijabla>
  </DomainObject.Predmet.ProtuStrankaListFormated>
  <DomainObject.Predmet.ProtuStrankaListFormatedOIB>
    <izvorni_sadrzaj>
      <item>AQUALUX d.o.o.  Pula, OIB 90976694988</item>
    </izvorni_sadrzaj>
    <derivirana_varijabla naziv="DomainObject.Predmet.ProtuStrankaListFormatedOIB_1">
      <item>AQUALUX d.o.o.  Pula, OIB 90976694988</item>
    </derivirana_varijabla>
  </DomainObject.Predmet.ProtuStrankaListFormatedOIB>
  <DomainObject.Predmet.ProtuStrankaListFormatedWithAdress>
    <izvorni_sadrzaj>
      <item>AQUALUX d.o.o.  Pula, Put od fortice 32a, 52 100 Pula</item>
    </izvorni_sadrzaj>
    <derivirana_varijabla naziv="DomainObject.Predmet.ProtuStrankaListFormatedWithAdress_1">
      <item>AQUALUX d.o.o.  Pula, Put od fortice 32a, 52 100 Pula</item>
    </derivirana_varijabla>
  </DomainObject.Predmet.ProtuStrankaListFormatedWithAdress>
  <DomainObject.Predmet.ProtuStrankaListFormatedWithAdressOIB>
    <izvorni_sadrzaj>
      <item>AQUALUX d.o.o.  Pula, OIB 90976694988, Put od fortice 32a, 52 100 Pula</item>
    </izvorni_sadrzaj>
    <derivirana_varijabla naziv="DomainObject.Predmet.ProtuStrankaListFormatedWithAdressOIB_1">
      <item>AQUALUX d.o.o.  Pula, OIB 90976694988, Put od fortice 32a, 52 100 Pula</item>
    </derivirana_varijabla>
  </DomainObject.Predmet.ProtuStrankaListFormatedWithAdressOIB>
  <DomainObject.Predmet.ProtuStrankaListNazivFormated>
    <izvorni_sadrzaj>
      <item>AQUALUX d.o.o.  Pula</item>
    </izvorni_sadrzaj>
    <derivirana_varijabla naziv="DomainObject.Predmet.ProtuStrankaListNazivFormated_1">
      <item>AQUALUX d.o.o.  Pula</item>
    </derivirana_varijabla>
  </DomainObject.Predmet.ProtuStrankaListNazivFormated>
  <DomainObject.Predmet.ProtuStrankaListNazivFormatedOIB>
    <izvorni_sadrzaj>
      <item>AQUALUX d.o.o.  Pula, OIB 90976694988</item>
    </izvorni_sadrzaj>
    <derivirana_varijabla naziv="DomainObject.Predmet.ProtuStrankaListNazivFormatedOIB_1">
      <item>AQUALUX d.o.o.  Pula, OIB 90976694988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AQUALUX d.o.o.  Pula</izvorni_sadrzaj>
    <derivirana_varijabla naziv="DomainObject.Predmet.ProtustrankaIDrugi_1">AQUALUX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AQUALUX d.o.o.  Pula, OIB 90976694988, Put od fortice 32a, 52 100 Pula</izvorni_sadrzaj>
    <derivirana_varijabla naziv="DomainObject.Predmet.ProtustrankaIDrugiAdressOIB_1">AQUALUX d.o.o.  Pula, OIB 90976694988, Put od fortice 32a,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AQUALUX d.o.o.  Pula</item>
    </izvorni_sadrzaj>
    <derivirana_varijabla naziv="DomainObject.Predmet.SudioniciListNaziv_1">
      <item>FINA  Pula</item>
      <item>AQUALUX d.o.o.  Pula</item>
    </derivirana_varijabla>
  </DomainObject.Predmet.SudioniciListNaziv>
  <DomainObject.Predmet.SudioniciListAdressOIB>
    <izvorni_sadrzaj>
      <item>FINA  Pula, OIB 85821130368, Giardini 5,52 100 Pula</item>
      <item>AQUALUX d.o.o.  Pula, OIB 90976694988, Put od fortice 32a,52 100 Pula</item>
    </izvorni_sadrzaj>
    <derivirana_varijabla naziv="DomainObject.Predmet.SudioniciListAdressOIB_1">
      <item>FINA  Pula, OIB 85821130368, Giardini 5,52 100 Pula</item>
      <item>AQUALUX d.o.o.  Pula, OIB 90976694988, Put od fortice 32a,52 100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90976694988</item>
    </izvorni_sadrzaj>
    <derivirana_varijabla naziv="DomainObject.Predmet.SudioniciListNazivOIB_1">
      <item>, OIB 85821130368</item>
      <item>, OIB 90976694988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1336</properties:Words>
  <properties:Characters>7269</properties:Characters>
  <properties:Lines>166</properties:Lines>
  <properties:Paragraphs>48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9003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2016-11-14T12:17:00Z</dcterms:created>
  <dc:creator>vjelenovic</dc:creator>
  <cp:lastModifiedBy>Danijela Fumić</cp:lastModifiedBy>
  <cp:lastPrinted>2009-11-18T08:12:00Z</cp:lastPrinted>
  <dcterms:modified xmlns:xsi="http://www.w3.org/2001/XMLSchema-instance" xsi:type="dcterms:W3CDTF">2016-11-14T12:18:00Z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