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d7fe" w14:paraId="4e0d7fe" w:rsidRDefault="009810CD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  <w:r w:rsidR="007A75CE"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060FD9">
        <w:rPr>
          <w:szCs w:val="24"/>
        </w:rPr>
        <w:t>86</w:t>
      </w:r>
      <w:r w:rsidR="00B8373D">
        <w:rPr>
          <w:szCs w:val="24"/>
        </w:rPr>
        <w:t>/201</w:t>
      </w:r>
      <w:r w:rsidR="00060FD9">
        <w:rPr>
          <w:szCs w:val="24"/>
        </w:rPr>
        <w:t>6</w:t>
      </w:r>
      <w:r w:rsidR="00B8373D">
        <w:rPr>
          <w:szCs w:val="24"/>
        </w:rPr>
        <w:t>-</w:t>
      </w:r>
      <w:r w:rsidR="00E9505B">
        <w:rPr>
          <w:szCs w:val="24"/>
        </w:rPr>
        <w:t>10</w:t>
      </w:r>
    </w:p>
    <w:p w:rsidRDefault="00E9505B" w:rsidP="00AA4DDA" w:rsidR="00E9505B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E9505B" w:rsidP="00AA4DDA" w:rsidR="00E9505B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E9505B" w:rsidP="00AA4DDA" w:rsidR="00E9505B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E9505B" w:rsidP="00AA4DDA" w:rsidR="00E9505B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EB4033" w:rsidP="001B0D82" w:rsidR="00EB4033">
      <w:pPr>
        <w:jc w:val="center"/>
        <w:rPr>
          <w:szCs w:val="24"/>
        </w:rPr>
      </w:pPr>
    </w:p>
    <w:p w:rsidRDefault="00EB4033" w:rsidP="001B0D82" w:rsidR="00EB4033">
      <w:pPr>
        <w:jc w:val="center"/>
        <w:rPr>
          <w:szCs w:val="24"/>
        </w:rPr>
      </w:pPr>
    </w:p>
    <w:p w:rsidRDefault="001B0D82" w:rsidP="001B0D82" w:rsidR="007A75CE" w:rsidRPr="00964C7D">
      <w:pPr>
        <w:jc w:val="center"/>
        <w:rPr>
          <w:szCs w:val="24"/>
        </w:rPr>
      </w:pPr>
      <w:r>
        <w:rPr>
          <w:szCs w:val="24"/>
        </w:rPr>
        <w:t>R E P U B L I K A  H R V A T S K A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8373D" w:rsidR="00964C7D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60FD9" w:rsidRPr="00753445">
        <w:t>Trgovački sud u Varaždinu po sucu toga suda Maji Valušnig, k</w:t>
      </w:r>
      <w:r w:rsidR="00060FD9">
        <w:t xml:space="preserve">ao stečajnom sucu, u stečajnom </w:t>
      </w:r>
      <w:r w:rsidR="00060FD9" w:rsidRPr="00753445">
        <w:t xml:space="preserve">predmetu, povodom prijedloga predlagatelja </w:t>
      </w:r>
      <w:r w:rsidR="00060FD9" w:rsidRPr="00753445">
        <w:tab/>
        <w:t>Republika Hrvatska, Ministarstvo financija – Porezna uprava, Područni ured sjeverna Hrvatska, OIB: 18683136487, koju zastupa Županijsko drž</w:t>
      </w:r>
      <w:r w:rsidR="00060FD9">
        <w:t xml:space="preserve">avno odvjetništvo u Varaždinu, </w:t>
      </w:r>
      <w:r w:rsidR="00060FD9" w:rsidRPr="00753445">
        <w:t>za otvaranje stečajnog postupka nad dužnikom BUJAN d.o.o.</w:t>
      </w:r>
      <w:r w:rsidR="00060FD9">
        <w:t xml:space="preserve"> </w:t>
      </w:r>
      <w:r w:rsidR="00636805">
        <w:t>„</w:t>
      </w:r>
      <w:r w:rsidR="00060FD9">
        <w:t>u stečaju</w:t>
      </w:r>
      <w:r w:rsidR="00636805">
        <w:t>“</w:t>
      </w:r>
      <w:r w:rsidR="00060FD9" w:rsidRPr="00753445">
        <w:t>, Nedelišće, Pretetinec 205, OIB: 40109618177,</w:t>
      </w:r>
      <w:r w:rsidR="00060FD9">
        <w:t xml:space="preserve"> zastupanog po stečajnom upravitelju Janku Kralju,</w:t>
      </w:r>
      <w:r w:rsidR="00060FD9" w:rsidRPr="00060FD9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Janka Jurkovića 36, Varaždin</w:t>
      </w:r>
      <w:r w:rsidR="00060FD9">
        <w:rPr>
          <w:rFonts w:eastAsia="Calibri"/>
          <w:szCs w:val="24"/>
          <w:lang w:eastAsia="en-US"/>
        </w:rPr>
        <w:t>,</w:t>
      </w:r>
      <w:r w:rsidR="00553216">
        <w:t xml:space="preserve"> dana 1</w:t>
      </w:r>
      <w:r w:rsidR="00060FD9">
        <w:t>6</w:t>
      </w:r>
      <w:r w:rsidR="00553216" w:rsidRPr="008176DA">
        <w:t xml:space="preserve">. </w:t>
      </w:r>
      <w:r w:rsidR="00553216">
        <w:t xml:space="preserve">svibnja 2016. </w:t>
      </w:r>
    </w:p>
    <w:p w:rsidRDefault="001B0D82" w:rsidP="00964C7D" w:rsidR="001B0D82">
      <w:pPr>
        <w:jc w:val="center"/>
        <w:rPr>
          <w:szCs w:val="24"/>
        </w:rPr>
      </w:pPr>
    </w:p>
    <w:p w:rsidRDefault="00705A40" w:rsidP="00964C7D" w:rsidR="007A75CE" w:rsidRPr="00964C7D">
      <w:pPr>
        <w:jc w:val="center"/>
        <w:rPr>
          <w:szCs w:val="24"/>
        </w:rPr>
      </w:pPr>
      <w:r>
        <w:rPr>
          <w:szCs w:val="24"/>
        </w:rPr>
        <w:t xml:space="preserve">r i j e š i o  </w:t>
      </w:r>
      <w:r w:rsidR="007A75CE" w:rsidRPr="00964C7D">
        <w:rPr>
          <w:szCs w:val="24"/>
        </w:rPr>
        <w:t>j e</w:t>
      </w:r>
    </w:p>
    <w:p w:rsidRDefault="00D8657A" w:rsidP="00D8657A" w:rsidR="00D8657A">
      <w:pPr>
        <w:tabs>
          <w:tab w:pos="720" w:val="num"/>
        </w:tabs>
        <w:jc w:val="both"/>
        <w:rPr>
          <w:szCs w:val="24"/>
        </w:rPr>
      </w:pPr>
    </w:p>
    <w:p w:rsidRDefault="00E9505B" w:rsidP="00D8657A" w:rsidR="00E9505B">
      <w:pPr>
        <w:tabs>
          <w:tab w:pos="720" w:val="num"/>
        </w:tabs>
        <w:jc w:val="both"/>
        <w:rPr>
          <w:szCs w:val="24"/>
        </w:rPr>
      </w:pPr>
    </w:p>
    <w:p w:rsidRDefault="00D8657A" w:rsidP="00705A40" w:rsidR="00A00843">
      <w:pPr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 xml:space="preserve">I </w:t>
      </w:r>
      <w:r w:rsidR="00705A40">
        <w:rPr>
          <w:szCs w:val="24"/>
        </w:rPr>
        <w:t xml:space="preserve">Razrješava se </w:t>
      </w:r>
      <w:r w:rsidR="00060FD9" w:rsidRPr="00DF1FA3">
        <w:rPr>
          <w:rFonts w:eastAsia="Calibri"/>
          <w:szCs w:val="24"/>
          <w:lang w:eastAsia="en-US"/>
        </w:rPr>
        <w:t>Janko Kralj, Janka Jurkovića 36, Varaždin, OIB:</w:t>
      </w:r>
      <w:r w:rsidR="00E9505B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20669310366</w:t>
      </w:r>
      <w:r w:rsidR="00705A40">
        <w:rPr>
          <w:szCs w:val="24"/>
        </w:rPr>
        <w:t xml:space="preserve"> </w:t>
      </w:r>
      <w:r w:rsidR="00E9505B">
        <w:rPr>
          <w:szCs w:val="24"/>
        </w:rPr>
        <w:t xml:space="preserve">dužnosti stečajnog upravitelja stečajnog dužnika </w:t>
      </w:r>
      <w:r w:rsidR="00060FD9" w:rsidRPr="00753445">
        <w:t>BUJAN d.o.o.</w:t>
      </w:r>
      <w:r w:rsidR="00060FD9">
        <w:t xml:space="preserve"> u stečaju</w:t>
      </w:r>
      <w:r w:rsidR="00060FD9" w:rsidRPr="00753445">
        <w:t>, Nedelišće, Pretetinec 205, OIB: 40109618177</w:t>
      </w:r>
      <w:r w:rsidR="00705A40">
        <w:rPr>
          <w:szCs w:val="24"/>
        </w:rPr>
        <w:t>.</w:t>
      </w:r>
    </w:p>
    <w:p w:rsidRDefault="00705A40" w:rsidP="00705A40" w:rsidR="00705A40">
      <w:pPr>
        <w:jc w:val="both"/>
        <w:rPr>
          <w:szCs w:val="24"/>
        </w:rPr>
      </w:pPr>
    </w:p>
    <w:p w:rsidRDefault="00705A40" w:rsidP="00705A40" w:rsidR="00705A40">
      <w:pPr>
        <w:jc w:val="both"/>
      </w:pPr>
      <w:r>
        <w:rPr>
          <w:szCs w:val="24"/>
        </w:rPr>
        <w:tab/>
        <w:t xml:space="preserve">II </w:t>
      </w:r>
      <w:r w:rsidR="00553216" w:rsidRPr="00553216">
        <w:rPr>
          <w:rFonts w:eastAsia="Calibri"/>
          <w:szCs w:val="24"/>
          <w:lang w:eastAsia="en-US"/>
        </w:rPr>
        <w:t xml:space="preserve">Za stečajnog upravitelja imenuje se </w:t>
      </w:r>
      <w:r w:rsidR="00636805">
        <w:t>Marija Domijan</w:t>
      </w:r>
      <w:r w:rsidR="00636805" w:rsidRPr="00331C8F">
        <w:t xml:space="preserve">, </w:t>
      </w:r>
      <w:r w:rsidR="00636805">
        <w:t>Prelog</w:t>
      </w:r>
      <w:r w:rsidR="00636805" w:rsidRPr="00331C8F">
        <w:t xml:space="preserve">, </w:t>
      </w:r>
      <w:r w:rsidR="00636805">
        <w:t>Sajmišna 8</w:t>
      </w:r>
      <w:r w:rsidR="00636805" w:rsidRPr="00331C8F">
        <w:t xml:space="preserve">, OIB: </w:t>
      </w:r>
      <w:r w:rsidR="00636805">
        <w:t>33388938738.</w:t>
      </w:r>
    </w:p>
    <w:p w:rsidRDefault="00636805" w:rsidP="00705A40" w:rsidR="00636805">
      <w:pPr>
        <w:jc w:val="both"/>
        <w:rPr>
          <w:rFonts w:eastAsia="Calibri"/>
          <w:szCs w:val="24"/>
          <w:lang w:eastAsia="en-US"/>
        </w:rPr>
      </w:pPr>
    </w:p>
    <w:p w:rsidRDefault="00705A40" w:rsidP="00C7327F" w:rsidR="00C7327F" w:rsidRPr="0055321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III Nalaže se stečajnom upravitelju </w:t>
      </w:r>
      <w:r w:rsidR="00060FD9" w:rsidRPr="00DF1FA3">
        <w:rPr>
          <w:rFonts w:eastAsia="Calibri"/>
          <w:szCs w:val="24"/>
          <w:lang w:eastAsia="en-US"/>
        </w:rPr>
        <w:t>Jank</w:t>
      </w:r>
      <w:r w:rsidR="00060FD9">
        <w:rPr>
          <w:rFonts w:eastAsia="Calibri"/>
          <w:szCs w:val="24"/>
          <w:lang w:eastAsia="en-US"/>
        </w:rPr>
        <w:t>u</w:t>
      </w:r>
      <w:r w:rsidR="00060FD9" w:rsidRPr="00DF1FA3">
        <w:rPr>
          <w:rFonts w:eastAsia="Calibri"/>
          <w:szCs w:val="24"/>
          <w:lang w:eastAsia="en-US"/>
        </w:rPr>
        <w:t xml:space="preserve"> Kralj</w:t>
      </w:r>
      <w:r w:rsidR="00636805">
        <w:rPr>
          <w:rFonts w:eastAsia="Calibri"/>
          <w:szCs w:val="24"/>
          <w:lang w:eastAsia="en-US"/>
        </w:rPr>
        <w:t>u</w:t>
      </w:r>
      <w:r w:rsidR="00060FD9" w:rsidRPr="00DF1FA3">
        <w:rPr>
          <w:rFonts w:eastAsia="Calibri"/>
          <w:szCs w:val="24"/>
          <w:lang w:eastAsia="en-US"/>
        </w:rPr>
        <w:t>, Janka Jurkovića 36, Varaždin, OIB:</w:t>
      </w:r>
      <w:r w:rsidR="00E9505B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20669310366</w:t>
      </w:r>
      <w:r w:rsidR="00060FD9">
        <w:rPr>
          <w:szCs w:val="24"/>
        </w:rPr>
        <w:t xml:space="preserve"> </w:t>
      </w:r>
      <w:r>
        <w:rPr>
          <w:rFonts w:eastAsia="Calibri"/>
          <w:szCs w:val="24"/>
          <w:lang w:eastAsia="en-US"/>
        </w:rPr>
        <w:t xml:space="preserve">da u roku od tri dana izvrši primopredaju dužnosti stečajnom upravitelju </w:t>
      </w:r>
      <w:r w:rsidR="00636805">
        <w:t>Mariji Domijan</w:t>
      </w:r>
      <w:r w:rsidR="00636805" w:rsidRPr="00331C8F">
        <w:t xml:space="preserve">, </w:t>
      </w:r>
      <w:r w:rsidR="00636805">
        <w:t>Prelog</w:t>
      </w:r>
      <w:r w:rsidR="00636805" w:rsidRPr="00331C8F">
        <w:t xml:space="preserve">, </w:t>
      </w:r>
      <w:r w:rsidR="00636805">
        <w:t>Sajmišna 8</w:t>
      </w:r>
      <w:r w:rsidR="00636805" w:rsidRPr="00331C8F">
        <w:t xml:space="preserve">, OIB: </w:t>
      </w:r>
      <w:r w:rsidR="00636805">
        <w:t>33388938738</w:t>
      </w:r>
      <w:r w:rsidR="00C7327F" w:rsidRPr="00553216">
        <w:rPr>
          <w:rFonts w:eastAsia="Calibri"/>
          <w:szCs w:val="24"/>
          <w:lang w:eastAsia="en-US"/>
        </w:rPr>
        <w:t>.</w:t>
      </w:r>
    </w:p>
    <w:p w:rsidRDefault="00C7327F" w:rsidP="00C7327F" w:rsidR="00C7327F">
      <w:pPr>
        <w:jc w:val="both"/>
        <w:rPr>
          <w:rFonts w:eastAsia="Calibri"/>
          <w:szCs w:val="24"/>
          <w:lang w:eastAsia="en-US"/>
        </w:rPr>
      </w:pPr>
    </w:p>
    <w:p w:rsidRDefault="00E9505B" w:rsidP="00C7327F" w:rsidR="00E9505B">
      <w:pPr>
        <w:jc w:val="both"/>
        <w:rPr>
          <w:rFonts w:eastAsia="Calibri"/>
          <w:szCs w:val="24"/>
          <w:lang w:eastAsia="en-US"/>
        </w:rPr>
      </w:pPr>
    </w:p>
    <w:p w:rsidRDefault="00705A40" w:rsidP="00705A40" w:rsidR="00705A40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Obrazloženje</w:t>
      </w:r>
    </w:p>
    <w:p w:rsidRDefault="00E9505B" w:rsidP="00705A40" w:rsidR="00E9505B">
      <w:pPr>
        <w:jc w:val="center"/>
        <w:rPr>
          <w:rFonts w:eastAsia="Calibri"/>
          <w:szCs w:val="24"/>
          <w:lang w:eastAsia="en-US"/>
        </w:rPr>
      </w:pPr>
    </w:p>
    <w:p w:rsidRDefault="00705A40" w:rsidP="00705A40" w:rsidR="00705A40">
      <w:pPr>
        <w:jc w:val="center"/>
        <w:rPr>
          <w:rFonts w:eastAsia="Calibri"/>
          <w:szCs w:val="24"/>
          <w:lang w:eastAsia="en-US"/>
        </w:rPr>
      </w:pPr>
    </w:p>
    <w:p w:rsidRDefault="00D53720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C7327F">
        <w:rPr>
          <w:rFonts w:eastAsia="Calibri"/>
          <w:szCs w:val="24"/>
          <w:lang w:eastAsia="en-US"/>
        </w:rPr>
        <w:t>Rješenjem ovog suda poslovni broj St-</w:t>
      </w:r>
      <w:r w:rsidR="00060FD9">
        <w:rPr>
          <w:rFonts w:eastAsia="Calibri"/>
          <w:szCs w:val="24"/>
          <w:lang w:eastAsia="en-US"/>
        </w:rPr>
        <w:t>86/2016-7</w:t>
      </w:r>
      <w:r w:rsidR="00E729B8">
        <w:rPr>
          <w:rFonts w:eastAsia="Calibri"/>
          <w:szCs w:val="24"/>
          <w:lang w:eastAsia="en-US"/>
        </w:rPr>
        <w:t xml:space="preserve"> od 20. travnja 2016. otvoren</w:t>
      </w:r>
      <w:r w:rsidR="00D157E1">
        <w:rPr>
          <w:rFonts w:eastAsia="Calibri"/>
          <w:szCs w:val="24"/>
          <w:lang w:eastAsia="en-US"/>
        </w:rPr>
        <w:t xml:space="preserve"> je stečajni postupak nad stečajnim dužnikom te je metodom slučajnog odabira s liste A stečajnih upravitelja za područje ovog suda putem e-spisa kao stečajni upravitelj u predmetnom stečajnom postupku izabran stečajn</w:t>
      </w:r>
      <w:r w:rsidR="009273F0">
        <w:rPr>
          <w:rFonts w:eastAsia="Calibri"/>
          <w:szCs w:val="24"/>
          <w:lang w:eastAsia="en-US"/>
        </w:rPr>
        <w:t>i</w:t>
      </w:r>
      <w:r w:rsidR="00D157E1">
        <w:rPr>
          <w:rFonts w:eastAsia="Calibri"/>
          <w:szCs w:val="24"/>
          <w:lang w:eastAsia="en-US"/>
        </w:rPr>
        <w:t xml:space="preserve"> upravitelj </w:t>
      </w:r>
      <w:r w:rsidR="00060FD9">
        <w:rPr>
          <w:rFonts w:eastAsia="Calibri"/>
          <w:szCs w:val="24"/>
          <w:lang w:eastAsia="en-US"/>
        </w:rPr>
        <w:t>Janko Kralj</w:t>
      </w:r>
      <w:r w:rsidR="00D157E1">
        <w:rPr>
          <w:rFonts w:eastAsia="Calibri"/>
          <w:szCs w:val="24"/>
          <w:lang w:eastAsia="en-US"/>
        </w:rPr>
        <w:t>.</w:t>
      </w: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060FD9">
        <w:rPr>
          <w:rFonts w:eastAsia="Calibri"/>
          <w:szCs w:val="24"/>
          <w:lang w:eastAsia="en-US"/>
        </w:rPr>
        <w:t>Stečajni upravitelj Janko Kralj je dana 16. svibnja 2016. pristupio sudu i podnio zahtjev za razrješenjem dužnosti stečajnog upravitelja u predmetnom postupku navodeći kao razlog zdravstvene probleme zbog kojih nije u mogućnosti obavljati poslove stečajnog upravitelja u predmetnom stečajnom postupku.</w:t>
      </w: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157E1" w:rsidP="00D157E1" w:rsidR="00060FD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ab/>
        <w:t xml:space="preserve">Odredbom čl. </w:t>
      </w:r>
      <w:r w:rsidR="00060FD9">
        <w:rPr>
          <w:rFonts w:eastAsia="Calibri"/>
          <w:szCs w:val="24"/>
          <w:lang w:eastAsia="en-US"/>
        </w:rPr>
        <w:t>91</w:t>
      </w:r>
      <w:r>
        <w:rPr>
          <w:rFonts w:eastAsia="Calibri"/>
          <w:szCs w:val="24"/>
          <w:lang w:eastAsia="en-US"/>
        </w:rPr>
        <w:t xml:space="preserve">. st. </w:t>
      </w:r>
      <w:r w:rsidR="00060FD9">
        <w:rPr>
          <w:rFonts w:eastAsia="Calibri"/>
          <w:szCs w:val="24"/>
          <w:lang w:eastAsia="en-US"/>
        </w:rPr>
        <w:t>5</w:t>
      </w:r>
      <w:r>
        <w:rPr>
          <w:rFonts w:eastAsia="Calibri"/>
          <w:szCs w:val="24"/>
          <w:lang w:eastAsia="en-US"/>
        </w:rPr>
        <w:t>. Stečajnog zakona („Narodne novine“ broj 71/15, u daljnjem tekstu SZ) propisano je da</w:t>
      </w:r>
      <w:r w:rsidR="00060FD9">
        <w:rPr>
          <w:rFonts w:eastAsia="Calibri"/>
          <w:szCs w:val="24"/>
          <w:lang w:eastAsia="en-US"/>
        </w:rPr>
        <w:t xml:space="preserve">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060FD9" w:rsidP="00D157E1" w:rsidR="00060FD9">
      <w:pPr>
        <w:jc w:val="both"/>
        <w:rPr>
          <w:rFonts w:eastAsia="Calibri"/>
          <w:szCs w:val="24"/>
          <w:lang w:eastAsia="en-US"/>
        </w:rPr>
      </w:pPr>
    </w:p>
    <w:p w:rsidRDefault="00E729B8" w:rsidP="00705A40" w:rsidR="00D53720" w:rsidRPr="00705A40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060FD9">
        <w:rPr>
          <w:rFonts w:eastAsia="Calibri"/>
          <w:szCs w:val="24"/>
          <w:lang w:eastAsia="en-US"/>
        </w:rPr>
        <w:t>Slijedom, navedenog primjenom čl. 91. st. 5. i 8. i čl. 84. st.1. SZ-a odlučeno je kao u izreci rješenja.</w:t>
      </w:r>
    </w:p>
    <w:p w:rsidRDefault="00E729B8" w:rsidP="00EB4033" w:rsidR="00E729B8">
      <w:pPr>
        <w:jc w:val="center"/>
        <w:rPr>
          <w:szCs w:val="24"/>
        </w:rPr>
      </w:pPr>
    </w:p>
    <w:p w:rsidRDefault="007A75CE" w:rsidP="00EB403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E729B8">
        <w:rPr>
          <w:szCs w:val="24"/>
        </w:rPr>
        <w:t>1</w:t>
      </w:r>
      <w:r w:rsidR="00060FD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E729B8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D5372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341A74" w:rsidR="00341A7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E9505B" w:rsidP="00341A74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E9505B">
      <w:pPr>
        <w:rPr>
          <w:szCs w:val="24"/>
        </w:rPr>
      </w:pPr>
      <w:r w:rsidRPr="00964C7D">
        <w:rPr>
          <w:szCs w:val="24"/>
        </w:rPr>
        <w:tab/>
      </w:r>
    </w:p>
    <w:p w:rsidRDefault="00E9505B" w:rsidP="00964C7D" w:rsidR="00E9505B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B668DC" w:rsidR="00B668DC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668DC" w:rsidRPr="00964C7D">
        <w:rPr>
          <w:szCs w:val="24"/>
        </w:rPr>
        <w:t xml:space="preserve">Protiv ovoga rješenja može se podnijeti žalba u roku od osam dana nakon isteka osam dana od njegove objave </w:t>
      </w:r>
      <w:r w:rsidR="00B668DC">
        <w:rPr>
          <w:szCs w:val="24"/>
        </w:rPr>
        <w:t>na e-oglasnoj ploči suda</w:t>
      </w:r>
      <w:r w:rsidR="00B668DC" w:rsidRPr="00964C7D">
        <w:rPr>
          <w:szCs w:val="24"/>
        </w:rPr>
        <w:t xml:space="preserve">, pisano u </w:t>
      </w:r>
      <w:r w:rsidR="00B668DC">
        <w:rPr>
          <w:szCs w:val="24"/>
        </w:rPr>
        <w:t>četiri</w:t>
      </w:r>
      <w:r w:rsidR="00B668DC" w:rsidRPr="00964C7D">
        <w:rPr>
          <w:szCs w:val="24"/>
        </w:rPr>
        <w:t xml:space="preserve"> primjerka, putem ovoga suda, Visokom trgovačkom sudu RH. 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EB4033" w:rsidP="00B668DC" w:rsidR="00EB4033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Stečajni upravitelj </w:t>
      </w:r>
      <w:r w:rsidR="00636805" w:rsidRPr="00DF1FA3">
        <w:rPr>
          <w:rFonts w:eastAsia="Calibri"/>
          <w:szCs w:val="24"/>
          <w:lang w:eastAsia="en-US"/>
        </w:rPr>
        <w:t>Janko Kralj, Janka Jurkovića 36, Varaždin</w:t>
      </w:r>
    </w:p>
    <w:p w:rsidRDefault="00B668DC" w:rsidP="00B668DC" w:rsidR="00B668DC" w:rsidRPr="00B668DC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Stečajni upravitelj</w:t>
      </w:r>
      <w:r w:rsidRPr="00B668DC">
        <w:rPr>
          <w:rFonts w:eastAsia="Calibri"/>
          <w:szCs w:val="24"/>
          <w:lang w:eastAsia="en-US"/>
        </w:rPr>
        <w:t xml:space="preserve"> </w:t>
      </w:r>
      <w:r w:rsidR="00636805">
        <w:t>Marija Domijan</w:t>
      </w:r>
      <w:r w:rsidR="00636805" w:rsidRPr="00331C8F">
        <w:t xml:space="preserve">, </w:t>
      </w:r>
      <w:r w:rsidR="00636805">
        <w:t>Prelog</w:t>
      </w:r>
      <w:r w:rsidR="00636805" w:rsidRPr="00331C8F">
        <w:t xml:space="preserve">, </w:t>
      </w:r>
      <w:r w:rsidR="00636805">
        <w:t>Sajmišna 8</w:t>
      </w:r>
    </w:p>
    <w:p w:rsidRDefault="00B668DC" w:rsidP="00B668DC" w:rsidR="00B668DC" w:rsidRPr="00B668DC">
      <w:pPr>
        <w:numPr>
          <w:ilvl w:val="0"/>
          <w:numId w:val="3"/>
        </w:numPr>
        <w:rPr>
          <w:szCs w:val="24"/>
        </w:rPr>
      </w:pPr>
      <w:r>
        <w:rPr>
          <w:rFonts w:eastAsia="Calibri"/>
          <w:szCs w:val="24"/>
          <w:lang w:eastAsia="en-US"/>
        </w:rPr>
        <w:t>Sudski registar</w:t>
      </w:r>
    </w:p>
    <w:p w:rsidRDefault="00B668DC" w:rsidP="00B668DC" w:rsidR="00B668DC" w:rsidRPr="00964C7D">
      <w:pPr>
        <w:numPr>
          <w:ilvl w:val="0"/>
          <w:numId w:val="3"/>
        </w:numPr>
        <w:rPr>
          <w:szCs w:val="24"/>
        </w:rPr>
      </w:pPr>
      <w:r>
        <w:rPr>
          <w:rFonts w:eastAsia="Calibri"/>
          <w:szCs w:val="24"/>
          <w:lang w:eastAsia="en-US"/>
        </w:rPr>
        <w:t>e-</w:t>
      </w:r>
      <w:r w:rsidR="00E9505B">
        <w:rPr>
          <w:rFonts w:eastAsia="Calibri"/>
          <w:szCs w:val="24"/>
          <w:lang w:eastAsia="en-US"/>
        </w:rPr>
        <w:t>O</w:t>
      </w:r>
      <w:r>
        <w:rPr>
          <w:rFonts w:eastAsia="Calibri"/>
          <w:szCs w:val="24"/>
          <w:lang w:eastAsia="en-US"/>
        </w:rPr>
        <w:t>glasna ploča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E9505B" w:rsidR="009E6198" w:rsidRPr="00964C7D">
      <w:headerReference w:type="default" r:id="rId10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0FA" w:rsidP="007A75CE" w:rsidR="003320FA">
      <w:r>
        <w:separator/>
      </w:r>
    </w:p>
  </w:endnote>
  <w:endnote w:id="0" w:type="continuationSeparator">
    <w:p w:rsidRDefault="003320FA" w:rsidP="007A75CE" w:rsidR="00332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0FA" w:rsidP="007A75CE" w:rsidR="003320FA">
      <w:r>
        <w:separator/>
      </w:r>
    </w:p>
  </w:footnote>
  <w:footnote w:id="0" w:type="continuationSeparator">
    <w:p w:rsidRDefault="003320FA" w:rsidP="007A75CE" w:rsidR="00332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1A74">
      <w:rPr>
        <w:noProof/>
      </w:rPr>
      <w:t>2</w:t>
    </w:r>
    <w:r>
      <w:fldChar w:fldCharType="end"/>
    </w:r>
  </w:p>
  <w:p w:rsidRDefault="00976596" w:rsidP="00E9505B" w:rsidR="009E6198">
    <w:pPr>
      <w:jc w:val="right"/>
    </w:pPr>
    <w:r>
      <w:t>Poslovni broj: 9 St-</w:t>
    </w:r>
    <w:r w:rsidR="00060FD9">
      <w:t>86</w:t>
    </w:r>
    <w:r w:rsidR="00B8373D">
      <w:t>/201</w:t>
    </w:r>
    <w:r w:rsidR="00060FD9">
      <w:t>6</w:t>
    </w:r>
    <w:r w:rsidR="00B8373D">
      <w:t>-</w:t>
    </w:r>
    <w:r w:rsidR="00E9505B">
      <w:t>10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651CF"/>
    <w:multiLevelType w:val="hybridMultilevel"/>
    <w:tmpl w:val="0BC84D0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4D2B6C"/>
    <w:multiLevelType w:val="hybridMultilevel"/>
    <w:tmpl w:val="D2ACC5A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2BD7"/>
    <w:rsid w:val="00060FD9"/>
    <w:rsid w:val="000C2104"/>
    <w:rsid w:val="000E1119"/>
    <w:rsid w:val="000F6031"/>
    <w:rsid w:val="00175B66"/>
    <w:rsid w:val="001952FC"/>
    <w:rsid w:val="001A137E"/>
    <w:rsid w:val="001B0D82"/>
    <w:rsid w:val="00255595"/>
    <w:rsid w:val="003320FA"/>
    <w:rsid w:val="00341A74"/>
    <w:rsid w:val="003A45E0"/>
    <w:rsid w:val="003E2AE0"/>
    <w:rsid w:val="00497129"/>
    <w:rsid w:val="004C1E71"/>
    <w:rsid w:val="00525276"/>
    <w:rsid w:val="00553216"/>
    <w:rsid w:val="00581316"/>
    <w:rsid w:val="005B616A"/>
    <w:rsid w:val="005E3A01"/>
    <w:rsid w:val="0063224D"/>
    <w:rsid w:val="00636805"/>
    <w:rsid w:val="0068190F"/>
    <w:rsid w:val="00693CD2"/>
    <w:rsid w:val="006C1AAA"/>
    <w:rsid w:val="006F25A8"/>
    <w:rsid w:val="00705A40"/>
    <w:rsid w:val="00735822"/>
    <w:rsid w:val="00741660"/>
    <w:rsid w:val="007A75CE"/>
    <w:rsid w:val="007B0DF7"/>
    <w:rsid w:val="007B10CE"/>
    <w:rsid w:val="00807802"/>
    <w:rsid w:val="00830F43"/>
    <w:rsid w:val="008354B4"/>
    <w:rsid w:val="008A024C"/>
    <w:rsid w:val="008A49F0"/>
    <w:rsid w:val="008C2B72"/>
    <w:rsid w:val="009273F0"/>
    <w:rsid w:val="00933038"/>
    <w:rsid w:val="00940790"/>
    <w:rsid w:val="00943931"/>
    <w:rsid w:val="009463BE"/>
    <w:rsid w:val="00964C7D"/>
    <w:rsid w:val="00976596"/>
    <w:rsid w:val="009810CD"/>
    <w:rsid w:val="009D0C5B"/>
    <w:rsid w:val="009E6198"/>
    <w:rsid w:val="00A00843"/>
    <w:rsid w:val="00B34567"/>
    <w:rsid w:val="00B668DC"/>
    <w:rsid w:val="00B8373D"/>
    <w:rsid w:val="00BF5CAE"/>
    <w:rsid w:val="00C05ACA"/>
    <w:rsid w:val="00C7158A"/>
    <w:rsid w:val="00C7327F"/>
    <w:rsid w:val="00C83918"/>
    <w:rsid w:val="00CA719C"/>
    <w:rsid w:val="00CB6ECB"/>
    <w:rsid w:val="00CC6430"/>
    <w:rsid w:val="00CE3446"/>
    <w:rsid w:val="00D0242F"/>
    <w:rsid w:val="00D157E1"/>
    <w:rsid w:val="00D53720"/>
    <w:rsid w:val="00D65D0F"/>
    <w:rsid w:val="00D7256A"/>
    <w:rsid w:val="00D8657A"/>
    <w:rsid w:val="00E729B8"/>
    <w:rsid w:val="00E9505B"/>
    <w:rsid w:val="00E97374"/>
    <w:rsid w:val="00EA5D61"/>
    <w:rsid w:val="00EB4033"/>
    <w:rsid w:val="00F50578"/>
    <w:rsid w:val="00FC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0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A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A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A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A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0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A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A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A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A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</izvorni_sadrzaj>
    <derivirana_varijabla naziv="DomainObject.Predmet.SudioniciListNaziv_1"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</derivirana_varijabla>
  </DomainObject.Predmet.SudioniciListNaziv>
  <DomainObject.Predmet.SudioniciListAdressOIB>
    <izvorni_sadrzaj>
      <item>BUJAN d.o.o. za građevinsko-završne radove, OIB 40109618177, 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</izvorni_sadrzaj>
    <derivirana_varijabla naziv="DomainObject.Predmet.SudioniciListAdressOIB_1">
      <item>BUJAN d.o.o. za građevinsko-završne radove, OIB 40109618177, 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2394</properties:Characters>
  <properties:Lines>79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2016-05-16T07:50:00Z</dcterms:created>
  <dc:creator>Ljubica Makovec</dc:creator>
  <cp:lastModifiedBy>Nevenka Vuković</cp:lastModifiedBy>
  <cp:lastPrinted>2016-05-16T10:24:00Z</cp:lastPrinted>
  <dcterms:modified xmlns:xsi="http://www.w3.org/2001/XMLSchema-instance" xsi:type="dcterms:W3CDTF">2016-05-16T10:25:00Z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