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4424" w14:paraId="74a442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13ED" w:rsidP="00F813ED" w:rsidR="00F813ED" w:rsidRPr="00F813ED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813ED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813ED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813ED">
        <w:rPr>
          <w:rFonts w:cs="Times New Roman" w:eastAsia="Times New Roman"/>
          <w:lang w:eastAsia="hr-HR" w:val="en-AU"/>
        </w:rPr>
        <w:t xml:space="preserve">            </w:t>
      </w:r>
      <w:r w:rsidRPr="00F813ED">
        <w:rPr>
          <w:rFonts w:cs="Times New Roman" w:eastAsia="Times New Roman"/>
          <w:lang w:eastAsia="hr-HR" w:val="en-AU"/>
        </w:rPr>
        <w:tab/>
      </w:r>
      <w:r w:rsidRPr="00F813ED">
        <w:rPr>
          <w:rFonts w:cs="Times New Roman" w:eastAsia="Times New Roman"/>
          <w:lang w:eastAsia="hr-HR" w:val="en-AU"/>
        </w:rPr>
        <w:tab/>
      </w:r>
      <w:r w:rsidRPr="00F813ED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813E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813ED">
        <w:rPr>
          <w:rFonts w:cs="Times New Roman" w:eastAsia="Times New Roman"/>
          <w:b/>
          <w:lang w:eastAsia="hr-HR"/>
        </w:rPr>
        <w:t>: 14. St-368/2013.</w:t>
      </w:r>
      <w:r w:rsidRPr="00F813ED">
        <w:rPr>
          <w:rFonts w:cs="Times New Roman" w:eastAsia="Times New Roman"/>
          <w:b/>
          <w:lang w:eastAsia="hr-HR" w:val="en-AU"/>
        </w:rPr>
        <w:t xml:space="preserve"> </w:t>
      </w:r>
    </w:p>
    <w:p w:rsidRDefault="00F813ED" w:rsidP="00F813ED" w:rsidR="00F813ED" w:rsidRPr="00F813E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813ED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F813E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813ED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813ED" w:rsidP="00F813ED" w:rsidR="00F813ED" w:rsidRPr="00F813E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813ED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13ED">
        <w:rPr>
          <w:rFonts w:cs="Times New Roman" w:eastAsia="Times New Roman"/>
          <w:b/>
          <w:lang w:eastAsia="hr-HR"/>
        </w:rPr>
        <w:t>R E P U B L I K A    H R V A T S K A</w:t>
      </w: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13ED">
        <w:rPr>
          <w:rFonts w:cs="Times New Roman" w:eastAsia="Times New Roman"/>
          <w:b/>
          <w:lang w:eastAsia="hr-HR"/>
        </w:rPr>
        <w:t>R J E Š E N J E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F813ED">
        <w:rPr>
          <w:rFonts w:cs="Times New Roman" w:eastAsia="Times New Roman"/>
          <w:lang w:eastAsia="hr-HR" w:val="fr-FR"/>
        </w:rPr>
        <w:t xml:space="preserve"> </w:t>
      </w:r>
      <w:r w:rsidRPr="00F813ED">
        <w:rPr>
          <w:rFonts w:cs="Times New Roman" w:eastAsia="Times New Roman"/>
          <w:lang w:eastAsia="hr-HR"/>
        </w:rPr>
        <w:t xml:space="preserve">BILA BOJA, d.o.o, Grohote 0, Šolta, OIB: 99569236374. (Dužnik, stečajni Dužnik), kojega zastupa stečajna upraviteljica Mira </w:t>
      </w:r>
      <w:proofErr w:type="spellStart"/>
      <w:r w:rsidRPr="00F813ED">
        <w:rPr>
          <w:rFonts w:cs="Times New Roman" w:eastAsia="Times New Roman"/>
          <w:lang w:eastAsia="hr-HR"/>
        </w:rPr>
        <w:t>Hajdić</w:t>
      </w:r>
      <w:proofErr w:type="spellEnd"/>
      <w:r w:rsidRPr="00F813ED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F813ED">
        <w:rPr>
          <w:rFonts w:cs="Times New Roman" w:eastAsia="Times New Roman"/>
          <w:lang w:eastAsia="hr-HR"/>
        </w:rPr>
        <w:t>Smiljanićeva</w:t>
      </w:r>
      <w:proofErr w:type="spellEnd"/>
      <w:r w:rsidRPr="00F813ED">
        <w:rPr>
          <w:rFonts w:cs="Times New Roman" w:eastAsia="Times New Roman"/>
          <w:lang w:eastAsia="hr-HR"/>
        </w:rPr>
        <w:t xml:space="preserve"> 2, odlučujući o davanju odobrenja za prvu i ujedno Završnu diobu i o zakazivanju Završnog ročišta vjerovnika, dana 18. srpnja 2016. godine, izvan-raspravno,</w:t>
      </w:r>
    </w:p>
    <w:p w:rsidRDefault="00F813ED" w:rsidP="00F813ED" w:rsidR="00F813ED" w:rsidRPr="00F813E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a)  r i j e š i o    j e                   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b/>
          <w:bCs/>
          <w:lang w:eastAsia="hr-HR"/>
        </w:rPr>
        <w:t xml:space="preserve">          I/</w:t>
      </w:r>
      <w:r w:rsidRPr="00F813ED">
        <w:rPr>
          <w:rFonts w:cs="Times New Roman" w:eastAsia="Times New Roman"/>
          <w:lang w:eastAsia="hr-HR"/>
        </w:rPr>
        <w:t xml:space="preserve"> Miri </w:t>
      </w:r>
      <w:proofErr w:type="spellStart"/>
      <w:r w:rsidRPr="00F813ED">
        <w:rPr>
          <w:rFonts w:cs="Times New Roman" w:eastAsia="Times New Roman"/>
          <w:lang w:eastAsia="hr-HR"/>
        </w:rPr>
        <w:t>Hajdić</w:t>
      </w:r>
      <w:proofErr w:type="spellEnd"/>
      <w:r w:rsidRPr="00F813ED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F813ED">
        <w:rPr>
          <w:rFonts w:cs="Times New Roman" w:eastAsia="Times New Roman"/>
          <w:lang w:eastAsia="hr-HR"/>
        </w:rPr>
        <w:t>Smiljanićeva</w:t>
      </w:r>
      <w:proofErr w:type="spellEnd"/>
      <w:r w:rsidRPr="00F813ED">
        <w:rPr>
          <w:rFonts w:cs="Times New Roman" w:eastAsia="Times New Roman"/>
          <w:lang w:eastAsia="hr-HR"/>
        </w:rPr>
        <w:t xml:space="preserve"> 2, stečajnoj upraviteljici stečajnog Dužnika: BILA BOJA, d.o.o, Grohote 0, Šolta, OIB: 99569236374,  daje se suglasnost za obavljanje </w:t>
      </w:r>
      <w:r w:rsidRPr="00F813ED">
        <w:rPr>
          <w:rFonts w:cs="Times New Roman" w:eastAsia="Times New Roman"/>
          <w:b/>
          <w:u w:val="single"/>
          <w:lang w:eastAsia="hr-HR"/>
        </w:rPr>
        <w:t>prve i ujedno Završne diobe</w:t>
      </w:r>
      <w:r w:rsidRPr="00F813ED">
        <w:rPr>
          <w:rFonts w:cs="Times New Roman" w:eastAsia="Times New Roman"/>
          <w:lang w:eastAsia="hr-HR"/>
        </w:rPr>
        <w:t xml:space="preserve"> unovčene stečajne mase vjerovnicima, kojom će se diobom namiriti utvrđene tražbine stečajnih vjerovnika </w:t>
      </w:r>
      <w:r w:rsidRPr="00F813ED">
        <w:rPr>
          <w:rFonts w:cs="Times New Roman" w:eastAsia="Times New Roman"/>
          <w:b/>
          <w:u w:val="single"/>
          <w:lang w:eastAsia="hr-HR"/>
        </w:rPr>
        <w:t>prvoga višega isplatnog reda</w:t>
      </w:r>
      <w:r w:rsidRPr="00F813ED">
        <w:rPr>
          <w:rFonts w:cs="Times New Roman" w:eastAsia="Times New Roman"/>
          <w:lang w:eastAsia="hr-HR"/>
        </w:rPr>
        <w:t xml:space="preserve"> (članak 71, stavak 1, Stečajnog zakona, </w:t>
      </w:r>
      <w:r w:rsidRPr="00F813ED">
        <w:rPr>
          <w:rFonts w:cs="Times New Roman" w:eastAsia="Times New Roman"/>
          <w:i/>
          <w:lang w:eastAsia="hr-HR"/>
        </w:rPr>
        <w:t>Narodne novine</w:t>
      </w:r>
      <w:r w:rsidRPr="00F813ED">
        <w:rPr>
          <w:rFonts w:cs="Times New Roman" w:eastAsia="Times New Roman"/>
          <w:lang w:eastAsia="hr-HR"/>
        </w:rPr>
        <w:t xml:space="preserve">, broj: 44/96. do 133/12, dalje: SZ, u vezi sa člankom 441, Stečajnog zakona, </w:t>
      </w:r>
      <w:r w:rsidRPr="00F813ED">
        <w:rPr>
          <w:rFonts w:cs="Times New Roman" w:eastAsia="Times New Roman"/>
          <w:i/>
          <w:lang w:eastAsia="hr-HR"/>
        </w:rPr>
        <w:t>Narodne novine,</w:t>
      </w:r>
      <w:r w:rsidRPr="00F813ED">
        <w:rPr>
          <w:rFonts w:cs="Times New Roman" w:eastAsia="Times New Roman"/>
          <w:lang w:eastAsia="hr-HR"/>
        </w:rPr>
        <w:t xml:space="preserve"> br.: 71/15, dalje: SZ/15) u visini od </w:t>
      </w:r>
      <w:r w:rsidRPr="00F813ED">
        <w:rPr>
          <w:rFonts w:cs="Times New Roman" w:eastAsia="Times New Roman"/>
          <w:b/>
          <w:u w:val="single"/>
          <w:lang w:eastAsia="hr-HR"/>
        </w:rPr>
        <w:t>24,40 % (</w:t>
      </w:r>
      <w:proofErr w:type="spellStart"/>
      <w:r w:rsidRPr="00F813ED">
        <w:rPr>
          <w:rFonts w:cs="Times New Roman" w:eastAsia="Times New Roman"/>
          <w:b/>
          <w:u w:val="single"/>
          <w:lang w:eastAsia="hr-HR"/>
        </w:rPr>
        <w:t>dvadesetčetirizarezčetrdeset</w:t>
      </w:r>
      <w:proofErr w:type="spellEnd"/>
      <w:r w:rsidRPr="00F813ED">
        <w:rPr>
          <w:rFonts w:cs="Times New Roman" w:eastAsia="Times New Roman"/>
          <w:b/>
          <w:u w:val="single"/>
          <w:lang w:eastAsia="hr-HR"/>
        </w:rPr>
        <w:t xml:space="preserve"> posto)</w:t>
      </w:r>
      <w:r w:rsidRPr="00F813ED">
        <w:rPr>
          <w:rFonts w:cs="Times New Roman" w:eastAsia="Times New Roman"/>
          <w:lang w:eastAsia="hr-HR"/>
        </w:rPr>
        <w:t xml:space="preserve"> od iznosa utvrđenih im tražbina u ovome stečajnom postupku, koje su tražbine utvrđene rješenjem ovog Suda od 16. siječnja 2014. godine, broj: 7. St-368/2013. pa će se isplata izvršiti sukladno Tablici – Diobenom popisu koju je Sudu dostavila Stečajna upraviteljica dana 15. srpnja 2016. godine, koja Tablica – Diobeni popis je sastavni dio ovog rješenja.</w:t>
      </w: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b/>
          <w:bCs/>
          <w:lang w:eastAsia="hr-HR"/>
        </w:rPr>
        <w:t xml:space="preserve">         II/</w:t>
      </w:r>
      <w:r w:rsidRPr="00F813ED">
        <w:rPr>
          <w:rFonts w:cs="Times New Roman" w:eastAsia="Times New Roman"/>
          <w:lang w:eastAsia="hr-HR"/>
        </w:rPr>
        <w:t xml:space="preserve"> Isplata prve i ujedno Završne diobe po točki I/ ovog rješenja izvršit će se nakon pravomoćnosti ovog rješenja i u roku od 8. dana nakon održanoga Završnog ročišta vjerovnika. </w:t>
      </w: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</w:t>
      </w:r>
      <w:r w:rsidRPr="00F813ED">
        <w:rPr>
          <w:rFonts w:cs="Times New Roman" w:eastAsia="Times New Roman"/>
          <w:b/>
          <w:bCs/>
          <w:lang w:eastAsia="hr-HR"/>
        </w:rPr>
        <w:t>III/</w:t>
      </w:r>
      <w:r w:rsidRPr="00F813ED">
        <w:rPr>
          <w:rFonts w:cs="Times New Roman" w:eastAsia="Times New Roman"/>
          <w:lang w:eastAsia="hr-HR"/>
        </w:rPr>
        <w:t xml:space="preserve">  Ovo će rješenje pod točkom I/, uključujući i pravnu pouku o podnošenju prigovora na Diobeni popis, Stečajna upraviteljica javno objaviti u </w:t>
      </w:r>
      <w:r w:rsidRPr="00F813ED">
        <w:rPr>
          <w:rFonts w:cs="Times New Roman" w:eastAsia="Times New Roman"/>
          <w:i/>
          <w:lang w:eastAsia="hr-HR"/>
        </w:rPr>
        <w:t>Narodne novine</w:t>
      </w:r>
      <w:r w:rsidRPr="00F813ED">
        <w:rPr>
          <w:rFonts w:cs="Times New Roman" w:eastAsia="Times New Roman"/>
          <w:lang w:eastAsia="hr-HR"/>
        </w:rPr>
        <w:t xml:space="preserve"> i to u roku </w:t>
      </w:r>
      <w:r w:rsidRPr="00F813ED">
        <w:rPr>
          <w:rFonts w:cs="Times New Roman" w:eastAsia="Times New Roman"/>
          <w:i/>
          <w:lang w:eastAsia="hr-HR"/>
        </w:rPr>
        <w:t>odmah</w:t>
      </w:r>
      <w:r w:rsidRPr="00F813ED">
        <w:rPr>
          <w:rFonts w:cs="Times New Roman" w:eastAsia="Times New Roman"/>
          <w:lang w:eastAsia="hr-HR"/>
        </w:rPr>
        <w:t xml:space="preserve"> a isto će rješenje stečajni Sud objaviti na e-Oglasnoj ploči i izložiti u sudskoj stečajnoj pisarnici Suda.</w:t>
      </w: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b/>
          <w:lang w:eastAsia="hr-HR"/>
        </w:rPr>
      </w:pPr>
      <w:r w:rsidRPr="00F813ED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- 2 -                                  </w:t>
      </w:r>
      <w:proofErr w:type="spellStart"/>
      <w:r w:rsidRPr="00F813E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813ED">
        <w:rPr>
          <w:rFonts w:cs="Times New Roman" w:eastAsia="Times New Roman"/>
          <w:b/>
          <w:lang w:eastAsia="hr-HR"/>
        </w:rPr>
        <w:t>: 14. St-368/2013.</w:t>
      </w:r>
    </w:p>
    <w:p w:rsidRDefault="00F813ED" w:rsidP="00F813ED" w:rsidR="00F813ED" w:rsidRPr="00F813ED">
      <w:pPr>
        <w:spacing w:after="0"/>
        <w:ind w:left="432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b)  z a k l j u č i o    j e                                               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b/>
          <w:lang w:eastAsia="hr-HR"/>
        </w:rPr>
        <w:t>I/</w:t>
      </w:r>
      <w:r w:rsidRPr="00F813ED">
        <w:rPr>
          <w:rFonts w:cs="Times New Roman" w:eastAsia="Times New Roman"/>
          <w:lang w:eastAsia="hr-HR"/>
        </w:rPr>
        <w:t xml:space="preserve">   U stečajnom postupku nad stečajnim dužnikom:</w:t>
      </w:r>
      <w:r w:rsidRPr="00F813ED">
        <w:rPr>
          <w:rFonts w:cs="Times New Roman" w:eastAsia="Times New Roman"/>
          <w:lang w:eastAsia="hr-HR" w:val="fr-FR"/>
        </w:rPr>
        <w:t xml:space="preserve"> </w:t>
      </w:r>
      <w:r w:rsidRPr="00F813ED">
        <w:rPr>
          <w:rFonts w:cs="Times New Roman" w:eastAsia="Times New Roman"/>
          <w:lang w:eastAsia="hr-HR"/>
        </w:rPr>
        <w:t xml:space="preserve">BILA BOJA, d.o.o, Grohote 0, Šolta, OIB: 99569236374, određuje se Završno ročište vjerovnika i to za dan: </w:t>
      </w:r>
      <w:r w:rsidRPr="00F813ED">
        <w:rPr>
          <w:rFonts w:cs="Times New Roman" w:eastAsia="Times New Roman"/>
          <w:u w:val="single"/>
          <w:lang w:eastAsia="hr-HR"/>
        </w:rPr>
        <w:t xml:space="preserve">UTORAK – 13. rujna 2016. godine, s početkom u 09,30 sati, u Trgovačkom sudu u Splitu, </w:t>
      </w:r>
      <w:proofErr w:type="spellStart"/>
      <w:r w:rsidRPr="00F813ED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F813ED">
        <w:rPr>
          <w:rFonts w:cs="Times New Roman" w:eastAsia="Times New Roman"/>
          <w:u w:val="single"/>
          <w:lang w:eastAsia="hr-HR"/>
        </w:rPr>
        <w:t xml:space="preserve"> broj: 6, Split, sudnica broj: 5, u sobi broj 121/I. kat,</w:t>
      </w:r>
      <w:r w:rsidRPr="00F813ED">
        <w:rPr>
          <w:rFonts w:cs="Times New Roman" w:eastAsia="Times New Roman"/>
          <w:lang w:eastAsia="hr-HR"/>
        </w:rPr>
        <w:t xml:space="preserve"> sa slijedećim</w:t>
      </w: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813ED" w:rsidP="00F813ED" w:rsidR="00F813ED" w:rsidRPr="00F813ED">
      <w:pPr>
        <w:spacing w:after="0"/>
        <w:jc w:val="center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>Dnevnim redom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</w:t>
      </w:r>
      <w:r w:rsidRPr="00F813ED">
        <w:rPr>
          <w:rFonts w:cs="Times New Roman" w:eastAsia="Times New Roman"/>
          <w:b/>
          <w:lang w:eastAsia="hr-HR"/>
        </w:rPr>
        <w:t>1.</w:t>
      </w:r>
      <w:r w:rsidRPr="00F813ED">
        <w:rPr>
          <w:rFonts w:cs="Times New Roman" w:eastAsia="Times New Roman"/>
          <w:lang w:eastAsia="hr-HR"/>
        </w:rPr>
        <w:t xml:space="preserve"> Izvješće Stečajne upraviteljice o tijeku stečajnog postupka, unovčenoj stečajnoj masi, Završnoj diobi i Završnom računu i drugim pitanjima vezanim za ovaj stečajni postupak,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</w:t>
      </w:r>
      <w:r w:rsidRPr="00F813ED">
        <w:rPr>
          <w:rFonts w:cs="Times New Roman" w:eastAsia="Times New Roman"/>
          <w:b/>
          <w:lang w:eastAsia="hr-HR"/>
        </w:rPr>
        <w:t>2.</w:t>
      </w:r>
      <w:r w:rsidRPr="00F813ED">
        <w:rPr>
          <w:rFonts w:cs="Times New Roman" w:eastAsia="Times New Roman"/>
          <w:lang w:eastAsia="hr-HR"/>
        </w:rPr>
        <w:t xml:space="preserve"> Raspravljanje o Završnom računu Stečajne upraviteljice,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 w:val="fr-FR"/>
        </w:rPr>
      </w:pPr>
      <w:r w:rsidRPr="00F813ED">
        <w:rPr>
          <w:rFonts w:cs="Times New Roman" w:eastAsia="Times New Roman"/>
          <w:lang w:eastAsia="hr-HR"/>
        </w:rPr>
        <w:t xml:space="preserve">          </w:t>
      </w:r>
      <w:r w:rsidRPr="00F813ED">
        <w:rPr>
          <w:rFonts w:cs="Times New Roman" w:eastAsia="Times New Roman"/>
          <w:b/>
          <w:lang w:eastAsia="hr-HR" w:val="fr-FR"/>
        </w:rPr>
        <w:t>3.</w:t>
      </w:r>
      <w:r w:rsidRPr="00F813ED">
        <w:rPr>
          <w:rFonts w:cs="Times New Roman" w:eastAsia="Times New Roman"/>
          <w:lang w:eastAsia="hr-HR" w:val="fr-FR"/>
        </w:rPr>
        <w:t xml:space="preserve">  Podnošenje prigovora na Završni diobeni popis i odlučivanje o tim prigovorima,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 w:val="fr-FR"/>
        </w:rPr>
      </w:pPr>
      <w:r w:rsidRPr="00F813ED">
        <w:rPr>
          <w:rFonts w:cs="Times New Roman" w:eastAsia="Times New Roman"/>
          <w:lang w:eastAsia="hr-HR" w:val="fr-FR"/>
        </w:rPr>
        <w:t xml:space="preserve">          </w:t>
      </w:r>
      <w:r w:rsidRPr="00F813ED">
        <w:rPr>
          <w:rFonts w:cs="Times New Roman" w:eastAsia="Times New Roman"/>
          <w:b/>
          <w:lang w:eastAsia="hr-HR" w:val="fr-FR"/>
        </w:rPr>
        <w:t>4.</w:t>
      </w:r>
      <w:r w:rsidRPr="00F813ED">
        <w:rPr>
          <w:rFonts w:cs="Times New Roman" w:eastAsia="Times New Roman"/>
          <w:lang w:eastAsia="hr-HR" w:val="fr-FR"/>
        </w:rPr>
        <w:t xml:space="preserve">  Odlučivanje o ostalim pitanjima ovoga stečajnog postupka.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 w:val="fr-FR"/>
        </w:rPr>
      </w:pPr>
      <w:r w:rsidRPr="00F813ED">
        <w:rPr>
          <w:rFonts w:cs="Times New Roman" w:eastAsia="Times New Roman"/>
          <w:b/>
          <w:bCs/>
          <w:lang w:eastAsia="hr-HR" w:val="fr-FR"/>
        </w:rPr>
        <w:t>II/</w:t>
      </w:r>
      <w:r w:rsidRPr="00F813ED">
        <w:rPr>
          <w:rFonts w:cs="Times New Roman" w:eastAsia="Times New Roman"/>
          <w:lang w:eastAsia="hr-HR" w:val="fr-FR"/>
        </w:rPr>
        <w:t xml:space="preserve">      Na Završno ročište vjerovnika pozivaju se svi vjerovnici stečajnog Dužnika. 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 w:val="fr-FR"/>
        </w:rPr>
      </w:pPr>
      <w:r w:rsidRPr="00F813ED">
        <w:rPr>
          <w:rFonts w:cs="Times New Roman" w:eastAsia="Times New Roman"/>
          <w:b/>
          <w:bCs/>
          <w:lang w:eastAsia="hr-HR" w:val="fr-FR"/>
        </w:rPr>
        <w:t>III/</w:t>
      </w:r>
      <w:r w:rsidRPr="00F813ED">
        <w:rPr>
          <w:rFonts w:cs="Times New Roman" w:eastAsia="Times New Roman"/>
          <w:lang w:eastAsia="hr-HR" w:val="fr-FR"/>
        </w:rPr>
        <w:t xml:space="preserve">  Ovo će se određivanje Završnog ročišta vjerovnika objaviti u obliku Oglasa u </w:t>
      </w:r>
      <w:r w:rsidRPr="00F813ED">
        <w:rPr>
          <w:rFonts w:cs="Times New Roman" w:eastAsia="Times New Roman"/>
          <w:i/>
          <w:lang w:eastAsia="hr-HR" w:val="fr-FR"/>
        </w:rPr>
        <w:t>Narodne novine</w:t>
      </w:r>
      <w:r w:rsidRPr="00F813ED">
        <w:rPr>
          <w:rFonts w:cs="Times New Roman" w:eastAsia="Times New Roman"/>
          <w:lang w:eastAsia="hr-HR" w:val="fr-FR"/>
        </w:rPr>
        <w:t xml:space="preserve"> i na e-Oglasnoj ploči Trgovačkog suda uz Splitu a što svim vjerovnicima služi kao poziv sukladno navedenom.</w:t>
      </w: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F813ED" w:rsidP="00F813ED" w:rsidR="00F813ED" w:rsidRPr="00F813ED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F813ED">
        <w:rPr>
          <w:rFonts w:cs="Times New Roman" w:eastAsia="Arial Unicode MS"/>
          <w:lang w:eastAsia="hr-HR"/>
        </w:rPr>
        <w:t>Obrazloženje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</w:t>
      </w:r>
      <w:r w:rsidRPr="00F813ED">
        <w:rPr>
          <w:rFonts w:cs="Times New Roman" w:eastAsia="Times New Roman"/>
          <w:b/>
          <w:lang w:eastAsia="hr-HR"/>
        </w:rPr>
        <w:t>1.</w:t>
      </w:r>
      <w:r w:rsidRPr="00F813ED">
        <w:rPr>
          <w:rFonts w:cs="Times New Roman" w:eastAsia="Times New Roman"/>
          <w:lang w:eastAsia="hr-HR"/>
        </w:rPr>
        <w:t xml:space="preserve">  Rješenjem ovog Suda od 13. studenog 2013. godine broj: 7. St-368/2013, otvoren je stečajni postupak nad stečajnim Dužnikom: BILA BOJA, d.o.o, Grohote 0, Šolta, OIB: 99569236374 (dalje: Dužnik, stečajni Dužnik). </w:t>
      </w: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F813ED">
        <w:rPr>
          <w:rFonts w:cs="Times New Roman" w:eastAsia="Times New Roman"/>
          <w:szCs w:val="20"/>
          <w:lang w:val="en-US"/>
        </w:rPr>
        <w:t xml:space="preserve">          </w:t>
      </w:r>
      <w:r w:rsidRPr="00F813ED">
        <w:rPr>
          <w:rFonts w:cs="Times New Roman" w:eastAsia="Times New Roman"/>
          <w:b/>
          <w:szCs w:val="20"/>
          <w:lang w:val="en-US"/>
        </w:rPr>
        <w:t>2.</w:t>
      </w:r>
      <w:r w:rsidRPr="00F813ED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Nakon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što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vjerovnici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prijavili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svoje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iste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ispitane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Ispitnom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ročištu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održanom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pred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Sudom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dana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16.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siječnja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2014.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godine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.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Temeljem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ispitanih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ovaj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Sud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gramStart"/>
      <w:r w:rsidRPr="00F813ED">
        <w:rPr>
          <w:rFonts w:cs="Times New Roman" w:eastAsia="Times New Roman"/>
          <w:szCs w:val="20"/>
          <w:lang w:val="en-US"/>
        </w:rPr>
        <w:t>od</w:t>
      </w:r>
      <w:proofErr w:type="gramEnd"/>
      <w:r w:rsidRPr="00F813ED">
        <w:rPr>
          <w:rFonts w:cs="Times New Roman" w:eastAsia="Times New Roman"/>
          <w:szCs w:val="20"/>
          <w:lang w:val="en-US"/>
        </w:rPr>
        <w:t xml:space="preserve"> 16.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siječnja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2014.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godine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broj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: 7. St-368/2013,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odlučio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o tome u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kojem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iznosu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kojem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isplatnom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redu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utvrđene</w:t>
      </w:r>
      <w:proofErr w:type="spellEnd"/>
      <w:r w:rsidRPr="00F813ED">
        <w:rPr>
          <w:rFonts w:cs="Times New Roman" w:eastAsia="Times New Roman"/>
          <w:szCs w:val="20"/>
          <w:lang w:val="en-US"/>
        </w:rPr>
        <w:t>/</w:t>
      </w:r>
      <w:proofErr w:type="spellStart"/>
      <w:r w:rsidRPr="00F813ED">
        <w:rPr>
          <w:rFonts w:cs="Times New Roman" w:eastAsia="Times New Roman"/>
          <w:szCs w:val="20"/>
          <w:lang w:val="en-US"/>
        </w:rPr>
        <w:t>osporene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pojedine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istim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Rješenjima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vjerovnici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osporenih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upućeni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parnicu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radi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utvrđenja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parnici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osporenih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. 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</w:t>
      </w:r>
      <w:r w:rsidRPr="00F813ED">
        <w:rPr>
          <w:rFonts w:cs="Times New Roman" w:eastAsia="Times New Roman"/>
          <w:b/>
          <w:lang w:eastAsia="hr-HR"/>
        </w:rPr>
        <w:t>3.</w:t>
      </w:r>
      <w:r w:rsidRPr="00F813ED">
        <w:rPr>
          <w:rFonts w:cs="Times New Roman" w:eastAsia="Times New Roman"/>
          <w:lang w:eastAsia="hr-HR"/>
        </w:rPr>
        <w:t xml:space="preserve">  Nakon što je unovčena imovina Dužnika i namiren </w:t>
      </w:r>
      <w:proofErr w:type="spellStart"/>
      <w:r w:rsidRPr="00F813ED">
        <w:rPr>
          <w:rFonts w:cs="Times New Roman" w:eastAsia="Times New Roman"/>
          <w:lang w:eastAsia="hr-HR"/>
        </w:rPr>
        <w:t>razlučni</w:t>
      </w:r>
      <w:proofErr w:type="spellEnd"/>
      <w:r w:rsidRPr="00F813ED">
        <w:rPr>
          <w:rFonts w:cs="Times New Roman" w:eastAsia="Times New Roman"/>
          <w:lang w:eastAsia="hr-HR"/>
        </w:rPr>
        <w:t xml:space="preserve"> vjerovnik, Stečajna je upraviteljica podneskom zaprimljenim u Sudu dana 23. lipnja 2016. godine, predložila Sudu provesti prvu i ujedno Završnu diobu unovčene stečajne mase. Istim je podneskom Stečajna upraviteljica Sudu dostavila i Završno izvješće sa Završnim računom u kojem je izložila tijek stečajnog postupka i unovčenje stečajne mase, </w:t>
      </w:r>
      <w:proofErr w:type="spellStart"/>
      <w:r w:rsidRPr="00F813ED">
        <w:rPr>
          <w:rFonts w:cs="Times New Roman" w:eastAsia="Times New Roman"/>
          <w:lang w:eastAsia="hr-HR"/>
        </w:rPr>
        <w:t>prilijev</w:t>
      </w:r>
      <w:proofErr w:type="spellEnd"/>
      <w:r w:rsidRPr="00F813ED">
        <w:rPr>
          <w:rFonts w:cs="Times New Roman" w:eastAsia="Times New Roman"/>
          <w:lang w:eastAsia="hr-HR"/>
        </w:rPr>
        <w:t xml:space="preserve"> i </w:t>
      </w:r>
      <w:proofErr w:type="spellStart"/>
      <w:r w:rsidRPr="00F813ED">
        <w:rPr>
          <w:rFonts w:cs="Times New Roman" w:eastAsia="Times New Roman"/>
          <w:lang w:eastAsia="hr-HR"/>
        </w:rPr>
        <w:t>odlijev</w:t>
      </w:r>
      <w:proofErr w:type="spellEnd"/>
      <w:r w:rsidRPr="00F813ED">
        <w:rPr>
          <w:rFonts w:cs="Times New Roman" w:eastAsia="Times New Roman"/>
          <w:lang w:eastAsia="hr-HR"/>
        </w:rPr>
        <w:t xml:space="preserve"> novčanih sredstava te je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b/>
          <w:lang w:eastAsia="hr-HR"/>
        </w:rPr>
      </w:pPr>
      <w:r w:rsidRPr="00F813ED">
        <w:rPr>
          <w:rFonts w:cs="Times New Roman" w:eastAsia="Times New Roman"/>
          <w:b/>
          <w:lang w:eastAsia="hr-HR"/>
        </w:rPr>
        <w:t xml:space="preserve">                                                                       - 3 -                                  </w:t>
      </w:r>
      <w:proofErr w:type="spellStart"/>
      <w:r w:rsidRPr="00F813E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813ED">
        <w:rPr>
          <w:rFonts w:cs="Times New Roman" w:eastAsia="Times New Roman"/>
          <w:b/>
          <w:lang w:eastAsia="hr-HR"/>
        </w:rPr>
        <w:t>: 14. St-368/2013.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>predložila Sudu odrediti i Završno ročište vjerovnika. Uz isti je podnesak Stečajna upraviteljica dostavila Sudu i Diobeni popis kojim je predložila vjerovnicima prvoga višega isplatnog reda isplatiti 24,40 % (</w:t>
      </w:r>
      <w:proofErr w:type="spellStart"/>
      <w:r w:rsidRPr="00F813ED">
        <w:rPr>
          <w:rFonts w:cs="Times New Roman" w:eastAsia="Times New Roman"/>
          <w:lang w:eastAsia="hr-HR"/>
        </w:rPr>
        <w:t>dvadesetčetirizarezčetrdeset</w:t>
      </w:r>
      <w:proofErr w:type="spellEnd"/>
      <w:r w:rsidRPr="00F813ED">
        <w:rPr>
          <w:rFonts w:cs="Times New Roman" w:eastAsia="Times New Roman"/>
          <w:lang w:eastAsia="hr-HR"/>
        </w:rPr>
        <w:t xml:space="preserve"> posto) iznosa od utvrđenih im tražbina i koje su tražbine utvrđene Rješenjem Suda od 16. siječnja 2014. godine, broj: 7. St-368/2013. Za preostali iznos utvrđenih tražbina stečajnih vjerovnika prvoga višega isplatnog reda kao i za utvrđene tražbine stečajnih vjerovnika drugoga višega isplatnog reda, nema raspoložive unovčene stečajne mase. Podneskom zaprimljenim u Sudu dana 15. srpnja 2016. godine, Stečajna je upraviteljice na jasniji način predložila Diobni popis a postotak isplate je ostao isti.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F813ED">
        <w:rPr>
          <w:rFonts w:cs="Times New Roman" w:eastAsia="Times New Roman"/>
          <w:szCs w:val="20"/>
          <w:lang w:val="en-US"/>
        </w:rPr>
        <w:t xml:space="preserve">          </w:t>
      </w:r>
      <w:r w:rsidRPr="00F813ED">
        <w:rPr>
          <w:rFonts w:cs="Times New Roman" w:eastAsia="Times New Roman"/>
          <w:b/>
          <w:szCs w:val="20"/>
          <w:lang w:val="en-US"/>
        </w:rPr>
        <w:t>4.</w:t>
      </w:r>
      <w:r w:rsidRPr="00F813ED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Člankom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192, SZ,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propisano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Završnoj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pristupa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okonča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unovčenje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mase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te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ista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smije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poduzeti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samo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uz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suglasnost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sudca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.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Člankom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193, SZ,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propisano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prigodom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davanja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suglasnosti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sudac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određuje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ročište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kojem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se: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raspravlja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računu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upravitelja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podnose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prigovori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popis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vjerovnici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odlučuju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neunovčivim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predmetima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mase</w:t>
      </w:r>
      <w:proofErr w:type="spellEnd"/>
      <w:r w:rsidRPr="00F813ED">
        <w:rPr>
          <w:rFonts w:cs="Times New Roman" w:eastAsia="Times New Roman"/>
          <w:szCs w:val="20"/>
          <w:lang w:val="en-US"/>
        </w:rPr>
        <w:t>.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F813ED">
        <w:rPr>
          <w:rFonts w:cs="Times New Roman" w:eastAsia="Times New Roman"/>
          <w:szCs w:val="20"/>
          <w:lang w:val="en-US"/>
        </w:rPr>
        <w:t xml:space="preserve">           </w:t>
      </w:r>
      <w:r w:rsidRPr="00F813ED">
        <w:rPr>
          <w:rFonts w:cs="Times New Roman" w:eastAsia="Times New Roman"/>
          <w:b/>
          <w:szCs w:val="20"/>
          <w:lang w:val="en-US"/>
        </w:rPr>
        <w:t>5.</w:t>
      </w:r>
      <w:r w:rsidRPr="00F813ED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unovčena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imovina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Dužnika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trebalo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prijedlogu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upraviteljice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udovoljiti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odobriti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radi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čega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temeljem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članka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192, SZ,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riješeno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izrijeci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pod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točkom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I/.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Ujedno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trebalo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istovremeno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odrediti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ročište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radi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čega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temeljem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navedenog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članka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193, SZ,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riješeno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izrijeci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Zaključka</w:t>
      </w:r>
      <w:proofErr w:type="spellEnd"/>
      <w:r w:rsidRPr="00F813ED">
        <w:rPr>
          <w:rFonts w:cs="Times New Roman" w:eastAsia="Times New Roman"/>
          <w:szCs w:val="20"/>
          <w:lang w:val="en-US"/>
        </w:rPr>
        <w:t>.</w:t>
      </w:r>
      <w:proofErr w:type="gramEnd"/>
      <w:r w:rsidRPr="00F813ED">
        <w:rPr>
          <w:rFonts w:cs="Times New Roman" w:eastAsia="Times New Roman"/>
          <w:szCs w:val="20"/>
          <w:lang w:val="en-US"/>
        </w:rPr>
        <w:t xml:space="preserve"> 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F813ED">
        <w:rPr>
          <w:rFonts w:cs="Times New Roman" w:eastAsia="Times New Roman"/>
          <w:szCs w:val="20"/>
          <w:lang w:val="en-US"/>
        </w:rPr>
        <w:t xml:space="preserve">          </w:t>
      </w:r>
      <w:r w:rsidRPr="00F813ED">
        <w:rPr>
          <w:rFonts w:cs="Times New Roman" w:eastAsia="Times New Roman"/>
          <w:b/>
          <w:szCs w:val="20"/>
          <w:lang w:val="en-US"/>
        </w:rPr>
        <w:t>6.</w:t>
      </w:r>
      <w:r w:rsidRPr="00F813ED">
        <w:rPr>
          <w:rFonts w:cs="Times New Roman" w:eastAsia="Times New Roman"/>
          <w:szCs w:val="20"/>
          <w:lang w:val="en-US"/>
        </w:rPr>
        <w:t xml:space="preserve">  U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odnosu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potrebno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naglasiti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prvom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ujedno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vjerovnicima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prvoga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višega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isplatnog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reda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od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utvrđenih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isplaćuju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iznosi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visini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to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navedeno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pod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točkom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I/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izrijeke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Rješenja</w:t>
      </w:r>
      <w:proofErr w:type="spellEnd"/>
      <w:r w:rsidRPr="00F813ED">
        <w:rPr>
          <w:rFonts w:cs="Times New Roman" w:eastAsia="Times New Roman"/>
          <w:szCs w:val="20"/>
          <w:lang w:val="en-US"/>
        </w:rPr>
        <w:t>.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val="en-US"/>
        </w:rPr>
      </w:pPr>
      <w:r w:rsidRPr="00F813ED">
        <w:rPr>
          <w:rFonts w:cs="Times New Roman" w:eastAsia="Times New Roman"/>
          <w:szCs w:val="20"/>
          <w:lang w:val="en-US"/>
        </w:rPr>
        <w:t xml:space="preserve">          </w:t>
      </w:r>
      <w:r w:rsidRPr="00F813ED">
        <w:rPr>
          <w:rFonts w:cs="Times New Roman" w:eastAsia="Times New Roman"/>
          <w:b/>
          <w:szCs w:val="20"/>
          <w:lang w:val="en-US"/>
        </w:rPr>
        <w:t>7.</w:t>
      </w:r>
      <w:r w:rsidRPr="00F813ED">
        <w:rPr>
          <w:rFonts w:cs="Times New Roman" w:eastAsia="Times New Roman"/>
          <w:szCs w:val="20"/>
          <w:lang w:val="en-US"/>
        </w:rPr>
        <w:t xml:space="preserve">  </w:t>
      </w:r>
      <w:proofErr w:type="spellStart"/>
      <w:r w:rsidRPr="00F813ED">
        <w:rPr>
          <w:rFonts w:cs="Times New Roman" w:eastAsia="Times New Roman"/>
          <w:szCs w:val="20"/>
          <w:lang w:val="en-US"/>
        </w:rPr>
        <w:t>Člankom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184,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stavak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2, SZ,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propisano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dužan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javno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objaviti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zbroj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tražbina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raspoloživi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iznos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mase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koji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će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raspodijeliti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vjerovnicima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. Po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shvaćanju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Suda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to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odnosi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dijelomične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. </w:t>
      </w: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Člankom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193,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stavak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1,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točka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2.</w:t>
      </w:r>
      <w:proofErr w:type="gram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stavkom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3, SZ,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propisano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ročištu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podnose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prigovori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popis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stečajni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sudac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odlučuje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prigovorima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diobeni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popis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pa je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sukladno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istim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zakonskim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odredbama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riješeno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pod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točkom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III/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izrijeke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točkom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I/3,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Zaključka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. </w:t>
      </w: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</w:t>
      </w:r>
      <w:r w:rsidRPr="00F813ED">
        <w:rPr>
          <w:rFonts w:cs="Times New Roman" w:eastAsia="Times New Roman"/>
          <w:b/>
          <w:lang w:eastAsia="hr-HR"/>
        </w:rPr>
        <w:t>8.</w:t>
      </w:r>
      <w:r w:rsidRPr="00F813ED">
        <w:rPr>
          <w:rFonts w:cs="Times New Roman" w:eastAsia="Times New Roman"/>
          <w:lang w:eastAsia="hr-HR"/>
        </w:rPr>
        <w:t xml:space="preserve">  Člankom 193, SZ, propisano je kako se na odluku stečajnog sudca o prigovorima vjerovnika na odgovarajući način primjenjuju odredbe članka 190, stavak 2, 3. i 4, SZ, kojima je propisano kako povodom eventualnog prigovora na diobeni popis, stečajni sudac rješenjem može odrediti ispravak popisa, kako to proizlazi iz stavka 3, članka 190, SZ a stavkom 4, članka 190, SZ, propisano je kako se djelomičnoj diobi može pristupiti tek po pravomoćnosti rješenja iz stavka 3, članka 190, SZ. Radi toga je ovaj Sud ovim Rješenjem i odredio kako</w:t>
      </w: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b/>
          <w:lang w:eastAsia="hr-HR"/>
        </w:rPr>
      </w:pPr>
      <w:r w:rsidRPr="00F813ED">
        <w:rPr>
          <w:rFonts w:cs="Times New Roman" w:eastAsia="Times New Roman"/>
          <w:b/>
          <w:lang w:eastAsia="hr-HR"/>
        </w:rPr>
        <w:t xml:space="preserve">                                                                       - 4 -                                  </w:t>
      </w:r>
      <w:proofErr w:type="spellStart"/>
      <w:r w:rsidRPr="00F813E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813ED">
        <w:rPr>
          <w:rFonts w:cs="Times New Roman" w:eastAsia="Times New Roman"/>
          <w:b/>
          <w:lang w:eastAsia="hr-HR"/>
        </w:rPr>
        <w:t>: 14. St-368/2013.</w:t>
      </w: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val="en-US"/>
        </w:rPr>
      </w:pPr>
      <w:proofErr w:type="spellStart"/>
      <w:proofErr w:type="gramStart"/>
      <w:r w:rsidRPr="00F813ED">
        <w:rPr>
          <w:rFonts w:cs="Times New Roman" w:eastAsia="Times New Roman"/>
          <w:szCs w:val="20"/>
          <w:lang w:val="en-US"/>
        </w:rPr>
        <w:t>će</w:t>
      </w:r>
      <w:proofErr w:type="spellEnd"/>
      <w:proofErr w:type="gramEnd"/>
      <w:r w:rsidRPr="00F813ED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isplata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određena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ovim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Rješenjem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provesti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nakon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pravomoćnosti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nakon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održanoga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Završnog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ročišta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vjerovnika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F813ED">
        <w:rPr>
          <w:rFonts w:cs="Times New Roman" w:eastAsia="Times New Roman"/>
          <w:szCs w:val="20"/>
          <w:lang w:val="en-US"/>
        </w:rPr>
        <w:t>kako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je to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navedeno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pod </w:t>
      </w:r>
      <w:proofErr w:type="spellStart"/>
      <w:r w:rsidRPr="00F813ED">
        <w:rPr>
          <w:rFonts w:cs="Times New Roman" w:eastAsia="Times New Roman"/>
          <w:szCs w:val="20"/>
          <w:lang w:val="en-US"/>
        </w:rPr>
        <w:t>točkom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II/ </w:t>
      </w:r>
      <w:proofErr w:type="spellStart"/>
      <w:r w:rsidRPr="00F813ED">
        <w:rPr>
          <w:rFonts w:cs="Times New Roman" w:eastAsia="Times New Roman"/>
          <w:szCs w:val="20"/>
          <w:lang w:val="en-US"/>
        </w:rPr>
        <w:t>izrijeke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ovog</w:t>
      </w:r>
      <w:proofErr w:type="spellEnd"/>
      <w:r w:rsidRPr="00F813ED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F813ED">
        <w:rPr>
          <w:rFonts w:cs="Times New Roman" w:eastAsia="Times New Roman"/>
          <w:szCs w:val="20"/>
          <w:lang w:val="en-US"/>
        </w:rPr>
        <w:t>Rješenja</w:t>
      </w:r>
      <w:proofErr w:type="spellEnd"/>
      <w:r w:rsidRPr="00F813ED">
        <w:rPr>
          <w:rFonts w:cs="Times New Roman" w:eastAsia="Times New Roman"/>
          <w:szCs w:val="20"/>
          <w:lang w:val="en-US"/>
        </w:rPr>
        <w:t>.</w:t>
      </w: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</w:t>
      </w:r>
      <w:r w:rsidRPr="00F813ED">
        <w:rPr>
          <w:rFonts w:cs="Times New Roman" w:eastAsia="Times New Roman"/>
          <w:b/>
          <w:lang w:eastAsia="hr-HR"/>
        </w:rPr>
        <w:t>9.</w:t>
      </w:r>
      <w:r w:rsidRPr="00F813ED">
        <w:rPr>
          <w:rFonts w:cs="Times New Roman" w:eastAsia="Times New Roman"/>
          <w:lang w:eastAsia="hr-HR"/>
        </w:rPr>
        <w:t xml:space="preserve">  Radi svega izloženog i temeljem navedenih odredaba pozitivnih propisa, riješeno je kao u izrijeci ovog Rješenja.</w:t>
      </w:r>
    </w:p>
    <w:p w:rsidRDefault="00F813ED" w:rsidP="00F813ED" w:rsidR="00F813ED" w:rsidRPr="00F813ED">
      <w:pPr>
        <w:tabs>
          <w:tab w:pos="-1843" w:val="left"/>
        </w:tabs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-1843" w:val="left"/>
        </w:tabs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-184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>Split, dne 18. srpnja 2016. godine.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              </w:t>
      </w:r>
    </w:p>
    <w:p w:rsidRDefault="00F813ED" w:rsidP="00F813ED" w:rsidR="00F813ED" w:rsidRPr="00F813ED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                                                                                  STEČAJNI SUDAC:</w:t>
      </w:r>
    </w:p>
    <w:p w:rsidRDefault="00F813ED" w:rsidP="00F813ED" w:rsidR="00F813ED" w:rsidRPr="00F813ED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Jozo Ćaleta, v.r.,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813ED" w:rsidP="00F813ED" w:rsidR="00F813ED" w:rsidRPr="00F813E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u w:val="single"/>
          <w:lang w:eastAsia="hr-HR"/>
        </w:rPr>
        <w:t>POUKA O PRAVNOM LIJEKU</w:t>
      </w:r>
      <w:r w:rsidRPr="00F813ED">
        <w:rPr>
          <w:rFonts w:cs="Times New Roman" w:eastAsia="Times New Roman"/>
          <w:lang w:eastAsia="hr-HR"/>
        </w:rPr>
        <w:t>: Protiv Diobenog popisa iz točke I/ izrijeke ovog Rješenja može se izjaviti prigovor Stečajnom sudcu i to najkasnije na Završnom ročištu vjerovnika. Protiv rješenja se može izjaviti žalba u roku od osam (8.) dana i to ovom Sudu u tri primjerka a o žalbi u drugom stupnju odlučuje Visoki trgovački sud Republike Hrvatske u Zagrebu.</w:t>
      </w: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rPr>
          <w:rFonts w:cs="Times New Roman" w:eastAsia="Times New Roman"/>
          <w:u w:val="single"/>
          <w:lang w:eastAsia="hr-HR"/>
        </w:rPr>
      </w:pPr>
      <w:r w:rsidRPr="00F813ED">
        <w:rPr>
          <w:rFonts w:cs="Times New Roman" w:eastAsia="Times New Roman"/>
          <w:u w:val="single"/>
          <w:lang w:eastAsia="hr-HR"/>
        </w:rPr>
        <w:t>DNA: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1.  Stečajna upraviteljica: Mira </w:t>
      </w:r>
      <w:proofErr w:type="spellStart"/>
      <w:r w:rsidRPr="00F813ED">
        <w:rPr>
          <w:rFonts w:cs="Times New Roman" w:eastAsia="Times New Roman"/>
          <w:lang w:eastAsia="hr-HR"/>
        </w:rPr>
        <w:t>Hajdić</w:t>
      </w:r>
      <w:proofErr w:type="spellEnd"/>
      <w:r w:rsidRPr="00F813ED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F813ED">
        <w:rPr>
          <w:rFonts w:cs="Times New Roman" w:eastAsia="Times New Roman"/>
          <w:lang w:eastAsia="hr-HR"/>
        </w:rPr>
        <w:t>Smiljanićeva</w:t>
      </w:r>
      <w:proofErr w:type="spellEnd"/>
      <w:r w:rsidRPr="00F813ED">
        <w:rPr>
          <w:rFonts w:cs="Times New Roman" w:eastAsia="Times New Roman"/>
          <w:lang w:eastAsia="hr-HR"/>
        </w:rPr>
        <w:t xml:space="preserve"> 2,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2.  Županijsko državno odvjetništvo - Građansko upravni odjel, </w:t>
      </w:r>
      <w:smartTag w:element="place" w:uri="urn:schemas-microsoft-com:office:smarttags">
        <w:smartTag w:element="City" w:uri="urn:schemas-microsoft-com:office:smarttags">
          <w:r w:rsidRPr="00F813ED">
            <w:rPr>
              <w:rFonts w:cs="Times New Roman" w:eastAsia="Times New Roman"/>
              <w:lang w:eastAsia="hr-HR"/>
            </w:rPr>
            <w:t>Split</w:t>
          </w:r>
        </w:smartTag>
      </w:smartTag>
      <w:r w:rsidRPr="00F813ED">
        <w:rPr>
          <w:rFonts w:cs="Times New Roman" w:eastAsia="Times New Roman"/>
          <w:lang w:eastAsia="hr-HR"/>
        </w:rPr>
        <w:t>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>3.  e-Oglasna ploča Suda – rok do 13. rujna 2016. godine,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>4.  Sudska stečajna pisarnica - rok do 13. rujna 2016. godine,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>5.  Spis.</w:t>
      </w: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13ED" w:rsidP="00F813ED" w:rsidR="00F813ED" w:rsidRPr="00F813ED">
      <w:pPr>
        <w:spacing w:after="0"/>
        <w:jc w:val="both"/>
        <w:rPr>
          <w:rFonts w:cs="Times New Roman" w:eastAsia="Times New Roman"/>
          <w:lang w:eastAsia="hr-HR"/>
        </w:rPr>
      </w:pPr>
      <w:r w:rsidRPr="00F813ED">
        <w:rPr>
          <w:rFonts w:cs="Times New Roman" w:eastAsia="Times New Roman"/>
          <w:lang w:eastAsia="hr-HR"/>
        </w:rPr>
        <w:t xml:space="preserve">Split, 18. srpnja 2016. godine.                                     S U D A C: </w:t>
      </w:r>
    </w:p>
    <w:p w:rsidRDefault="00F813ED" w:rsidP="00F813ED" w:rsidR="00DA0242">
      <w:pPr>
        <w:spacing w:after="0"/>
        <w:jc w:val="both"/>
      </w:pPr>
      <w:r w:rsidRPr="00F813ED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3ED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52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St-368/2013-162</izvorni_sadrzaj>
    <derivirana_varijabla naziv="DomainObject.Oznaka_1">St-368/2013-162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St-368/2013-162</izvorni_sadrzaj>
    <derivirana_varijabla naziv="DomainObject.PoslovniBrojDokumenta_1">St-368/2013-162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3CA43-0F23-4115-8376-F8FCBAC7F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1286</properties:Words>
  <properties:Characters>6969</properties:Characters>
  <properties:Lines>188</properties:Lines>
  <properties:Paragraphs>47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St-368/2013-162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