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c2a4" w14:paraId="ad3c2a4" w:rsidRDefault="00AE649C" w:rsidP="00FA5B5E" w:rsidR="00AE649C" w:rsidRPr="00B76F3C">
      <w:pPr>
        <w:pStyle w:val="Naslov3"/>
        <w15:collapsed w:val="false"/>
      </w:pPr>
    </w:p>
    <w:p w:rsidRDefault="008F461E" w:rsidP="008F461E" w:rsidR="008F461E" w:rsidRPr="008F461E">
      <w:pPr>
        <w:pStyle w:val="SudNaziv"/>
        <w:ind w:left="7080"/>
      </w:pPr>
      <w:r w:rsidRPr="008F461E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F461E">
        <w:rPr>
          <w:rFonts w:cs="Arial" w:hAnsi="Arial" w:ascii="Arial"/>
          <w:sz w:val="22"/>
          <w:szCs w:val="22"/>
        </w:rPr>
        <w:t>3 St-149/2016-20</w:t>
      </w:r>
    </w:p>
    <w:p w:rsidRDefault="008F461E" w:rsidP="008F461E" w:rsidR="008F461E" w:rsidRPr="008F461E">
      <w:pPr>
        <w:jc w:val="center"/>
        <w:rPr>
          <w:rFonts w:cs="Arial" w:hAnsi="Arial" w:ascii="Arial"/>
          <w:b/>
          <w:sz w:val="22"/>
          <w:szCs w:val="22"/>
        </w:rPr>
      </w:pPr>
      <w:r w:rsidRPr="008F461E">
        <w:rPr>
          <w:rFonts w:cs="Arial" w:hAnsi="Arial" w:ascii="Arial"/>
          <w:b/>
          <w:sz w:val="22"/>
          <w:szCs w:val="22"/>
        </w:rPr>
        <w:t xml:space="preserve">R E P U B L I K A  H R V A T S K A </w:t>
      </w:r>
    </w:p>
    <w:p w:rsidRDefault="008F461E" w:rsidP="008F461E" w:rsidR="008F461E" w:rsidRPr="008F461E">
      <w:pPr>
        <w:jc w:val="center"/>
        <w:rPr>
          <w:rFonts w:cs="Arial" w:hAnsi="Arial" w:ascii="Arial"/>
          <w:b/>
          <w:sz w:val="22"/>
          <w:szCs w:val="22"/>
        </w:rPr>
      </w:pPr>
      <w:r w:rsidRPr="008F461E">
        <w:rPr>
          <w:rFonts w:cs="Arial" w:hAnsi="Arial" w:ascii="Arial"/>
          <w:b/>
          <w:sz w:val="22"/>
          <w:szCs w:val="22"/>
        </w:rPr>
        <w:t xml:space="preserve">R J E Š E N J E </w:t>
      </w:r>
    </w:p>
    <w:p w:rsidRDefault="008F461E" w:rsidP="008F461E" w:rsidR="008F461E" w:rsidRPr="008F461E">
      <w:pPr>
        <w:jc w:val="both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b/>
          <w:sz w:val="22"/>
          <w:szCs w:val="22"/>
        </w:rPr>
        <w:tab/>
        <w:t xml:space="preserve">TRGOVAČKI SUD U BJELOVARU, </w:t>
      </w:r>
      <w:r w:rsidRPr="008F461E">
        <w:rPr>
          <w:rFonts w:cs="Arial" w:hAnsi="Arial" w:ascii="Arial"/>
          <w:sz w:val="22"/>
          <w:szCs w:val="22"/>
        </w:rPr>
        <w:t xml:space="preserve">OIB 07942269267, po stečajnom sucu Sanjani Zorinc, u stečajnom postupku nad dužnikom POLJOOPSKRBA-BILOGORA d.d. u stečaju, Bjelovar, </w:t>
      </w:r>
      <w:proofErr w:type="spellStart"/>
      <w:r w:rsidRPr="008F461E">
        <w:rPr>
          <w:rFonts w:cs="Arial" w:hAnsi="Arial" w:ascii="Arial"/>
          <w:sz w:val="22"/>
          <w:szCs w:val="22"/>
        </w:rPr>
        <w:t>Masarykova</w:t>
      </w:r>
      <w:proofErr w:type="spellEnd"/>
      <w:r w:rsidRPr="008F461E">
        <w:rPr>
          <w:rFonts w:cs="Arial" w:hAnsi="Arial" w:ascii="Arial"/>
          <w:sz w:val="22"/>
          <w:szCs w:val="22"/>
        </w:rPr>
        <w:t xml:space="preserve"> 9, MBS 010037051, OIB 15910312612, dana 27. rujna 2016. godine</w:t>
      </w:r>
    </w:p>
    <w:p w:rsidRDefault="008F461E" w:rsidP="008F461E" w:rsidR="008F461E" w:rsidRPr="008F461E">
      <w:pPr>
        <w:jc w:val="center"/>
        <w:rPr>
          <w:rFonts w:cs="Arial" w:hAnsi="Arial" w:ascii="Arial"/>
          <w:b/>
          <w:sz w:val="22"/>
          <w:szCs w:val="22"/>
        </w:rPr>
      </w:pPr>
      <w:r w:rsidRPr="008F461E">
        <w:rPr>
          <w:rFonts w:cs="Arial" w:hAnsi="Arial" w:ascii="Arial"/>
          <w:b/>
          <w:sz w:val="22"/>
          <w:szCs w:val="22"/>
        </w:rPr>
        <w:t xml:space="preserve">r i j e š i o   j e </w:t>
      </w:r>
    </w:p>
    <w:p w:rsidRDefault="008F461E" w:rsidP="008F461E" w:rsidR="008F461E" w:rsidRPr="008F461E">
      <w:pPr>
        <w:jc w:val="both"/>
        <w:rPr>
          <w:rFonts w:cs="Arial" w:hAnsi="Arial" w:ascii="Arial"/>
          <w:b/>
          <w:sz w:val="22"/>
          <w:szCs w:val="22"/>
        </w:rPr>
      </w:pPr>
      <w:r w:rsidRPr="008F461E">
        <w:rPr>
          <w:rFonts w:cs="Arial" w:hAnsi="Arial" w:ascii="Arial"/>
          <w:b/>
          <w:sz w:val="22"/>
          <w:szCs w:val="22"/>
        </w:rPr>
        <w:tab/>
        <w:t xml:space="preserve">Utvrđene su sljedeće tražbine viših isplatnih redova: </w:t>
      </w:r>
    </w:p>
    <w:p w:rsidRDefault="008F461E" w:rsidP="008F461E" w:rsidR="008F461E" w:rsidRPr="008F461E">
      <w:pPr>
        <w:ind w:firstLine="708"/>
        <w:jc w:val="both"/>
        <w:rPr>
          <w:rFonts w:cs="Arial" w:hAnsi="Arial" w:ascii="Arial"/>
          <w:b/>
          <w:bCs/>
          <w:sz w:val="22"/>
          <w:szCs w:val="22"/>
        </w:rPr>
      </w:pPr>
      <w:r w:rsidRPr="008F461E">
        <w:rPr>
          <w:rFonts w:cs="Arial" w:hAnsi="Arial" w:ascii="Arial"/>
          <w:b/>
          <w:bCs/>
          <w:sz w:val="22"/>
          <w:szCs w:val="22"/>
        </w:rPr>
        <w:t>Tražbine II-</w:t>
      </w:r>
      <w:proofErr w:type="spellStart"/>
      <w:r w:rsidRPr="008F461E">
        <w:rPr>
          <w:rFonts w:cs="Arial" w:hAnsi="Arial" w:ascii="Arial"/>
          <w:b/>
          <w:bCs/>
          <w:sz w:val="22"/>
          <w:szCs w:val="22"/>
        </w:rPr>
        <w:t>og</w:t>
      </w:r>
      <w:proofErr w:type="spellEnd"/>
      <w:r w:rsidRPr="008F461E">
        <w:rPr>
          <w:rFonts w:cs="Arial" w:hAnsi="Arial" w:ascii="Arial"/>
          <w:b/>
          <w:bCs/>
          <w:sz w:val="22"/>
          <w:szCs w:val="22"/>
        </w:rPr>
        <w:t xml:space="preserve"> višeg isplatnog reda:  </w:t>
      </w:r>
    </w:p>
    <w:p w:rsidRDefault="008F461E" w:rsidP="008F461E" w:rsidR="008F461E" w:rsidRPr="008F461E">
      <w:pPr>
        <w:jc w:val="both"/>
        <w:rPr>
          <w:rFonts w:cs="Arial" w:hAnsi="Arial" w:ascii="Arial"/>
          <w:b/>
          <w:bCs/>
          <w:sz w:val="22"/>
          <w:szCs w:val="22"/>
        </w:rPr>
      </w:pPr>
      <w:r w:rsidRPr="008F461E">
        <w:rPr>
          <w:rFonts w:cs="Arial" w:hAnsi="Arial" w:ascii="Arial"/>
          <w:b/>
          <w:bCs/>
          <w:sz w:val="22"/>
          <w:szCs w:val="22"/>
        </w:rPr>
        <w:tab/>
        <w:t>I. Priznate tražbine: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/>
          <w:bCs/>
          <w:sz w:val="22"/>
          <w:szCs w:val="22"/>
        </w:rPr>
        <w:tab/>
      </w:r>
      <w:r w:rsidRPr="008F461E">
        <w:rPr>
          <w:rFonts w:cs="Arial" w:hAnsi="Arial" w:ascii="Arial"/>
          <w:bCs/>
          <w:sz w:val="22"/>
          <w:szCs w:val="22"/>
        </w:rPr>
        <w:t>1. REPUBLIKA HRVATSKA, MINISTARSTVO FINANCIJA, POEZNA UPRAVA, Zagreb, Boškovićeva 5, OIB 18683136487 u iznosu 6.910,88 kn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>2. GRAD BJELOVAR, Bjelovar, Trg Eugena Kvaternika 2, OIB 18970641692 u iznosu 5.616,25 kn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 xml:space="preserve">3. FINANCIJSKA AGENCIJA, Zagreb, Ul. grada Vukovara 70, OIB 85821130368 u iznosu 2.423,28 kn 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 xml:space="preserve">4. JOSIP PRELAC, Bjelovar, Vinka </w:t>
      </w:r>
      <w:proofErr w:type="spellStart"/>
      <w:r w:rsidRPr="008F461E">
        <w:rPr>
          <w:rFonts w:cs="Arial" w:hAnsi="Arial" w:ascii="Arial"/>
          <w:bCs/>
          <w:sz w:val="22"/>
          <w:szCs w:val="22"/>
        </w:rPr>
        <w:t>Žganeca</w:t>
      </w:r>
      <w:proofErr w:type="spellEnd"/>
      <w:r w:rsidRPr="008F461E">
        <w:rPr>
          <w:rFonts w:cs="Arial" w:hAnsi="Arial" w:ascii="Arial"/>
          <w:bCs/>
          <w:sz w:val="22"/>
          <w:szCs w:val="22"/>
        </w:rPr>
        <w:t xml:space="preserve"> 9, OIB 55303786812 u iznosu 159.084,29 kn 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 xml:space="preserve">5. HEP-Opskrba d.o.o. Zagreb, Ul. grada Vukovara 37, OIB 63073332379 u iznosu 7.502,04 kn 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 xml:space="preserve">6. DUŠAN ZORIĆ, Bjelovar, Vukovarska 10F, OIB 47234326565 u iznosu 275.267,52 kn 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>7. MARTINA BOROVAC, Bjelovar, Križevačka cesta 3, OIB 24257020722 u iznosu 155.827,48 kn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>8. IVICA GRMIĆ, Bjelovar, Iločka 59, OIB 53883860855 u iznosu 270.376,05 kn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 xml:space="preserve">9. NIKOLA GRMIĆ, Bjelovar, Ivana </w:t>
      </w:r>
      <w:proofErr w:type="spellStart"/>
      <w:r w:rsidRPr="008F461E">
        <w:rPr>
          <w:rFonts w:cs="Arial" w:hAnsi="Arial" w:ascii="Arial"/>
          <w:bCs/>
          <w:sz w:val="22"/>
          <w:szCs w:val="22"/>
        </w:rPr>
        <w:t>Česmičkog</w:t>
      </w:r>
      <w:proofErr w:type="spellEnd"/>
      <w:r w:rsidRPr="008F461E">
        <w:rPr>
          <w:rFonts w:cs="Arial" w:hAnsi="Arial" w:ascii="Arial"/>
          <w:bCs/>
          <w:sz w:val="22"/>
          <w:szCs w:val="22"/>
        </w:rPr>
        <w:t xml:space="preserve"> 3/1, OIB 96837753005 u iznosu 100.999,09 kn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 xml:space="preserve">10. FRANJO GRMIĆ, </w:t>
      </w:r>
      <w:proofErr w:type="spellStart"/>
      <w:r w:rsidRPr="008F461E">
        <w:rPr>
          <w:rFonts w:cs="Arial" w:hAnsi="Arial" w:ascii="Arial"/>
          <w:bCs/>
          <w:sz w:val="22"/>
          <w:szCs w:val="22"/>
        </w:rPr>
        <w:t>Rovišće</w:t>
      </w:r>
      <w:proofErr w:type="spellEnd"/>
      <w:r w:rsidRPr="008F461E">
        <w:rPr>
          <w:rFonts w:cs="Arial" w:hAnsi="Arial" w:ascii="Arial"/>
          <w:bCs/>
          <w:sz w:val="22"/>
          <w:szCs w:val="22"/>
        </w:rPr>
        <w:t>, Zagrebačka 18, OIB 43896916250 u iznosu 24.858,92 kn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 xml:space="preserve">11. TUGOMIR PEMPER, Bjelovar, Gornje </w:t>
      </w:r>
      <w:proofErr w:type="spellStart"/>
      <w:r w:rsidRPr="008F461E">
        <w:rPr>
          <w:rFonts w:cs="Arial" w:hAnsi="Arial" w:ascii="Arial"/>
          <w:bCs/>
          <w:sz w:val="22"/>
          <w:szCs w:val="22"/>
        </w:rPr>
        <w:t>Plavnice</w:t>
      </w:r>
      <w:proofErr w:type="spellEnd"/>
      <w:r w:rsidRPr="008F461E">
        <w:rPr>
          <w:rFonts w:cs="Arial" w:hAnsi="Arial" w:ascii="Arial"/>
          <w:bCs/>
          <w:sz w:val="22"/>
          <w:szCs w:val="22"/>
        </w:rPr>
        <w:t xml:space="preserve"> 175 a, OIB 76938881773 u iznosu 116.467,17 kn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>12. PAVAO DEVČIĆ, Bjelovar, Marije Petković 4, OIB 45725520064 u iznosu 21.719,03 kn</w:t>
      </w:r>
    </w:p>
    <w:p w:rsidRDefault="008F461E" w:rsidP="008F461E" w:rsidR="008F461E" w:rsidRPr="008F461E">
      <w:pPr>
        <w:jc w:val="center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lastRenderedPageBreak/>
        <w:t>-2-</w:t>
      </w:r>
    </w:p>
    <w:p w:rsidRDefault="008F461E" w:rsidP="008F461E" w:rsidR="008F461E" w:rsidRPr="008F461E">
      <w:pPr>
        <w:jc w:val="right"/>
        <w:rPr>
          <w:rFonts w:cs="Arial" w:hAnsi="Arial" w:ascii="Arial"/>
          <w:b/>
          <w:bCs/>
          <w:sz w:val="22"/>
          <w:szCs w:val="22"/>
        </w:rPr>
      </w:pPr>
      <w:r w:rsidRPr="008F461E">
        <w:rPr>
          <w:rFonts w:cs="Arial" w:hAnsi="Arial" w:ascii="Arial"/>
          <w:b/>
          <w:bCs/>
          <w:sz w:val="22"/>
          <w:szCs w:val="22"/>
        </w:rPr>
        <w:t xml:space="preserve">3 St-149/2016-20 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>13. MARIJAN CONER, Bjelovar, Lavoslava Ružičke 15, OIB 33278132877 u iznosu 67.027,46 kn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 xml:space="preserve">14. MIRJANA GRMIĆ, Rijeka, </w:t>
      </w:r>
      <w:proofErr w:type="spellStart"/>
      <w:r w:rsidRPr="008F461E">
        <w:rPr>
          <w:rFonts w:cs="Arial" w:hAnsi="Arial" w:ascii="Arial"/>
          <w:bCs/>
          <w:sz w:val="22"/>
          <w:szCs w:val="22"/>
        </w:rPr>
        <w:t>Pilipići</w:t>
      </w:r>
      <w:proofErr w:type="spellEnd"/>
      <w:r w:rsidRPr="008F461E">
        <w:rPr>
          <w:rFonts w:cs="Arial" w:hAnsi="Arial" w:ascii="Arial"/>
          <w:bCs/>
          <w:sz w:val="22"/>
          <w:szCs w:val="22"/>
        </w:rPr>
        <w:t xml:space="preserve"> 11, OIB 30688521901 u iznosu 25.427,33 kn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 xml:space="preserve">15. LARA d.o.o. Bjelovar, Marije Petković 8, OIB 68118509456 u iznosu 45.744,03 kn 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 xml:space="preserve">16. REVIZ-OLYMP d.o.o. Bjelovar, Ruđera Boškovića 41, OIB 27855699502 u iznosu 25.000,00 kn. </w:t>
      </w:r>
    </w:p>
    <w:p w:rsidRDefault="008F461E" w:rsidP="008F461E" w:rsidR="008F461E" w:rsidRPr="008F461E">
      <w:pPr>
        <w:jc w:val="both"/>
        <w:rPr>
          <w:rFonts w:cs="Arial" w:hAnsi="Arial" w:ascii="Arial"/>
          <w:b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</w:r>
      <w:r w:rsidRPr="008F461E">
        <w:rPr>
          <w:rFonts w:cs="Arial" w:hAnsi="Arial" w:ascii="Arial"/>
          <w:b/>
          <w:bCs/>
          <w:sz w:val="22"/>
          <w:szCs w:val="22"/>
        </w:rPr>
        <w:t>II.</w:t>
      </w:r>
      <w:r w:rsidRPr="008F461E">
        <w:rPr>
          <w:rFonts w:cs="Arial" w:hAnsi="Arial" w:ascii="Arial"/>
          <w:bCs/>
          <w:sz w:val="22"/>
          <w:szCs w:val="22"/>
        </w:rPr>
        <w:t xml:space="preserve"> </w:t>
      </w:r>
      <w:r w:rsidRPr="008F461E">
        <w:rPr>
          <w:rFonts w:cs="Arial" w:hAnsi="Arial" w:ascii="Arial"/>
          <w:b/>
          <w:bCs/>
          <w:sz w:val="22"/>
          <w:szCs w:val="22"/>
        </w:rPr>
        <w:t>Osporene tražbine: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>1. ZAGREBAČKI HOLDING d.o.o. Zagreb, Ul. grada Vukovara 41, OIB 85584865987 u iznosu 1.237,05 kn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>2. HRVATSKE VODE VGO za gornju Savu, Zagreb, Ul. grada Vukovara 271/VII, OIB 28921383001 u iznosu 17.647,45 kn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>3. GRAD ZAGREB, Zagreb, Trg S. Radića 1, OIB 61817894937 u iznosu 250.577,84 kn.</w:t>
      </w:r>
    </w:p>
    <w:p w:rsidRDefault="008F461E" w:rsidP="008F461E" w:rsidR="008F461E" w:rsidRPr="008F461E">
      <w:pPr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ab/>
        <w:t xml:space="preserve">Upućuju se vjerovnici čije je tražbine osporio stečajni upravitelj na parnicu protiv stečajnog dužnika radi utvrđivanja osporene tražbine. </w:t>
      </w:r>
    </w:p>
    <w:p w:rsidRDefault="008F461E" w:rsidP="008F461E" w:rsidR="008F461E" w:rsidRPr="008F461E">
      <w:pPr>
        <w:ind w:firstLine="708"/>
        <w:jc w:val="both"/>
        <w:rPr>
          <w:rFonts w:cs="Arial" w:hAnsi="Arial" w:ascii="Arial"/>
          <w:bCs/>
          <w:sz w:val="22"/>
          <w:szCs w:val="22"/>
        </w:rPr>
      </w:pPr>
      <w:r w:rsidRPr="008F461E">
        <w:rPr>
          <w:rFonts w:cs="Arial" w:hAnsi="Arial" w:ascii="Arial"/>
          <w:bCs/>
          <w:sz w:val="22"/>
          <w:szCs w:val="22"/>
        </w:rPr>
        <w:t xml:space="preserve">Ako osoba koja je upućena na parnicu ne pokrene parnicu u roku od 8 dana od dana pravomoćnosti rješenja o upućivanju na parnicu, odnosno primitka drugostupanjske odluke, smatrat će se da je odustala od prava na vođenje parnice. </w:t>
      </w:r>
    </w:p>
    <w:p w:rsidRDefault="008F461E" w:rsidP="008F461E" w:rsidR="008F461E" w:rsidRPr="008F461E">
      <w:pPr>
        <w:jc w:val="center"/>
        <w:rPr>
          <w:rFonts w:cs="Arial" w:hAnsi="Arial" w:ascii="Arial"/>
          <w:b/>
          <w:sz w:val="22"/>
          <w:szCs w:val="22"/>
        </w:rPr>
      </w:pPr>
      <w:r w:rsidRPr="008F461E">
        <w:rPr>
          <w:rFonts w:cs="Arial" w:hAnsi="Arial" w:ascii="Arial"/>
          <w:b/>
          <w:sz w:val="22"/>
          <w:szCs w:val="22"/>
        </w:rPr>
        <w:t xml:space="preserve">Obrazloženje </w:t>
      </w:r>
    </w:p>
    <w:p w:rsidRDefault="008F461E" w:rsidP="008F461E" w:rsidR="008F461E" w:rsidRPr="008F461E">
      <w:pPr>
        <w:ind w:firstLine="708"/>
        <w:jc w:val="both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sz w:val="22"/>
          <w:szCs w:val="22"/>
        </w:rPr>
        <w:t xml:space="preserve">Na ispitnom ročištu dana 27. rujna 2016. godine stečajni upravitelj priznao je tražbine navedene u točki I. izreke rješenja, a nije ih osporio niti jedan stečajni vjerovnik nazočan na ispitnom ročištu. </w:t>
      </w:r>
    </w:p>
    <w:p w:rsidRDefault="008F461E" w:rsidP="008F461E" w:rsidR="008F461E" w:rsidRPr="008F461E">
      <w:pPr>
        <w:ind w:firstLine="708"/>
        <w:jc w:val="both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sz w:val="22"/>
          <w:szCs w:val="22"/>
        </w:rPr>
        <w:t xml:space="preserve">Stoga se tražbine iz točke I. izreke ovog rješenja, temeljem čl. 265. st.1. Stečajnog zakona („Narodne novine“ br.  71/15, dalje SZ) smatraju utvrđenima. </w:t>
      </w:r>
    </w:p>
    <w:p w:rsidRDefault="008F461E" w:rsidP="008F461E" w:rsidR="008F461E" w:rsidRPr="008F461E">
      <w:pPr>
        <w:ind w:firstLine="708"/>
        <w:jc w:val="both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sz w:val="22"/>
          <w:szCs w:val="22"/>
        </w:rPr>
        <w:t xml:space="preserve">Stečajni upravitelj osporio je tražbine navedene u točki II. izreke ovog rješenja navodeći da su sve tražbine zastarjele. </w:t>
      </w:r>
    </w:p>
    <w:p w:rsidRDefault="008F461E" w:rsidP="008F461E" w:rsidR="008F461E" w:rsidRPr="008F461E">
      <w:pPr>
        <w:ind w:firstLine="708"/>
        <w:jc w:val="both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sz w:val="22"/>
          <w:szCs w:val="22"/>
        </w:rPr>
        <w:t xml:space="preserve">Stoga su vjerovnici čije su tražbine osporene u skladu sa čl. 266. st. 1. u vezi sa čl. 267. st. 1. SZ-a upućeni na parnicu. </w:t>
      </w:r>
    </w:p>
    <w:p w:rsidRDefault="008F461E" w:rsidP="008F461E" w:rsidR="008F461E" w:rsidRPr="008F461E">
      <w:pPr>
        <w:jc w:val="both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sz w:val="22"/>
          <w:szCs w:val="22"/>
        </w:rPr>
        <w:tab/>
        <w:t xml:space="preserve">Iz svih navedenih razloga riješeno je kao u izreci.   </w:t>
      </w:r>
      <w:r w:rsidRPr="008F461E">
        <w:rPr>
          <w:rFonts w:cs="Arial" w:hAnsi="Arial" w:ascii="Arial"/>
          <w:bCs/>
          <w:sz w:val="22"/>
          <w:szCs w:val="22"/>
        </w:rPr>
        <w:t xml:space="preserve">    </w:t>
      </w:r>
    </w:p>
    <w:p w:rsidRDefault="008F461E" w:rsidP="008F461E" w:rsidR="008F461E" w:rsidRPr="008F461E">
      <w:pPr>
        <w:jc w:val="center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sz w:val="22"/>
          <w:szCs w:val="22"/>
        </w:rPr>
        <w:t>U Bjelovaru, 27. rujna 2016. godine</w:t>
      </w:r>
    </w:p>
    <w:p w:rsidRDefault="008F461E" w:rsidP="008F461E" w:rsidR="008F461E" w:rsidRPr="008F461E">
      <w:pPr>
        <w:jc w:val="both"/>
        <w:rPr>
          <w:rFonts w:cs="Arial" w:hAnsi="Arial" w:ascii="Arial"/>
          <w:b/>
          <w:sz w:val="22"/>
          <w:szCs w:val="22"/>
        </w:rPr>
      </w:pP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b/>
          <w:sz w:val="22"/>
          <w:szCs w:val="22"/>
        </w:rPr>
        <w:t xml:space="preserve">STEČAJNI SUDAC </w:t>
      </w:r>
    </w:p>
    <w:p w:rsidRDefault="008F461E" w:rsidP="008F461E" w:rsidR="008F461E" w:rsidRPr="008F461E">
      <w:pPr>
        <w:jc w:val="both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</w:r>
      <w:r w:rsidRPr="008F461E">
        <w:rPr>
          <w:rFonts w:cs="Arial" w:hAnsi="Arial" w:ascii="Arial"/>
          <w:sz w:val="22"/>
          <w:szCs w:val="22"/>
        </w:rPr>
        <w:tab/>
        <w:t xml:space="preserve">SANJANA ZORINC </w:t>
      </w:r>
      <w:bookmarkStart w:name="_GoBack" w:id="0"/>
      <w:bookmarkEnd w:id="0"/>
    </w:p>
    <w:p w:rsidRDefault="008F461E" w:rsidP="008F461E" w:rsidR="008F461E" w:rsidRPr="008F461E">
      <w:pPr>
        <w:jc w:val="center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sz w:val="22"/>
          <w:szCs w:val="22"/>
        </w:rPr>
        <w:lastRenderedPageBreak/>
        <w:t>-3-</w:t>
      </w:r>
    </w:p>
    <w:p w:rsidRDefault="008F461E" w:rsidP="008F461E" w:rsidR="008F461E" w:rsidRPr="008F461E">
      <w:pPr>
        <w:jc w:val="right"/>
        <w:rPr>
          <w:rFonts w:cs="Arial" w:hAnsi="Arial" w:ascii="Arial"/>
          <w:b/>
          <w:sz w:val="22"/>
          <w:szCs w:val="22"/>
        </w:rPr>
      </w:pPr>
      <w:r w:rsidRPr="008F461E">
        <w:rPr>
          <w:rFonts w:cs="Arial" w:hAnsi="Arial" w:ascii="Arial"/>
          <w:b/>
          <w:sz w:val="22"/>
          <w:szCs w:val="22"/>
        </w:rPr>
        <w:t>3 St-149/2016-20</w:t>
      </w:r>
    </w:p>
    <w:p w:rsidRDefault="008F461E" w:rsidP="008F461E" w:rsidR="008F461E" w:rsidRPr="008F461E">
      <w:pPr>
        <w:rPr>
          <w:rFonts w:cs="Arial" w:hAnsi="Arial" w:ascii="Arial"/>
          <w:b/>
          <w:sz w:val="22"/>
          <w:szCs w:val="22"/>
        </w:rPr>
      </w:pPr>
    </w:p>
    <w:p w:rsidRDefault="008F461E" w:rsidP="008F461E" w:rsidR="008F461E" w:rsidRPr="008F461E">
      <w:pPr>
        <w:jc w:val="both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b/>
          <w:sz w:val="22"/>
          <w:szCs w:val="22"/>
        </w:rPr>
        <w:t>POUKA O PRAVNOM LIJEKU:</w:t>
      </w:r>
      <w:r w:rsidRPr="008F461E">
        <w:rPr>
          <w:rFonts w:cs="Arial" w:hAnsi="Arial" w:ascii="Arial"/>
          <w:sz w:val="22"/>
          <w:szCs w:val="22"/>
        </w:rPr>
        <w:t xml:space="preserve"> Protiv ovog rješenja pravo na žalbu ima svaki vjerovnik u dijelu koji se tiče njegove prijavljene tražbine, odnosno tražbine koje je osporio i stečajni upravitelj (čl. 265. st. 3. SZ-a). Rok za žalbu iznosi 8 dana od dostave prvostupanjskog rješenja. Žalba se podnosi ovome sudu u četiri primjerka, a o žalbi odlučuje Visoki trgovački su Republike Hrvatske. Dostava se smatra obavljenom istekom osmog dana od dana objave pismena na mrežnoj stranici e-Oglasna ploča sudova.</w:t>
      </w:r>
    </w:p>
    <w:p w:rsidRDefault="008F461E" w:rsidP="008F461E" w:rsidR="008F461E" w:rsidRPr="008F461E">
      <w:pPr>
        <w:jc w:val="both"/>
        <w:rPr>
          <w:rFonts w:cs="Arial" w:hAnsi="Arial" w:ascii="Arial"/>
          <w:sz w:val="22"/>
          <w:szCs w:val="22"/>
        </w:rPr>
      </w:pPr>
      <w:proofErr w:type="spellStart"/>
      <w:r w:rsidRPr="008F461E">
        <w:rPr>
          <w:rFonts w:cs="Arial" w:hAnsi="Arial" w:ascii="Arial"/>
          <w:sz w:val="22"/>
          <w:szCs w:val="22"/>
        </w:rPr>
        <w:t>Rj</w:t>
      </w:r>
      <w:proofErr w:type="spellEnd"/>
      <w:r w:rsidRPr="008F461E">
        <w:rPr>
          <w:rFonts w:cs="Arial" w:hAnsi="Arial" w:ascii="Arial"/>
          <w:sz w:val="22"/>
          <w:szCs w:val="22"/>
        </w:rPr>
        <w:t>.</w:t>
      </w:r>
      <w:r w:rsidRPr="008F461E">
        <w:rPr>
          <w:rFonts w:cs="Arial" w:hAnsi="Arial" w:ascii="Arial"/>
          <w:sz w:val="22"/>
          <w:szCs w:val="22"/>
        </w:rPr>
        <w:br/>
        <w:t xml:space="preserve">Dna: stečajnom upravitelju putem pošte i putem e-oglasne ploče  </w:t>
      </w:r>
    </w:p>
    <w:p w:rsidRDefault="008F461E" w:rsidP="008F461E" w:rsidR="008F461E" w:rsidRPr="008F461E">
      <w:pPr>
        <w:jc w:val="both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sz w:val="22"/>
          <w:szCs w:val="22"/>
        </w:rPr>
        <w:t xml:space="preserve">         vjerovnicima iz točke II. putem e-oglasne ploče</w:t>
      </w:r>
    </w:p>
    <w:p w:rsidRDefault="008F461E" w:rsidP="008F461E" w:rsidR="008F461E" w:rsidRPr="008F461E">
      <w:pPr>
        <w:jc w:val="both"/>
        <w:rPr>
          <w:rFonts w:cs="Arial" w:hAnsi="Arial" w:ascii="Arial"/>
          <w:sz w:val="22"/>
          <w:szCs w:val="22"/>
        </w:rPr>
      </w:pPr>
      <w:r w:rsidRPr="008F461E">
        <w:rPr>
          <w:rFonts w:cs="Arial" w:hAnsi="Arial" w:ascii="Arial"/>
          <w:sz w:val="22"/>
          <w:szCs w:val="22"/>
        </w:rPr>
        <w:t xml:space="preserve">         e-Oglasna ploča</w:t>
      </w:r>
    </w:p>
    <w:p w:rsidRDefault="008F461E" w:rsidP="008F461E" w:rsidR="008F461E" w:rsidRPr="008F461E">
      <w:pPr>
        <w:jc w:val="both"/>
        <w:rPr>
          <w:rFonts w:cs="Arial" w:hAnsi="Arial" w:ascii="Arial"/>
          <w:sz w:val="22"/>
          <w:szCs w:val="22"/>
        </w:rPr>
      </w:pPr>
      <w:proofErr w:type="spellStart"/>
      <w:r w:rsidRPr="008F461E">
        <w:rPr>
          <w:rFonts w:cs="Arial" w:hAnsi="Arial" w:ascii="Arial"/>
          <w:sz w:val="22"/>
          <w:szCs w:val="22"/>
        </w:rPr>
        <w:t>Bj</w:t>
      </w:r>
      <w:proofErr w:type="spellEnd"/>
      <w:r w:rsidRPr="008F461E">
        <w:rPr>
          <w:rFonts w:cs="Arial" w:hAnsi="Arial" w:ascii="Arial"/>
          <w:sz w:val="22"/>
          <w:szCs w:val="22"/>
        </w:rPr>
        <w:t>. 27.9.2016.</w:t>
      </w:r>
    </w:p>
    <w:p w:rsidRDefault="00CB0EA4" w:rsidP="008F461E" w:rsidR="00CB0EA4" w:rsidRPr="008F461E">
      <w:pPr>
        <w:pStyle w:val="Naslovdokumenta"/>
        <w:jc w:val="left"/>
        <w:rPr>
          <w:rFonts w:cs="Arial" w:hAnsi="Arial" w:ascii="Arial"/>
          <w:sz w:val="22"/>
          <w:szCs w:val="22"/>
        </w:rPr>
      </w:pPr>
    </w:p>
    <w:p w:rsidRDefault="0071688E" w:rsidP="00A21F0D" w:rsidR="0071688E" w:rsidRPr="008F461E">
      <w:pPr>
        <w:pStyle w:val="Poetniodjeljak"/>
        <w:rPr>
          <w:rFonts w:cs="Arial" w:hAnsi="Arial" w:ascii="Arial"/>
          <w:sz w:val="22"/>
          <w:szCs w:val="22"/>
        </w:rPr>
      </w:pPr>
    </w:p>
    <w:p w:rsidRDefault="00A21F0D" w:rsidP="00A21F0D" w:rsidR="00A21F0D" w:rsidRPr="008F461E">
      <w:pPr>
        <w:pStyle w:val="NormaleSPIS"/>
        <w:rPr>
          <w:rFonts w:cs="Arial" w:hAnsi="Arial" w:ascii="Arial"/>
          <w:noProof/>
          <w:sz w:val="22"/>
          <w:szCs w:val="22"/>
        </w:rPr>
      </w:pPr>
    </w:p>
    <w:p w:rsidRDefault="00DA0242" w:rsidP="00DA0242" w:rsidR="00DA0242" w:rsidRPr="008F461E">
      <w:pPr>
        <w:pStyle w:val="ZapisniarPotpis"/>
        <w:rPr>
          <w:rFonts w:cs="Arial" w:hAnsi="Arial" w:ascii="Arial"/>
          <w:sz w:val="22"/>
          <w:szCs w:val="22"/>
        </w:rPr>
      </w:pPr>
    </w:p>
    <w:sectPr w:rsidSect="0032366B" w:rsidR="00DA0242" w:rsidRPr="008F461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61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53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St-149/2016-20</izvorni_sadrzaj>
    <derivirana_varijabla naziv="DomainObject.Oznaka_1">St-149/2016-20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St-149/2016-20</izvorni_sadrzaj>
    <derivirana_varijabla naziv="DomainObject.PoslovniBrojDokumenta_1">St-149/2016-20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E3E86-327B-41F6-8366-AE2AECF52D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622</properties:Words>
  <properties:Characters>3318</properties:Characters>
  <properties:Lines>85</properties:Lines>
  <properties:Paragraphs>48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2016-09-27T10:42:00Z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St-149/2016-20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