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62cb" w14:paraId="8a762cb" w:rsidRDefault="00990A08" w:rsidP="00990A08" w:rsidR="00990A08" w:rsidRPr="00990A08">
      <w:pPr>
        <w15:collapsed w:val="false"/>
      </w:pPr>
      <w:bookmarkStart w:name="_GoBack" w:id="0"/>
      <w:bookmarkEnd w:id="0"/>
      <w:r w:rsidRPr="00990A08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167640</wp:posOffset>
            </wp:positionV>
            <wp:extent cy="716280" cx="543560"/>
            <wp:effectExtent b="7620" r="8890" t="0" l="0"/>
            <wp:wrapSquare wrapText="right"/>
            <wp:docPr descr="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90A08" w:rsidP="00990A08" w:rsidR="00990A08" w:rsidRPr="00990A08"/>
    <w:p w:rsidRDefault="00990A08" w:rsidP="00990A08" w:rsidR="00990A08" w:rsidRPr="00990A08"/>
    <w:p w:rsidRDefault="00990A08" w:rsidP="00990A08" w:rsidR="00990A08" w:rsidRPr="00990A08"/>
    <w:p w:rsidRDefault="00990A08" w:rsidP="00990A08" w:rsidR="00990A08" w:rsidRPr="00990A08"/>
    <w:p w:rsidRDefault="00990A08" w:rsidP="00990A08" w:rsidR="00990A08"/>
    <w:p w:rsidRDefault="00990A08" w:rsidP="00990A08" w:rsidR="00990A08" w:rsidRPr="00990A08">
      <w:r w:rsidRPr="00990A08">
        <w:t xml:space="preserve">REPUBLIKA HRVATSKA </w:t>
      </w:r>
    </w:p>
    <w:p w:rsidRDefault="00990A08" w:rsidP="00990A08" w:rsidR="00990A08" w:rsidRPr="00990A08">
      <w:r w:rsidRPr="00990A08">
        <w:t>TRGOVAČKI SUD U OSIJEKU</w:t>
      </w:r>
    </w:p>
    <w:p w:rsidRDefault="00990A08" w:rsidP="00990A08" w:rsidR="00990A08" w:rsidRPr="00990A08">
      <w:r w:rsidRPr="00990A08">
        <w:t xml:space="preserve">STALNA SLUŽBA U SLAVONSKOM BRODU                  </w:t>
      </w:r>
      <w:r>
        <w:tab/>
      </w:r>
      <w:r w:rsidRPr="00990A08">
        <w:t>Broj: 3/St-2218/2016</w:t>
      </w:r>
      <w:r>
        <w:t>-8</w:t>
      </w:r>
    </w:p>
    <w:p w:rsidRDefault="00990A08" w:rsidP="00990A08" w:rsidR="00990A08" w:rsidRPr="00990A08">
      <w:r w:rsidRPr="00990A08">
        <w:t>Trg pobjede 13, Slavonski Brod</w:t>
      </w:r>
    </w:p>
    <w:p w:rsidRDefault="00990A08" w:rsidP="00990A08" w:rsidR="00990A08" w:rsidRPr="00990A08"/>
    <w:p w:rsidRDefault="00990A08" w:rsidP="00990A08" w:rsidR="00990A08" w:rsidRPr="00990A08">
      <w:r w:rsidRPr="00990A08">
        <w:t xml:space="preserve">                       </w:t>
      </w:r>
    </w:p>
    <w:p w:rsidRDefault="00990A08" w:rsidP="00990A08" w:rsidR="00990A08" w:rsidRPr="00990A08">
      <w:pPr>
        <w:ind w:left="2880"/>
        <w:rPr>
          <w:b/>
        </w:rPr>
      </w:pPr>
      <w:r w:rsidRPr="00990A08">
        <w:rPr>
          <w:b/>
        </w:rPr>
        <w:t>R E P U B L I K A  H R V A T S K A</w:t>
      </w:r>
    </w:p>
    <w:p w:rsidRDefault="00990A08" w:rsidP="00990A08" w:rsidR="00990A08" w:rsidRPr="00990A08">
      <w:pPr>
        <w:rPr>
          <w:b/>
        </w:rPr>
      </w:pPr>
    </w:p>
    <w:p w:rsidRDefault="00990A08" w:rsidP="00990A08" w:rsidR="00990A08" w:rsidRPr="00990A08">
      <w:pPr>
        <w:ind w:left="3600"/>
        <w:rPr>
          <w:b/>
        </w:rPr>
      </w:pPr>
      <w:r w:rsidRPr="00990A08">
        <w:rPr>
          <w:b/>
        </w:rPr>
        <w:t>R J E Š E N J E</w:t>
      </w:r>
    </w:p>
    <w:p w:rsidRDefault="00990A08" w:rsidP="00990A08" w:rsidR="00990A08" w:rsidRPr="00990A08"/>
    <w:p w:rsidRDefault="00990A08" w:rsidP="00990A08" w:rsidR="00990A08">
      <w:pPr>
        <w:jc w:val="both"/>
      </w:pPr>
      <w:r w:rsidRPr="00990A08">
        <w:t xml:space="preserve">            TRGOVAČKI SUD U OSIJEKU, STALNA SLUŽBA U SLAVONSKOM BRODU, po stečajnom sucu Danijeli Martini Maoduš, </w:t>
      </w:r>
      <w:r w:rsidRPr="00990A08">
        <w:rPr>
          <w:color w:val="222222"/>
        </w:rPr>
        <w:t xml:space="preserve">povodom prijedloga  vjerovnika ERSTE&amp;STEIERMARKISCHE BANK d.d., zastupan po OD Zec i partneri d.o.o., Osijek, za obustavom skraćenog stečajnog postupka i vođenjem redovnog stečajnog postupka za nad dužnikom </w:t>
      </w:r>
      <w:r w:rsidRPr="00990A08">
        <w:rPr>
          <w:b/>
          <w:bCs/>
          <w:color w:val="222222"/>
        </w:rPr>
        <w:t xml:space="preserve">KLINEL d.o.o., Sveti Ivan Zelina, </w:t>
      </w:r>
      <w:proofErr w:type="spellStart"/>
      <w:r w:rsidRPr="00990A08">
        <w:rPr>
          <w:b/>
          <w:bCs/>
          <w:color w:val="222222"/>
        </w:rPr>
        <w:t>Bocakova</w:t>
      </w:r>
      <w:proofErr w:type="spellEnd"/>
      <w:r w:rsidRPr="00990A08">
        <w:rPr>
          <w:b/>
          <w:bCs/>
          <w:color w:val="222222"/>
        </w:rPr>
        <w:t xml:space="preserve"> 28, OIB: 97280395494</w:t>
      </w:r>
      <w:r w:rsidRPr="00990A08">
        <w:t xml:space="preserve">,  dana   </w:t>
      </w:r>
      <w:r>
        <w:t>12</w:t>
      </w:r>
      <w:r w:rsidRPr="00990A08">
        <w:t>. rujna 2016.</w:t>
      </w:r>
    </w:p>
    <w:p w:rsidRDefault="00990A08" w:rsidP="00990A08" w:rsidR="00990A08" w:rsidRPr="00990A08">
      <w:pPr>
        <w:jc w:val="both"/>
      </w:pPr>
    </w:p>
    <w:p w:rsidRDefault="00990A08" w:rsidP="00990A08" w:rsidR="00990A08" w:rsidRPr="00990A08"/>
    <w:p w:rsidRDefault="00990A08" w:rsidP="00990A08" w:rsidR="00990A08">
      <w:pPr>
        <w:jc w:val="center"/>
        <w:rPr>
          <w:rStyle w:val="FontStyle12"/>
          <w:b w:val="false"/>
          <w:spacing w:val="50"/>
        </w:rPr>
      </w:pPr>
      <w:r w:rsidRPr="00990A08">
        <w:rPr>
          <w:rStyle w:val="FontStyle12"/>
          <w:b w:val="false"/>
          <w:spacing w:val="50"/>
        </w:rPr>
        <w:t>riješio</w:t>
      </w:r>
      <w:r w:rsidRPr="00990A08">
        <w:rPr>
          <w:rStyle w:val="FontStyle12"/>
          <w:b w:val="false"/>
        </w:rPr>
        <w:t xml:space="preserve"> </w:t>
      </w:r>
      <w:r w:rsidRPr="00990A08">
        <w:rPr>
          <w:rStyle w:val="FontStyle12"/>
          <w:b w:val="false"/>
          <w:spacing w:val="50"/>
        </w:rPr>
        <w:t>je</w:t>
      </w:r>
    </w:p>
    <w:p w:rsidRDefault="00990A08" w:rsidP="00990A08" w:rsidR="00990A08" w:rsidRPr="00990A08">
      <w:pPr>
        <w:jc w:val="center"/>
        <w:rPr>
          <w:rStyle w:val="FontStyle12"/>
          <w:b w:val="false"/>
          <w:spacing w:val="50"/>
        </w:rPr>
      </w:pPr>
    </w:p>
    <w:p w:rsidRDefault="00990A08" w:rsidP="00990A08" w:rsidR="00990A08" w:rsidRPr="00990A08">
      <w:pPr>
        <w:jc w:val="both"/>
      </w:pPr>
    </w:p>
    <w:p w:rsidRDefault="00990A08" w:rsidP="00990A08" w:rsidR="00990A08" w:rsidRPr="00990A08">
      <w:pPr>
        <w:ind w:firstLine="720"/>
        <w:jc w:val="both"/>
        <w:rPr>
          <w:rStyle w:val="FontStyle13"/>
        </w:rPr>
      </w:pPr>
      <w:r w:rsidRPr="00990A08">
        <w:rPr>
          <w:rStyle w:val="FontStyle12"/>
        </w:rPr>
        <w:t xml:space="preserve">I </w:t>
      </w:r>
      <w:r>
        <w:rPr>
          <w:rStyle w:val="FontStyle12"/>
        </w:rPr>
        <w:t xml:space="preserve">- </w:t>
      </w:r>
      <w:r w:rsidRPr="00990A08">
        <w:rPr>
          <w:rStyle w:val="FontStyle13"/>
        </w:rPr>
        <w:t>Trgovački sud u Osijeku, Stalna služba u Slavonskom Brodu oglašava se  mjesno nenadležnim za odlučivanje  u ovoj pravnoj stvari.</w:t>
      </w:r>
    </w:p>
    <w:p w:rsidRDefault="00990A08" w:rsidP="00990A08" w:rsidR="00990A08">
      <w:pPr>
        <w:ind w:firstLine="720"/>
        <w:jc w:val="both"/>
        <w:rPr>
          <w:rStyle w:val="FontStyle13"/>
        </w:rPr>
      </w:pPr>
      <w:r w:rsidRPr="00990A08">
        <w:rPr>
          <w:rStyle w:val="FontStyle12"/>
        </w:rPr>
        <w:t xml:space="preserve">II </w:t>
      </w:r>
      <w:r>
        <w:rPr>
          <w:rStyle w:val="FontStyle12"/>
        </w:rPr>
        <w:t xml:space="preserve">- </w:t>
      </w:r>
      <w:r w:rsidRPr="00990A08">
        <w:rPr>
          <w:rStyle w:val="FontStyle13"/>
        </w:rPr>
        <w:t>Po pravomoćnosti rješenja spis će se dostaviti Trgovačkom  sudu u   Zagrebu kao stvarno i mjesno nadležnom sudu.</w:t>
      </w:r>
    </w:p>
    <w:p w:rsidRDefault="00990A08" w:rsidP="00990A08" w:rsidR="00990A08" w:rsidRPr="00990A08">
      <w:pPr>
        <w:ind w:firstLine="720"/>
        <w:jc w:val="both"/>
        <w:rPr>
          <w:rStyle w:val="FontStyle13"/>
        </w:rPr>
      </w:pPr>
    </w:p>
    <w:p w:rsidRDefault="00990A08" w:rsidP="00990A08" w:rsidR="00990A08" w:rsidRPr="00990A08">
      <w:pPr>
        <w:jc w:val="both"/>
      </w:pPr>
    </w:p>
    <w:p w:rsidRDefault="00990A08" w:rsidP="00990A08" w:rsidR="00990A08" w:rsidRPr="00990A08">
      <w:pPr>
        <w:jc w:val="center"/>
        <w:rPr>
          <w:rStyle w:val="FontStyle12"/>
          <w:b w:val="false"/>
        </w:rPr>
      </w:pPr>
      <w:r w:rsidRPr="00990A08">
        <w:rPr>
          <w:rStyle w:val="FontStyle12"/>
          <w:b w:val="false"/>
        </w:rPr>
        <w:t>Obrazloženje</w:t>
      </w:r>
    </w:p>
    <w:p w:rsidRDefault="00990A08" w:rsidP="00990A08" w:rsidR="00990A08" w:rsidRPr="00990A08">
      <w:pPr>
        <w:jc w:val="center"/>
        <w:rPr>
          <w:rStyle w:val="FontStyle12"/>
          <w:b w:val="false"/>
        </w:rPr>
      </w:pPr>
    </w:p>
    <w:p w:rsidRDefault="00990A08" w:rsidP="00990A08" w:rsidR="00990A08">
      <w:pPr>
        <w:ind w:firstLine="720"/>
        <w:jc w:val="both"/>
      </w:pPr>
      <w:r w:rsidRPr="00990A08">
        <w:rPr>
          <w:rStyle w:val="FontStyle12"/>
          <w:b w:val="false"/>
          <w:bCs w:val="false"/>
        </w:rPr>
        <w:t>FINA je dana 21. 11. 2015</w:t>
      </w:r>
      <w:r>
        <w:rPr>
          <w:rStyle w:val="FontStyle12"/>
          <w:b w:val="false"/>
          <w:bCs w:val="false"/>
        </w:rPr>
        <w:t>.</w:t>
      </w:r>
      <w:r w:rsidRPr="00990A08">
        <w:rPr>
          <w:rStyle w:val="FontStyle12"/>
          <w:b w:val="false"/>
          <w:bCs w:val="false"/>
        </w:rPr>
        <w:t xml:space="preserve"> podnijela prijedlog za vođenje skraćenog  stečaja nad </w:t>
      </w:r>
      <w:r w:rsidRPr="00990A08">
        <w:t xml:space="preserve">dužnikom </w:t>
      </w:r>
      <w:r w:rsidRPr="00990A08">
        <w:rPr>
          <w:b/>
          <w:bCs/>
          <w:color w:val="222222"/>
        </w:rPr>
        <w:t>KLINEL d.o.o., Sveti Ivan Zelina</w:t>
      </w:r>
      <w:r w:rsidRPr="00990A08">
        <w:t>.</w:t>
      </w:r>
    </w:p>
    <w:p w:rsidRDefault="00990A08" w:rsidP="00990A08" w:rsidR="00990A08" w:rsidRPr="00990A08">
      <w:pPr>
        <w:ind w:firstLine="720"/>
        <w:jc w:val="both"/>
      </w:pPr>
    </w:p>
    <w:p w:rsidRDefault="00990A08" w:rsidP="00990A08" w:rsidR="00990A08">
      <w:pPr>
        <w:ind w:firstLine="720"/>
        <w:jc w:val="both"/>
      </w:pPr>
      <w:r w:rsidRPr="00990A08">
        <w:t xml:space="preserve">Mjesna nadležnost ovog suda postoji samo za vođenje skraćenog stečajnog postupka temeljem  rješenja VTS-a od 25. ožujka 2016. o  svrsishodnoj  delegaciji. </w:t>
      </w:r>
    </w:p>
    <w:p w:rsidRDefault="00990A08" w:rsidP="00990A08" w:rsidR="00990A08" w:rsidRPr="00990A08">
      <w:pPr>
        <w:ind w:firstLine="720"/>
        <w:jc w:val="both"/>
      </w:pPr>
    </w:p>
    <w:p w:rsidRDefault="00990A08" w:rsidP="00990A08" w:rsidR="00990A08">
      <w:pPr>
        <w:ind w:firstLine="720"/>
        <w:jc w:val="both"/>
        <w:rPr>
          <w:color w:val="222222"/>
        </w:rPr>
      </w:pPr>
      <w:r w:rsidRPr="00990A08">
        <w:rPr>
          <w:color w:val="222222"/>
        </w:rPr>
        <w:t>ERSTE&amp;STEIERMARKISCHE BANK d.d., zastupan po OD Zec i partneri d.o.o., Osijek je dana 22 07 2016 stavio prijedlog da se vodi redovni stečajni postupak  i dostavio dokaz da je uplatio trošak predujma za vođenje stečaja u iznosu od 10.000,00 kn.</w:t>
      </w:r>
    </w:p>
    <w:p w:rsidRDefault="00990A08" w:rsidP="00990A08" w:rsidR="00990A08" w:rsidRPr="00990A08">
      <w:pPr>
        <w:ind w:firstLine="720"/>
        <w:jc w:val="both"/>
        <w:rPr>
          <w:color w:val="222222"/>
        </w:rPr>
      </w:pPr>
    </w:p>
    <w:p w:rsidRDefault="00990A08" w:rsidP="00990A08" w:rsidR="00990A08">
      <w:pPr>
        <w:ind w:firstLine="720"/>
        <w:jc w:val="both"/>
        <w:rPr>
          <w:color w:val="222222"/>
        </w:rPr>
      </w:pPr>
      <w:r w:rsidRPr="00990A08">
        <w:rPr>
          <w:color w:val="222222"/>
        </w:rPr>
        <w:t>Rješenjem ovog suda od 16. kolovoza 2016</w:t>
      </w:r>
      <w:r>
        <w:rPr>
          <w:color w:val="222222"/>
        </w:rPr>
        <w:t>.</w:t>
      </w:r>
      <w:r w:rsidRPr="00990A08">
        <w:rPr>
          <w:color w:val="222222"/>
        </w:rPr>
        <w:t xml:space="preserve"> ko</w:t>
      </w:r>
      <w:r>
        <w:rPr>
          <w:color w:val="222222"/>
        </w:rPr>
        <w:t xml:space="preserve">je je postalo pravomoćno dana  </w:t>
      </w:r>
      <w:r w:rsidRPr="00990A08">
        <w:rPr>
          <w:color w:val="222222"/>
        </w:rPr>
        <w:t>2. Rujna 2016, obustavljen je skraćeni stečajni postupak .</w:t>
      </w:r>
    </w:p>
    <w:p w:rsidRDefault="00990A08" w:rsidP="00990A08" w:rsidR="00990A08" w:rsidRPr="00990A08">
      <w:pPr>
        <w:ind w:firstLine="720"/>
        <w:jc w:val="both"/>
      </w:pPr>
    </w:p>
    <w:p w:rsidRDefault="00990A08" w:rsidP="00990A08" w:rsidR="00990A08">
      <w:pPr>
        <w:ind w:firstLine="720"/>
        <w:jc w:val="both"/>
        <w:rPr>
          <w:rStyle w:val="FontStyle12"/>
          <w:b w:val="false"/>
          <w:bCs w:val="false"/>
        </w:rPr>
      </w:pPr>
      <w:r w:rsidRPr="00990A08">
        <w:rPr>
          <w:rStyle w:val="FontStyle12"/>
          <w:b w:val="false"/>
          <w:bCs w:val="false"/>
        </w:rPr>
        <w:t> Mjesno  nadležan za postupanje u ovom predmetu, koji se nastavlja voditi kao redovni stečajni postupak  je trgovački sud prema sjedištu dužnika.</w:t>
      </w:r>
    </w:p>
    <w:p w:rsidRDefault="00990A08" w:rsidP="00990A08" w:rsidR="00990A08" w:rsidRPr="00990A08">
      <w:pPr>
        <w:ind w:firstLine="720"/>
        <w:jc w:val="both"/>
        <w:rPr>
          <w:rStyle w:val="FontStyle12"/>
          <w:b w:val="false"/>
          <w:bCs w:val="false"/>
        </w:rPr>
      </w:pPr>
    </w:p>
    <w:p w:rsidRDefault="00990A08" w:rsidP="00BE5542" w:rsidR="00990A08">
      <w:pPr>
        <w:ind w:firstLine="708"/>
        <w:jc w:val="both"/>
        <w:rPr>
          <w:rStyle w:val="FontStyle12"/>
          <w:b w:val="false"/>
          <w:bCs w:val="false"/>
        </w:rPr>
      </w:pPr>
      <w:r w:rsidRPr="00990A08">
        <w:rPr>
          <w:rStyle w:val="FontStyle12"/>
          <w:b w:val="false"/>
          <w:bCs w:val="false"/>
        </w:rPr>
        <w:t>Odlučeno je  kao u izreci po čl.   70. stavak 1</w:t>
      </w:r>
      <w:r>
        <w:rPr>
          <w:rStyle w:val="FontStyle12"/>
          <w:b w:val="false"/>
          <w:bCs w:val="false"/>
        </w:rPr>
        <w:t>.</w:t>
      </w:r>
      <w:r w:rsidRPr="00990A08">
        <w:rPr>
          <w:rStyle w:val="FontStyle12"/>
          <w:b w:val="false"/>
          <w:bCs w:val="false"/>
        </w:rPr>
        <w:t>, 3</w:t>
      </w:r>
      <w:r>
        <w:rPr>
          <w:rStyle w:val="FontStyle12"/>
          <w:b w:val="false"/>
          <w:bCs w:val="false"/>
        </w:rPr>
        <w:t>.</w:t>
      </w:r>
      <w:r w:rsidRPr="00990A08">
        <w:rPr>
          <w:rStyle w:val="FontStyle12"/>
          <w:b w:val="false"/>
          <w:bCs w:val="false"/>
        </w:rPr>
        <w:t xml:space="preserve"> i 5</w:t>
      </w:r>
      <w:r>
        <w:rPr>
          <w:rStyle w:val="FontStyle12"/>
          <w:b w:val="false"/>
          <w:bCs w:val="false"/>
        </w:rPr>
        <w:t>.</w:t>
      </w:r>
      <w:r w:rsidRPr="00990A08">
        <w:rPr>
          <w:rStyle w:val="FontStyle12"/>
          <w:b w:val="false"/>
          <w:bCs w:val="false"/>
        </w:rPr>
        <w:t xml:space="preserve"> ZPP-a, koji se supsidijarno primjenjuje u ovom postupku. </w:t>
      </w:r>
    </w:p>
    <w:p w:rsidRDefault="00BE5542" w:rsidP="00BE5542" w:rsidR="00BE5542" w:rsidRPr="00990A08">
      <w:pPr>
        <w:ind w:firstLine="708"/>
        <w:jc w:val="both"/>
        <w:rPr>
          <w:rStyle w:val="FontStyle12"/>
          <w:b w:val="false"/>
          <w:bCs w:val="false"/>
        </w:rPr>
      </w:pPr>
    </w:p>
    <w:p w:rsidRDefault="00990A08" w:rsidP="00990A08" w:rsidR="00990A08" w:rsidRPr="00990A08">
      <w:pPr>
        <w:jc w:val="center"/>
        <w:rPr>
          <w:rStyle w:val="FontStyle13"/>
        </w:rPr>
      </w:pPr>
      <w:r>
        <w:rPr>
          <w:rStyle w:val="FontStyle13"/>
        </w:rPr>
        <w:t>U Slavonskom Brodu 12</w:t>
      </w:r>
      <w:r w:rsidRPr="00990A08">
        <w:rPr>
          <w:rStyle w:val="FontStyle13"/>
        </w:rPr>
        <w:t>.</w:t>
      </w:r>
      <w:r>
        <w:rPr>
          <w:rStyle w:val="FontStyle13"/>
        </w:rPr>
        <w:t xml:space="preserve"> rujna</w:t>
      </w:r>
      <w:r w:rsidRPr="00990A08">
        <w:rPr>
          <w:rStyle w:val="FontStyle13"/>
        </w:rPr>
        <w:t>  201</w:t>
      </w:r>
      <w:r>
        <w:rPr>
          <w:rStyle w:val="FontStyle13"/>
        </w:rPr>
        <w:t>6</w:t>
      </w:r>
      <w:r w:rsidRPr="00990A08">
        <w:rPr>
          <w:rStyle w:val="FontStyle13"/>
        </w:rPr>
        <w:t xml:space="preserve">. </w:t>
      </w:r>
    </w:p>
    <w:p w:rsidRDefault="00990A08" w:rsidP="00990A08" w:rsidR="00990A08" w:rsidRPr="00990A08">
      <w:pPr>
        <w:jc w:val="both"/>
        <w:rPr>
          <w:rStyle w:val="FontStyle13"/>
        </w:rPr>
      </w:pPr>
      <w:r w:rsidRPr="00990A08">
        <w:rPr>
          <w:rStyle w:val="FontStyle13"/>
        </w:rPr>
        <w:t>                                                                           </w:t>
      </w:r>
      <w:r>
        <w:rPr>
          <w:rStyle w:val="FontStyle13"/>
        </w:rPr>
        <w:t>                               S</w:t>
      </w:r>
      <w:r w:rsidRPr="00990A08">
        <w:rPr>
          <w:rStyle w:val="FontStyle13"/>
        </w:rPr>
        <w:t>utkinja:</w:t>
      </w:r>
    </w:p>
    <w:p w:rsidRDefault="00990A08" w:rsidP="00990A08" w:rsidR="00990A08" w:rsidRPr="00990A08">
      <w:pPr>
        <w:jc w:val="both"/>
        <w:rPr>
          <w:rStyle w:val="FontStyle13"/>
        </w:rPr>
      </w:pPr>
    </w:p>
    <w:p w:rsidRDefault="00990A08" w:rsidP="00990A08" w:rsidR="00990A08">
      <w:pPr>
        <w:ind w:firstLine="720" w:left="5040"/>
        <w:jc w:val="both"/>
        <w:rPr>
          <w:rStyle w:val="FontStyle13"/>
        </w:rPr>
      </w:pPr>
      <w:r w:rsidRPr="00990A08">
        <w:rPr>
          <w:rStyle w:val="FontStyle13"/>
        </w:rPr>
        <w:t xml:space="preserve">Daniela Martini Maoduš  </w:t>
      </w:r>
    </w:p>
    <w:p w:rsidRDefault="00990A08" w:rsidP="00990A08" w:rsidR="00990A08">
      <w:pPr>
        <w:ind w:firstLine="720" w:left="5040"/>
        <w:jc w:val="both"/>
        <w:rPr>
          <w:rStyle w:val="FontStyle13"/>
        </w:rPr>
      </w:pPr>
    </w:p>
    <w:p w:rsidRDefault="00990A08" w:rsidP="00990A08" w:rsidR="00990A08" w:rsidRPr="00990A08">
      <w:pPr>
        <w:rPr>
          <w:sz w:val="16"/>
          <w:szCs w:val="16"/>
        </w:rPr>
      </w:pPr>
      <w:r w:rsidRPr="00990A08">
        <w:rPr>
          <w:sz w:val="16"/>
          <w:szCs w:val="16"/>
        </w:rPr>
        <w:t>NAPUTAK O PRAVNOM  LIJEKU:</w:t>
      </w:r>
    </w:p>
    <w:p w:rsidRDefault="00990A08" w:rsidP="00990A08" w:rsidR="00990A08" w:rsidRPr="00990A08">
      <w:pPr>
        <w:rPr>
          <w:sz w:val="16"/>
          <w:szCs w:val="16"/>
        </w:rPr>
      </w:pPr>
      <w:r w:rsidRPr="00990A08"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990A08" w:rsidP="00990A08" w:rsidR="00990A08" w:rsidRPr="00990A08">
      <w:pPr>
        <w:rPr>
          <w:sz w:val="16"/>
          <w:szCs w:val="16"/>
        </w:rPr>
      </w:pPr>
      <w:r w:rsidRPr="00990A08">
        <w:rPr>
          <w:sz w:val="16"/>
          <w:szCs w:val="16"/>
        </w:rPr>
        <w:t>a dostava se smatra obavljenom istekom 8 dana od dana objave rješenja na mrežnoj stanici e-Oglasna ploča sudova. Žalba se upućuje Trgovačkom sudu u Osijeku Stalna služba</w:t>
      </w:r>
    </w:p>
    <w:p w:rsidRDefault="00990A08" w:rsidP="00990A08" w:rsidR="00990A08" w:rsidRPr="00990A08">
      <w:pPr>
        <w:rPr>
          <w:sz w:val="16"/>
          <w:szCs w:val="16"/>
        </w:rPr>
      </w:pPr>
      <w:r w:rsidRPr="00990A08">
        <w:rPr>
          <w:sz w:val="16"/>
          <w:szCs w:val="16"/>
        </w:rPr>
        <w:t>u Slav. Brodu u tri primjerka, a o žalbi odlučuje Visoki trgovački</w:t>
      </w:r>
    </w:p>
    <w:p w:rsidRDefault="00990A08" w:rsidP="00990A08" w:rsidR="00990A08" w:rsidRPr="00990A08">
      <w:pPr>
        <w:rPr>
          <w:rFonts w:hAnsi="Calibri" w:ascii="Calibri"/>
          <w:sz w:val="16"/>
          <w:szCs w:val="16"/>
        </w:rPr>
      </w:pPr>
      <w:r w:rsidRPr="00990A08">
        <w:rPr>
          <w:sz w:val="16"/>
          <w:szCs w:val="16"/>
        </w:rPr>
        <w:t>sud RH Zagreb.</w:t>
      </w:r>
    </w:p>
    <w:p w:rsidRDefault="00990A08" w:rsidP="00990A08" w:rsidR="00990A08" w:rsidRPr="00990A08">
      <w:pPr>
        <w:ind w:firstLine="720" w:left="5040"/>
        <w:jc w:val="both"/>
        <w:rPr>
          <w:rStyle w:val="FontStyle13"/>
        </w:rPr>
      </w:pPr>
    </w:p>
    <w:p w:rsidRDefault="00990A08" w:rsidP="00990A08" w:rsidR="00990A08" w:rsidRPr="00990A08">
      <w:pPr>
        <w:jc w:val="both"/>
        <w:rPr>
          <w:rStyle w:val="FontStyle13"/>
        </w:rPr>
      </w:pPr>
      <w:r w:rsidRPr="00990A08">
        <w:rPr>
          <w:rStyle w:val="FontStyle13"/>
        </w:rPr>
        <w:t>Dostaviti:</w:t>
      </w:r>
    </w:p>
    <w:p w:rsidRDefault="00990A08" w:rsidP="00990A08" w:rsidR="00990A08" w:rsidRPr="00990A08">
      <w:pPr>
        <w:numPr>
          <w:ilvl w:val="0"/>
          <w:numId w:val="6"/>
        </w:numPr>
        <w:jc w:val="both"/>
        <w:rPr>
          <w:rStyle w:val="FontStyle13"/>
        </w:rPr>
      </w:pPr>
      <w:r w:rsidRPr="00990A08">
        <w:rPr>
          <w:rStyle w:val="FontStyle13"/>
        </w:rPr>
        <w:t xml:space="preserve">  Predlagatelju, direktoru </w:t>
      </w:r>
      <w:r w:rsidR="00BE5542">
        <w:rPr>
          <w:rStyle w:val="FontStyle13"/>
        </w:rPr>
        <w:t>dužnika, stečajnim vjerovnicima</w:t>
      </w:r>
      <w:r w:rsidRPr="00990A08">
        <w:rPr>
          <w:rStyle w:val="FontStyle13"/>
        </w:rPr>
        <w:t>: putem  E oglasne ploče</w:t>
      </w:r>
    </w:p>
    <w:p w:rsidRDefault="00990A08" w:rsidP="00990A08" w:rsidR="00990A08" w:rsidRPr="00990A08">
      <w:pPr>
        <w:numPr>
          <w:ilvl w:val="0"/>
          <w:numId w:val="6"/>
        </w:numPr>
        <w:jc w:val="both"/>
        <w:rPr>
          <w:rStyle w:val="FontStyle13"/>
        </w:rPr>
      </w:pPr>
      <w:r w:rsidRPr="00990A08">
        <w:rPr>
          <w:rStyle w:val="FontStyle13"/>
        </w:rPr>
        <w:t> </w:t>
      </w:r>
      <w:r>
        <w:rPr>
          <w:rStyle w:val="FontStyle13"/>
        </w:rPr>
        <w:t xml:space="preserve"> </w:t>
      </w:r>
      <w:r w:rsidRPr="00990A08">
        <w:rPr>
          <w:rStyle w:val="FontStyle13"/>
        </w:rPr>
        <w:t>TS    Zagreb po pravomoćnosti, uz dopis</w:t>
      </w:r>
    </w:p>
    <w:p w:rsidRDefault="00990A08" w:rsidP="00990A08" w:rsidR="00990A08" w:rsidRPr="00990A08">
      <w:pPr>
        <w:numPr>
          <w:ilvl w:val="0"/>
          <w:numId w:val="6"/>
        </w:numPr>
        <w:jc w:val="both"/>
        <w:rPr>
          <w:rStyle w:val="FontStyle13"/>
        </w:rPr>
      </w:pPr>
      <w:r>
        <w:rPr>
          <w:rStyle w:val="FontStyle13"/>
        </w:rPr>
        <w:t xml:space="preserve">  </w:t>
      </w:r>
      <w:r w:rsidRPr="00990A08">
        <w:rPr>
          <w:rStyle w:val="FontStyle13"/>
        </w:rPr>
        <w:t>Kal</w:t>
      </w:r>
      <w:r>
        <w:rPr>
          <w:rStyle w:val="FontStyle13"/>
        </w:rPr>
        <w:t>.</w:t>
      </w:r>
      <w:r w:rsidRPr="00990A08">
        <w:rPr>
          <w:rStyle w:val="FontStyle13"/>
        </w:rPr>
        <w:t xml:space="preserve"> 17 dana</w:t>
      </w:r>
    </w:p>
    <w:p w:rsidRDefault="00990A08" w:rsidP="00990A08" w:rsidR="00990A08" w:rsidRPr="00990A08"/>
    <w:p w:rsidRDefault="00990A08" w:rsidP="00990A08" w:rsidR="00990A08" w:rsidRPr="00990A08"/>
    <w:p w:rsidRDefault="00990A08" w:rsidP="00990A08" w:rsidR="00990A08" w:rsidRPr="00990A08">
      <w:pPr>
        <w:rPr>
          <w:rFonts w:hAnsi="Calibri" w:ascii="Calibri"/>
        </w:rPr>
      </w:pPr>
    </w:p>
    <w:p w:rsidRDefault="005A2733" w:rsidP="00990A08" w:rsidR="005A2733" w:rsidRPr="00990A08"/>
    <w:sectPr w:rsidR="005A2733" w:rsidRPr="00990A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4FD" w:rsidP="00990A08" w:rsidR="00BF34FD">
      <w:r>
        <w:separator/>
      </w:r>
    </w:p>
  </w:endnote>
  <w:endnote w:id="0" w:type="continuationSeparator">
    <w:p w:rsidRDefault="00BF34FD" w:rsidP="00990A08" w:rsidR="00BF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4FD" w:rsidP="00990A08" w:rsidR="00BF34FD">
      <w:r>
        <w:separator/>
      </w:r>
    </w:p>
  </w:footnote>
  <w:footnote w:id="0" w:type="continuationSeparator">
    <w:p w:rsidRDefault="00BF34FD" w:rsidP="00990A08" w:rsidR="00BF34F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5E7038C"/>
    <w:multiLevelType w:val="hybridMultilevel"/>
    <w:tmpl w:val="9DBE0CEE"/>
    <w:lvl w:tplc="738884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80AE7"/>
    <w:rsid w:val="001A6D3B"/>
    <w:rsid w:val="0020343A"/>
    <w:rsid w:val="00265A16"/>
    <w:rsid w:val="00323158"/>
    <w:rsid w:val="003560A3"/>
    <w:rsid w:val="003B002D"/>
    <w:rsid w:val="00410945"/>
    <w:rsid w:val="004147BA"/>
    <w:rsid w:val="00480C95"/>
    <w:rsid w:val="00554082"/>
    <w:rsid w:val="005A2733"/>
    <w:rsid w:val="006B347F"/>
    <w:rsid w:val="006C0965"/>
    <w:rsid w:val="0089514C"/>
    <w:rsid w:val="00895D5D"/>
    <w:rsid w:val="009130E7"/>
    <w:rsid w:val="00990A08"/>
    <w:rsid w:val="009D2E8B"/>
    <w:rsid w:val="00AD74EB"/>
    <w:rsid w:val="00AE1B76"/>
    <w:rsid w:val="00BE5542"/>
    <w:rsid w:val="00BF34FD"/>
    <w:rsid w:val="00C92116"/>
    <w:rsid w:val="00C95E10"/>
    <w:rsid w:val="00DB1B04"/>
    <w:rsid w:val="00DB60EF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customStyle="true" w:styleId="FontStyle12" w:type="character">
    <w:name w:val="Font Style12"/>
    <w:basedOn w:val="Zadanifontodlomka"/>
    <w:rsid w:val="00990A08"/>
    <w:rPr>
      <w:rFonts w:cs="Times New Roman" w:hAnsi="Times New Roman" w:ascii="Times New Roman" w:hint="default"/>
      <w:b/>
      <w:bCs/>
    </w:rPr>
  </w:style>
  <w:style w:customStyle="true" w:styleId="FontStyle13" w:type="character">
    <w:name w:val="Font Style13"/>
    <w:basedOn w:val="Zadanifontodlomka"/>
    <w:rsid w:val="00990A08"/>
    <w:rPr>
      <w:rFonts w:cs="Times New Roman" w:hAnsi="Times New Roman" w:ascii="Times New Roman" w:hint="default"/>
    </w:rPr>
  </w:style>
  <w:style w:styleId="Zaglavlje" w:type="paragraph">
    <w:name w:val="header"/>
    <w:basedOn w:val="Normal"/>
    <w:link w:val="ZaglavljeChar"/>
    <w:rsid w:val="00990A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90A08"/>
    <w:rPr>
      <w:sz w:val="24"/>
      <w:szCs w:val="24"/>
    </w:rPr>
  </w:style>
  <w:style w:styleId="Podnoje" w:type="paragraph">
    <w:name w:val="footer"/>
    <w:basedOn w:val="Normal"/>
    <w:link w:val="PodnojeChar"/>
    <w:rsid w:val="00990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0A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customStyle="1" w:styleId="FontStyle12" w:type="character">
    <w:name w:val="Font Style12"/>
    <w:basedOn w:val="Zadanifontodlomka"/>
    <w:rsid w:val="00990A08"/>
    <w:rPr>
      <w:rFonts w:ascii="Times New Roman" w:cs="Times New Roman" w:hAnsi="Times New Roman" w:hint="default"/>
      <w:b/>
      <w:bCs/>
    </w:rPr>
  </w:style>
  <w:style w:customStyle="1" w:styleId="FontStyle13" w:type="character">
    <w:name w:val="Font Style13"/>
    <w:basedOn w:val="Zadanifontodlomka"/>
    <w:rsid w:val="00990A08"/>
    <w:rPr>
      <w:rFonts w:ascii="Times New Roman" w:cs="Times New Roman" w:hAnsi="Times New Roman" w:hint="default"/>
    </w:rPr>
  </w:style>
  <w:style w:styleId="Zaglavlje" w:type="paragraph">
    <w:name w:val="header"/>
    <w:basedOn w:val="Normal"/>
    <w:link w:val="ZaglavljeChar"/>
    <w:rsid w:val="00990A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90A08"/>
    <w:rPr>
      <w:sz w:val="24"/>
      <w:szCs w:val="24"/>
    </w:rPr>
  </w:style>
  <w:style w:styleId="Podnoje" w:type="paragraph">
    <w:name w:val="footer"/>
    <w:basedOn w:val="Normal"/>
    <w:link w:val="PodnojeChar"/>
    <w:rsid w:val="00990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0A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978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0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St-2218/2016</izvorni_sadrzaj>
    <derivirana_varijabla naziv="DomainObject.Predmet.OznakaBroj_1">St-2218/2016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</izvorni_sadrzaj>
    <derivirana_varijabla naziv="DomainObject.Predmet.ProtustrankaFormated_1">  KLINEL d.o.o.</derivirana_varijabla>
  </DomainObject.Predmet.ProtustrankaFormated>
  <DomainObject.Predmet.ProtustrankaFormatedOIB>
    <izvorni_sadrzaj>  KLINEL d.o.o., OIB 97280395494</izvorni_sadrzaj>
    <derivirana_varijabla naziv="DomainObject.Predmet.ProtustrankaFormatedOIB_1">  KLINEL d.o.o., OIB 97280395494</derivirana_varijabla>
  </DomainObject.Predmet.ProtustrankaFormatedOIB>
  <DomainObject.Predmet.ProtustrankaFormatedWithAdress>
    <izvorni_sadrzaj> KLINEL d.o.o., Bocakova 28, 10380 Sveti Ivan Zelina</izvorni_sadrzaj>
    <derivirana_varijabla naziv="DomainObject.Predmet.ProtustrankaFormatedWithAdress_1"> KLINEL d.o.o., Bocakova 28, 10380 Sveti Ivan Zelina</derivirana_varijabla>
  </DomainObject.Predmet.ProtustrankaFormatedWithAdress>
  <DomainObject.Predmet.ProtustrankaFormatedWithAdressOIB>
    <izvorni_sadrzaj> KLINEL d.o.o., OIB 97280395494, Bocakova 28, 10380 Sveti Ivan Zelina</izvorni_sadrzaj>
    <derivirana_varijabla naziv="DomainObject.Predmet.ProtustrankaFormatedWithAdressOIB_1"> KLINEL d.o.o., OIB 97280395494, Bocakova 28, 10380 Sveti Ivan Zelina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KLINEL d.o.o.</item>
    </izvorni_sadrzaj>
    <derivirana_varijabla naziv="DomainObject.Predmet.ProtuStrankaListFormated_1">
      <item>KLINEL d.o.o.</item>
    </derivirana_varijabla>
  </DomainObject.Predmet.ProtuStrankaListFormated>
  <DomainObject.Predmet.ProtuStrankaListFormatedOIB>
    <izvorni_sadrzaj>
      <item>KLINEL d.o.o., OIB 97280395494</item>
    </izvorni_sadrzaj>
    <derivirana_varijabla naziv="DomainObject.Predmet.ProtuStrankaListFormatedOIB_1">
      <item>KLINEL d.o.o., OIB 97280395494</item>
    </derivirana_varijabla>
  </DomainObject.Predmet.ProtuStrankaListFormatedOIB>
  <DomainObject.Predmet.ProtuStrankaListFormatedWithAdress>
    <izvorni_sadrzaj>
      <item>KLINEL d.o.o., Bocakova 28, 10380 Sveti Ivan Zelina</item>
    </izvorni_sadrzaj>
    <derivirana_varijabla naziv="DomainObject.Predmet.ProtuStrankaListFormatedWithAdress_1">
      <item>KLINEL d.o.o., Bocakova 28, 10380 Sveti Ivan Zelina</item>
    </derivirana_varijabla>
  </DomainObject.Predmet.ProtuStrankaListFormatedWithAdress>
  <DomainObject.Predmet.ProtuStrankaListFormatedWithAdressOIB>
    <izvorni_sadrzaj>
      <item>KLINEL d.o.o., OIB 97280395494, Bocakova 28, 10380 Sveti Ivan Zelina</item>
    </izvorni_sadrzaj>
    <derivirana_varijabla naziv="DomainObject.Predmet.ProtuStrankaListFormatedWithAdressOIB_1">
      <item>KLINEL d.o.o., OIB 97280395494, Bocakova 28, 10380 Sveti Ivan Zelina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KLINEL d.o.o.</item>
    </izvorni_sadrzaj>
    <derivirana_varijabla naziv="DomainObject.Predmet.SudioniciListNaziv_1">
      <item>FINA Regionalni centar Zagreb</item>
      <item>KLINEL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KLINEL d.o.o., OIB 97280395494, Bocakova 28,10380 Sveti Ivan Zelina</item>
    </izvorni_sadrzaj>
    <derivirana_varijabla naziv="DomainObject.Predmet.SudioniciListAdressOIB_1">
      <item>FINA Regionalni centar Zagreb, OIB 85821130368, Trg svibanjskih žrtava 1995. 1,10000 Zagreb</item>
      <item>KLINEL d.o.o., OIB 97280395494,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97280395494</item>
    </izvorni_sadrzaj>
    <derivirana_varijabla naziv="DomainObject.Predmet.SudioniciListNazivOIB_1">
      <item>, OIB 85821130368</item>
      <item>, OIB 97280395494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378</properties:Words>
  <properties:Characters>1952</properties:Characters>
  <properties:Lines>73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2016-09-12T09:45:00Z</dcterms:created>
  <dc:creator>mjankovic3</dc:creator>
  <cp:lastModifiedBy>wsadmin</cp:lastModifiedBy>
  <cp:lastPrinted>2016-09-12T09:44:00Z</cp:lastPrinted>
  <dcterms:modified xmlns:xsi="http://www.w3.org/2001/XMLSchema-instance" xsi:type="dcterms:W3CDTF">2016-09-12T09:46:00Z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