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2da5" w14:paraId="e102da5" w:rsidRDefault="00A67783" w:rsidP="00860EBC" w:rsidR="00860EBC" w:rsidRPr="00C54B8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54B8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Zagreb, Amruševa 2/II</w:t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  <w:t>7 St-</w:t>
      </w:r>
      <w:r w:rsidR="009901CC" w:rsidRPr="00C54B80">
        <w:rPr>
          <w:rFonts w:hAnsi="Times New Roman" w:ascii="Times New Roman"/>
          <w:sz w:val="24"/>
          <w:szCs w:val="24"/>
        </w:rPr>
        <w:t>689/15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C54B80" w:rsidR="00C54B80" w:rsidRPr="00C54B80">
      <w:pPr>
        <w:jc w:val="both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ab/>
      </w:r>
      <w:r w:rsidR="00C54B80" w:rsidRPr="00C54B80">
        <w:rPr>
          <w:rFonts w:hAnsi="Times New Roman" w:ascii="Times New Roman"/>
          <w:sz w:val="24"/>
          <w:szCs w:val="24"/>
        </w:rPr>
        <w:t xml:space="preserve">Trgovački sud u Zagrebu po sucu pojedincu Vesni Malenica kao stečajnom sucu po prijedlogu predlagatelja ARTEA d. o. o.  Zagreb, Zeleni trg 5, OIB 41377925245, radi prijedloga za otvaranje stečajnog postupka nad 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>du</w:t>
      </w:r>
      <w:r w:rsidR="00C54B80" w:rsidRPr="00C54B80">
        <w:rPr>
          <w:rFonts w:hAnsi="Times New Roman" w:ascii="Times New Roman"/>
          <w:sz w:val="24"/>
          <w:szCs w:val="24"/>
        </w:rPr>
        <w:t>ž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 xml:space="preserve">nikom </w:t>
      </w:r>
      <w:r w:rsidR="00C54B80" w:rsidRPr="00C54B80">
        <w:rPr>
          <w:rFonts w:hAnsi="Times New Roman" w:ascii="Times New Roman"/>
          <w:sz w:val="24"/>
          <w:szCs w:val="24"/>
        </w:rPr>
        <w:t>ARTEA d. o. o.  Zagreb, Zeleni trg 5, OIB 41377925245, 11. studenog 2015.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860EBC" w:rsidRPr="00C54B80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C54B80" w:rsidRPr="00C54B80">
        <w:rPr>
          <w:rFonts w:hAnsi="Times New Roman" w:ascii="Times New Roman"/>
          <w:sz w:val="24"/>
          <w:szCs w:val="24"/>
        </w:rPr>
        <w:t xml:space="preserve">ARTEA d. o. o.  Zagreb, Zeleni trg 5, OIB 41377925245, radi prijedloga za otvaranje stečajnog postupka nad 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>du</w:t>
      </w:r>
      <w:r w:rsidR="00C54B80" w:rsidRPr="00C54B80">
        <w:rPr>
          <w:rFonts w:hAnsi="Times New Roman" w:ascii="Times New Roman"/>
          <w:sz w:val="24"/>
          <w:szCs w:val="24"/>
        </w:rPr>
        <w:t>ž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 xml:space="preserve">nikom </w:t>
      </w:r>
      <w:r w:rsidR="00C54B80" w:rsidRPr="00C54B80">
        <w:rPr>
          <w:rFonts w:hAnsi="Times New Roman" w:ascii="Times New Roman"/>
          <w:sz w:val="24"/>
          <w:szCs w:val="24"/>
        </w:rPr>
        <w:t>ARTEA d. o. o.  Zagreb, Zeleni trg 5, OIB 41377925245</w:t>
      </w:r>
      <w:r w:rsidR="00BA1D45" w:rsidRPr="00C54B80">
        <w:rPr>
          <w:rFonts w:hAnsi="Times New Roman" w:ascii="Times New Roman"/>
          <w:sz w:val="24"/>
          <w:szCs w:val="24"/>
        </w:rPr>
        <w:t xml:space="preserve">, od </w:t>
      </w:r>
      <w:r w:rsidR="00C54B80" w:rsidRPr="00C54B80">
        <w:rPr>
          <w:rFonts w:hAnsi="Times New Roman" w:ascii="Times New Roman"/>
          <w:sz w:val="24"/>
          <w:szCs w:val="24"/>
        </w:rPr>
        <w:t>1. rujna</w:t>
      </w:r>
      <w:r w:rsidR="00BA1D45" w:rsidRPr="00C54B80">
        <w:rPr>
          <w:rFonts w:hAnsi="Times New Roman" w:ascii="Times New Roman"/>
          <w:sz w:val="24"/>
          <w:szCs w:val="24"/>
        </w:rPr>
        <w:t xml:space="preserve"> 2015.</w:t>
      </w:r>
    </w:p>
    <w:p w:rsidRDefault="00BA1D45" w:rsidP="00BA1D45" w:rsidR="00BA1D45" w:rsidRPr="00C54B8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  <w:lang w:val="hr-HR"/>
        </w:rPr>
      </w:pPr>
    </w:p>
    <w:p w:rsidRDefault="00C54B80" w:rsidP="00C54B80" w:rsidR="00C54B80" w:rsidRPr="00C54B80">
      <w:pPr>
        <w:ind w:firstLine="708" w:right="33"/>
        <w:jc w:val="both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  <w:lang w:val="pl-PL"/>
        </w:rPr>
        <w:t xml:space="preserve">Predlagatelj </w:t>
      </w:r>
      <w:r w:rsidRPr="00C54B80">
        <w:rPr>
          <w:rFonts w:hAnsi="Times New Roman" w:ascii="Times New Roman"/>
          <w:sz w:val="24"/>
          <w:szCs w:val="24"/>
        </w:rPr>
        <w:t xml:space="preserve">ARTEA d. o. o.  Zagreb, Zeleni trg 5, OIB 41377925245, </w:t>
      </w:r>
      <w:r w:rsidRPr="00C54B80">
        <w:rPr>
          <w:rFonts w:hAnsi="Times New Roman" w:ascii="Times New Roman"/>
          <w:sz w:val="24"/>
          <w:szCs w:val="24"/>
          <w:lang w:val="pl-PL"/>
        </w:rPr>
        <w:t xml:space="preserve">podnio je ovom sudu 31. kolovoza 2015. prijedlog za pokretanje stečajnog postupka nad dužnikom </w:t>
      </w:r>
      <w:r w:rsidRPr="00C54B80">
        <w:rPr>
          <w:rFonts w:hAnsi="Times New Roman" w:ascii="Times New Roman"/>
          <w:sz w:val="24"/>
          <w:szCs w:val="24"/>
        </w:rPr>
        <w:t>ARTEA d. o. o.  Zagreb, Zeleni trg 5, OIB 41377925245.</w:t>
      </w:r>
    </w:p>
    <w:p w:rsidRDefault="00C54B80" w:rsidP="00C54B80" w:rsidR="00C54B80" w:rsidRPr="00C54B80">
      <w:pPr>
        <w:ind w:firstLine="708" w:right="33"/>
        <w:jc w:val="both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  <w:lang w:val="pl-PL"/>
        </w:rPr>
        <w:t>U svom prijedlogu predlagatelj navodi da je dužnik nelikvidan i nesposoban za plaćanje, a žiro-račun dužnika je u blokadi.</w:t>
      </w:r>
    </w:p>
    <w:p w:rsidRDefault="00860EBC" w:rsidP="00BA1D45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 xml:space="preserve">Zaključkom od </w:t>
      </w:r>
      <w:r w:rsidR="00C54B80" w:rsidRPr="00C54B80">
        <w:rPr>
          <w:rFonts w:hAnsi="Times New Roman" w:ascii="Times New Roman"/>
          <w:sz w:val="24"/>
          <w:szCs w:val="24"/>
          <w:lang w:val="hr-HR"/>
        </w:rPr>
        <w:t>23</w:t>
      </w:r>
      <w:r w:rsidR="00BA1D45" w:rsidRPr="00C54B80">
        <w:rPr>
          <w:rFonts w:hAnsi="Times New Roman" w:ascii="Times New Roman"/>
          <w:sz w:val="24"/>
          <w:szCs w:val="24"/>
          <w:lang w:val="hr-HR"/>
        </w:rPr>
        <w:t>. rujna 2015</w:t>
      </w:r>
      <w:r w:rsidRPr="00C54B80">
        <w:rPr>
          <w:rFonts w:hAnsi="Times New Roman" w:ascii="Times New Roman"/>
          <w:sz w:val="24"/>
          <w:szCs w:val="24"/>
          <w:lang w:val="hr-HR"/>
        </w:rPr>
        <w:t>., pozvan je predlagatelj da predujmi troškove prethodnog postupka, shodno odredbi čl. 41 st. 2 Stečajnog zakona, uz upozorenje da će se prijedlog odbaciti ukoliko u dodijeljenom roku ne udovolji nalogu.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 xml:space="preserve">Predlagatelj je zaključak suda zaprimio </w:t>
      </w:r>
      <w:r w:rsidR="00C54B80" w:rsidRPr="00C54B80">
        <w:rPr>
          <w:rFonts w:hAnsi="Times New Roman" w:ascii="Times New Roman"/>
          <w:sz w:val="24"/>
          <w:szCs w:val="24"/>
          <w:lang w:val="hr-HR"/>
        </w:rPr>
        <w:t>1. listopada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2015. te ni do donošenja ovog rješenja nisu predujmljeni troškovi.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>U zaključku su obrazloženi troškovi koji nastaju vođenjem prethodnog postupka i sukladno odredbama Zakona predlagatelj ih je dužan snositi.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>Shodno odredbi čl. 41 Stečajnog zakona predlagatelj je dužan predujmiti troškove za pokriće prethodnog postupka u iznosu koji zaključkom odredi stečajni sudac.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>Iznimka od navedenog pravila propisana je odredbom čl. 41 st. 5 Stečajnog zakona i odnosi se na radnike dužnika.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>Vođenje prethodnog postupka nužno iziskuje troškove za koje sud nema osigurana sredstva.</w:t>
      </w:r>
    </w:p>
    <w:p w:rsidRDefault="00860EBC" w:rsidP="00860EBC" w:rsidR="00BA1D45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  <w:t xml:space="preserve">Odredbom čl. 42 st. 3 Stečajnog zakona propisano je da stečajni sudac može donijeti rješenje o otvaranju postupka bez provođenja prethodnog postupka, ako dužnik prizna postojanje stečajnih razloga. Međutim, odredbom čl. 53 st. st. 3 i st. 3 Stečajnog zakona propisano je da će stečajni sudac odrediti ročište radi rasprave o uvjetima za otvaranje stečajnog postupka i u slučaju kada nije pokrenut prethodni postupak. U tom slučaju na ročište se obavezno poziva pored ostalih i privremeni stečajni upravitelj. </w:t>
      </w:r>
    </w:p>
    <w:p w:rsidRDefault="00860EBC" w:rsidP="00860EBC" w:rsidR="00860EBC" w:rsidRPr="00C54B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lastRenderedPageBreak/>
        <w:t>Imenovanje privremenog stečajnog upravitelja i njegov rad valja nagraditi sukladno Uredbi Vlade Republike Hrvatske i pored troškova oglašavanja čini troškove prethodnog i stečajnog postupka.</w:t>
      </w:r>
    </w:p>
    <w:p w:rsidRDefault="00860EBC" w:rsidP="00860EBC" w:rsidR="00860EBC" w:rsidRPr="00C54B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>Obzirom da sud ne raspolaže sredstvima za tu namjenu, a bez toga je nemoguće zakonito provesti postupak, to se predujmljivanje troškova ukazuje nužnom pretpostavkom za vođenje prethodnog odnosno stečajnog postupka.</w:t>
      </w:r>
    </w:p>
    <w:p w:rsidRDefault="00860EBC" w:rsidP="00860EBC" w:rsidR="00860EBC" w:rsidRPr="00C54B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>U ovom predmetu predlagatelj nije zatražio oslobođenje plaćanja predujma za otvaranje stečajnog postupka, niti su ispunjeni uvjeti za donošenje takve odluke u skladu s odredbom čl. 41 st. 4 Stečajnog zakona.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C54B80" w:rsidRPr="00C54B80">
        <w:rPr>
          <w:rFonts w:hAnsi="Times New Roman" w:ascii="Times New Roman"/>
          <w:sz w:val="24"/>
          <w:szCs w:val="24"/>
          <w:lang w:val="hr-HR"/>
        </w:rPr>
        <w:t>11. studeni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2015.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BB3CE1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u w:val="single"/>
        </w:rPr>
        <w:t>POUKA</w:t>
      </w:r>
      <w:r w:rsidRPr="00C54B80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  <w:u w:val="single"/>
        </w:rPr>
        <w:t>O</w:t>
      </w:r>
      <w:r w:rsidRPr="00C54B80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  <w:u w:val="single"/>
        </w:rPr>
        <w:t>PRAVNOM</w:t>
      </w:r>
      <w:r w:rsidRPr="00C54B80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  <w:u w:val="single"/>
        </w:rPr>
        <w:t>LIJEKU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</w:rPr>
        <w:t>Protiv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ovog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rje</w:t>
      </w:r>
      <w:r w:rsidRPr="00C54B80">
        <w:rPr>
          <w:rFonts w:hAnsi="Times New Roman" w:ascii="Times New Roman"/>
          <w:sz w:val="24"/>
          <w:szCs w:val="24"/>
          <w:lang w:val="hr-HR"/>
        </w:rPr>
        <w:t>š</w:t>
      </w:r>
      <w:r w:rsidRPr="00C54B80">
        <w:rPr>
          <w:rFonts w:hAnsi="Times New Roman" w:ascii="Times New Roman"/>
          <w:sz w:val="24"/>
          <w:szCs w:val="24"/>
        </w:rPr>
        <w:t>enja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54B80">
        <w:rPr>
          <w:rFonts w:hAnsi="Times New Roman" w:ascii="Times New Roman"/>
          <w:sz w:val="24"/>
          <w:szCs w:val="24"/>
        </w:rPr>
        <w:t>nezadovoljna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stranka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mo</w:t>
      </w:r>
      <w:r w:rsidRPr="00C54B80">
        <w:rPr>
          <w:rFonts w:hAnsi="Times New Roman" w:ascii="Times New Roman"/>
          <w:sz w:val="24"/>
          <w:szCs w:val="24"/>
          <w:lang w:val="hr-HR"/>
        </w:rPr>
        <w:t>ž</w:t>
      </w:r>
      <w:r w:rsidRPr="00C54B80">
        <w:rPr>
          <w:rFonts w:hAnsi="Times New Roman" w:ascii="Times New Roman"/>
          <w:sz w:val="24"/>
          <w:szCs w:val="24"/>
        </w:rPr>
        <w:t>e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ulo</w:t>
      </w:r>
      <w:r w:rsidRPr="00C54B80">
        <w:rPr>
          <w:rFonts w:hAnsi="Times New Roman" w:ascii="Times New Roman"/>
          <w:sz w:val="24"/>
          <w:szCs w:val="24"/>
          <w:lang w:val="hr-HR"/>
        </w:rPr>
        <w:t>ž</w:t>
      </w:r>
      <w:r w:rsidRPr="00C54B80">
        <w:rPr>
          <w:rFonts w:hAnsi="Times New Roman" w:ascii="Times New Roman"/>
          <w:sz w:val="24"/>
          <w:szCs w:val="24"/>
        </w:rPr>
        <w:t>iti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C54B80">
        <w:rPr>
          <w:rFonts w:hAnsi="Times New Roman" w:ascii="Times New Roman"/>
          <w:sz w:val="24"/>
          <w:szCs w:val="24"/>
        </w:rPr>
        <w:t>albu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Visokom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trgova</w:t>
      </w:r>
      <w:r w:rsidRPr="00C54B80">
        <w:rPr>
          <w:rFonts w:hAnsi="Times New Roman" w:ascii="Times New Roman"/>
          <w:sz w:val="24"/>
          <w:szCs w:val="24"/>
          <w:lang w:val="hr-HR"/>
        </w:rPr>
        <w:t>č</w:t>
      </w:r>
      <w:r w:rsidRPr="00C54B80">
        <w:rPr>
          <w:rFonts w:hAnsi="Times New Roman" w:ascii="Times New Roman"/>
          <w:sz w:val="24"/>
          <w:szCs w:val="24"/>
        </w:rPr>
        <w:t>kom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sudu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Republike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Hrvatske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roku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od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C54B80">
        <w:rPr>
          <w:rFonts w:hAnsi="Times New Roman" w:ascii="Times New Roman"/>
          <w:sz w:val="24"/>
          <w:szCs w:val="24"/>
        </w:rPr>
        <w:t>dana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po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primitku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rje</w:t>
      </w:r>
      <w:r w:rsidRPr="00C54B80">
        <w:rPr>
          <w:rFonts w:hAnsi="Times New Roman" w:ascii="Times New Roman"/>
          <w:sz w:val="24"/>
          <w:szCs w:val="24"/>
          <w:lang w:val="hr-HR"/>
        </w:rPr>
        <w:t>š</w:t>
      </w:r>
      <w:r w:rsidRPr="00C54B80">
        <w:rPr>
          <w:rFonts w:hAnsi="Times New Roman" w:ascii="Times New Roman"/>
          <w:sz w:val="24"/>
          <w:szCs w:val="24"/>
        </w:rPr>
        <w:t>enja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54B80">
        <w:rPr>
          <w:rFonts w:hAnsi="Times New Roman" w:ascii="Times New Roman"/>
          <w:sz w:val="24"/>
          <w:szCs w:val="24"/>
        </w:rPr>
        <w:t>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ula</w:t>
      </w:r>
      <w:r w:rsidRPr="00C54B80">
        <w:rPr>
          <w:rFonts w:hAnsi="Times New Roman" w:ascii="Times New Roman"/>
          <w:sz w:val="24"/>
          <w:szCs w:val="24"/>
          <w:lang w:val="hr-HR"/>
        </w:rPr>
        <w:t>ž</w:t>
      </w:r>
      <w:r w:rsidRPr="00C54B80">
        <w:rPr>
          <w:rFonts w:hAnsi="Times New Roman" w:ascii="Times New Roman"/>
          <w:sz w:val="24"/>
          <w:szCs w:val="24"/>
        </w:rPr>
        <w:t>e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se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putem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ovog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Suda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C54B80">
        <w:rPr>
          <w:rFonts w:hAnsi="Times New Roman" w:ascii="Times New Roman"/>
          <w:sz w:val="24"/>
          <w:szCs w:val="24"/>
        </w:rPr>
        <w:t>primjerka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za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Sud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i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po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C54B80">
        <w:rPr>
          <w:rFonts w:hAnsi="Times New Roman" w:ascii="Times New Roman"/>
          <w:sz w:val="24"/>
          <w:szCs w:val="24"/>
        </w:rPr>
        <w:t>za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svaku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protivniku</w:t>
      </w:r>
      <w:r w:rsidRPr="00C54B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B80">
        <w:rPr>
          <w:rFonts w:hAnsi="Times New Roman" w:ascii="Times New Roman"/>
          <w:sz w:val="24"/>
          <w:szCs w:val="24"/>
        </w:rPr>
        <w:t>stranku</w:t>
      </w:r>
      <w:r w:rsidRPr="00C54B80">
        <w:rPr>
          <w:rFonts w:hAnsi="Times New Roman" w:ascii="Times New Roman"/>
          <w:sz w:val="24"/>
          <w:szCs w:val="24"/>
          <w:lang w:val="hr-HR"/>
        </w:rPr>
        <w:t>.</w:t>
      </w:r>
    </w:p>
    <w:p w:rsidRDefault="00BB3CE1" w:rsidR="00E0602B">
      <w:pPr>
        <w:rPr>
          <w:rFonts w:hAnsi="Times New Roman" w:ascii="Times New Roman"/>
          <w:sz w:val="24"/>
          <w:szCs w:val="24"/>
          <w:lang w:val="hr-HR"/>
        </w:rPr>
      </w:pPr>
    </w:p>
    <w:p w:rsidRDefault="00BB3CE1" w:rsidP="00AB7A2F" w:rsidR="00BB3CE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B3CE1" w:rsidP="00995CE9" w:rsidR="00BB3CE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B3CE1" w:rsidR="00BB3CE1" w:rsidRPr="00C54B80">
      <w:pPr>
        <w:rPr>
          <w:sz w:val="24"/>
          <w:szCs w:val="24"/>
        </w:rPr>
      </w:pPr>
    </w:p>
    <w:sectPr w:rsidSect="001C6D80" w:rsidR="00BB3CE1" w:rsidRPr="00C54B80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C54B80">
          <w:rPr>
            <w:rFonts w:hAnsi="Times New Roman" w:ascii="Times New Roman"/>
            <w:sz w:val="24"/>
            <w:szCs w:val="24"/>
          </w:rPr>
          <w:t>689</w:t>
        </w:r>
        <w:r w:rsidR="00BA1D45">
          <w:rPr>
            <w:rFonts w:hAnsi="Times New Roman" w:ascii="Times New Roman"/>
            <w:sz w:val="24"/>
            <w:szCs w:val="24"/>
          </w:rPr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3CE1" w:rsidRPr="00BB3C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B3CE1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30D68"/>
    <w:rsid w:val="001C6D80"/>
    <w:rsid w:val="001F112F"/>
    <w:rsid w:val="002F2BD1"/>
    <w:rsid w:val="00361423"/>
    <w:rsid w:val="0072617A"/>
    <w:rsid w:val="007C1B9C"/>
    <w:rsid w:val="00860EBC"/>
    <w:rsid w:val="00920EDA"/>
    <w:rsid w:val="009901CC"/>
    <w:rsid w:val="009C5D34"/>
    <w:rsid w:val="00A22213"/>
    <w:rsid w:val="00A67783"/>
    <w:rsid w:val="00AB410D"/>
    <w:rsid w:val="00BA1D45"/>
    <w:rsid w:val="00BB3CE1"/>
    <w:rsid w:val="00BB4A20"/>
    <w:rsid w:val="00C54B80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B3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B3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C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C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C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C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ARTEA d.o.o.</izvorni_sadrzaj>
    <derivirana_varijabla naziv="DomainObject.Predmet.ProtustrankaFormated_1">  ARTEA d.o.o.</derivirana_varijabla>
  </DomainObject.Predmet.ProtustrankaFormated>
  <DomainObject.Predmet.ProtustrankaFormatedOIB>
    <izvorni_sadrzaj>  ARTEA d.o.o., OIB 41377925245</izvorni_sadrzaj>
    <derivirana_varijabla naziv="DomainObject.Predmet.ProtustrankaFormatedOIB_1">  ARTEA d.o.o., OIB 41377925245</derivirana_varijabla>
  </DomainObject.Predmet.ProtustrankaFormatedOIB>
  <DomainObject.Predmet.ProtustrankaFormatedWithAdress>
    <izvorni_sadrzaj> ARTEA d.o.o., Zeleni Trg 5, 10000 Zagreb</izvorni_sadrzaj>
    <derivirana_varijabla naziv="DomainObject.Predmet.ProtustrankaFormatedWithAdress_1"> ARTEA d.o.o., Zeleni Trg 5, 10000 Zagreb</derivirana_varijabla>
  </DomainObject.Predmet.ProtustrankaFormatedWithAdress>
  <DomainObject.Predmet.ProtustrankaFormatedWithAdressOIB>
    <izvorni_sadrzaj> ARTEA d.o.o., OIB 41377925245, Zeleni Trg 5, 10000 Zagreb</izvorni_sadrzaj>
    <derivirana_varijabla naziv="DomainObject.Predmet.ProtustrankaFormatedWithAdressOIB_1"> ARTEA d.o.o., OIB 41377925245, Zeleni Trg 5, 10000 Zagreb</derivirana_varijabla>
  </DomainObject.Predmet.ProtustrankaFormatedWithAdressOIB>
  <DomainObject.Predmet.ProtustrankaWithAdress>
    <izvorni_sadrzaj>ARTEA d.o.o. Zeleni Trg 5, 10000 Zagreb</izvorni_sadrzaj>
    <derivirana_varijabla naziv="DomainObject.Predmet.ProtustrankaWithAdress_1">ARTEA d.o.o. Zeleni Trg 5, 10000 Zagreb</derivirana_varijabla>
  </DomainObject.Predmet.ProtustrankaWithAdress>
  <DomainObject.Predmet.ProtustrankaWithAdressOIB>
    <izvorni_sadrzaj>ARTEA d.o.o., OIB 41377925245, Zeleni Trg 5, 10000 Zagreb</izvorni_sadrzaj>
    <derivirana_varijabla naziv="DomainObject.Predmet.ProtustrankaWithAdressOIB_1">ARTEA d.o.o., OIB 41377925245, Zeleni Trg 5, 10000 Zagreb</derivirana_varijabla>
  </DomainObject.Predmet.ProtustrankaWithAdressOIB>
  <DomainObject.Predmet.ProtustrankaNazivFormated>
    <izvorni_sadrzaj>ARTEA d.o.o.</izvorni_sadrzaj>
    <derivirana_varijabla naziv="DomainObject.Predmet.ProtustrankaNazivFormated_1">ARTEA d.o.o.</derivirana_varijabla>
  </DomainObject.Predmet.ProtustrankaNazivFormated>
  <DomainObject.Predmet.ProtustrankaNazivFormatedOIB>
    <izvorni_sadrzaj>ARTEA d.o.o., OIB 41377925245</izvorni_sadrzaj>
    <derivirana_varijabla naziv="DomainObject.Predmet.ProtustrankaNazivFormatedOIB_1">ARTEA d.o.o., OIB 41377925245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ARTEA d.o.o.</izvorni_sadrzaj>
    <derivirana_varijabla naziv="DomainObject.Predmet.StrankaFormated_1">  ARTEA d.o.o.</derivirana_varijabla>
  </DomainObject.Predmet.StrankaFormated>
  <DomainObject.Predmet.StrankaFormatedOIB>
    <izvorni_sadrzaj>  ARTEA d.o.o., OIB 41377925245</izvorni_sadrzaj>
    <derivirana_varijabla naziv="DomainObject.Predmet.StrankaFormatedOIB_1">  ARTEA d.o.o., OIB 41377925245</derivirana_varijabla>
  </DomainObject.Predmet.StrankaFormatedOIB>
  <DomainObject.Predmet.StrankaFormatedWithAdress>
    <izvorni_sadrzaj> ARTEA d.o.o., Zeleni Trg 5, 10000 Zagreb</izvorni_sadrzaj>
    <derivirana_varijabla naziv="DomainObject.Predmet.StrankaFormatedWithAdress_1"> ARTEA d.o.o., Zeleni Trg 5, 10000 Zagreb</derivirana_varijabla>
  </DomainObject.Predmet.StrankaFormatedWithAdress>
  <DomainObject.Predmet.StrankaFormatedWithAdressOIB>
    <izvorni_sadrzaj> ARTEA d.o.o., OIB 41377925245, Zeleni Trg 5, 10000 Zagreb</izvorni_sadrzaj>
    <derivirana_varijabla naziv="DomainObject.Predmet.StrankaFormatedWithAdressOIB_1"> ARTEA d.o.o., OIB 41377925245, Zeleni Trg 5, 10000 Zagreb</derivirana_varijabla>
  </DomainObject.Predmet.StrankaFormatedWithAdressOIB>
  <DomainObject.Predmet.StrankaWithAdress>
    <izvorni_sadrzaj>ARTEA d.o.o. Zeleni Trg 5,10000 Zagreb</izvorni_sadrzaj>
    <derivirana_varijabla naziv="DomainObject.Predmet.StrankaWithAdress_1">ARTEA d.o.o. Zeleni Trg 5,10000 Zagreb</derivirana_varijabla>
  </DomainObject.Predmet.StrankaWithAdress>
  <DomainObject.Predmet.StrankaWithAdressOIB>
    <izvorni_sadrzaj>ARTEA d.o.o., OIB 41377925245, Zeleni Trg 5,10000 Zagreb</izvorni_sadrzaj>
    <derivirana_varijabla naziv="DomainObject.Predmet.StrankaWithAdressOIB_1">ARTEA d.o.o., OIB 41377925245, Zeleni Trg 5,10000 Zagreb</derivirana_varijabla>
  </DomainObject.Predmet.StrankaWithAdressOIB>
  <DomainObject.Predmet.StrankaNazivFormated>
    <izvorni_sadrzaj>ARTEA d.o.o.</izvorni_sadrzaj>
    <derivirana_varijabla naziv="DomainObject.Predmet.StrankaNazivFormated_1">ARTEA d.o.o.</derivirana_varijabla>
  </DomainObject.Predmet.StrankaNazivFormated>
  <DomainObject.Predmet.StrankaNazivFormatedOIB>
    <izvorni_sadrzaj>ARTEA d.o.o., OIB 41377925245</izvorni_sadrzaj>
    <derivirana_varijabla naziv="DomainObject.Predmet.StrankaNazivFormatedOIB_1">ARTEA d.o.o., OIB 41377925245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ARTEA d.o.o.</item>
    </izvorni_sadrzaj>
    <derivirana_varijabla naziv="DomainObject.Predmet.StrankaListFormated_1">
      <item>ARTEA d.o.o.</item>
    </derivirana_varijabla>
  </DomainObject.Predmet.StrankaListFormated>
  <DomainObject.Predmet.StrankaListFormatedOIB>
    <izvorni_sadrzaj>
      <item>ARTEA d.o.o., OIB 41377925245</item>
    </izvorni_sadrzaj>
    <derivirana_varijabla naziv="DomainObject.Predmet.StrankaListFormatedOIB_1">
      <item>ARTEA d.o.o., OIB 41377925245</item>
    </derivirana_varijabla>
  </DomainObject.Predmet.StrankaListFormatedOIB>
  <DomainObject.Predmet.StrankaListFormatedWithAdress>
    <izvorni_sadrzaj>
      <item>ARTEA d.o.o., Zeleni Trg 5, 10000 Zagreb</item>
    </izvorni_sadrzaj>
    <derivirana_varijabla naziv="DomainObject.Predmet.StrankaListFormatedWithAdress_1">
      <item>ARTEA d.o.o., Zeleni Trg 5, 10000 Zagreb</item>
    </derivirana_varijabla>
  </DomainObject.Predmet.StrankaListFormatedWithAdress>
  <DomainObject.Predmet.StrankaListFormatedWithAdressOIB>
    <izvorni_sadrzaj>
      <item>ARTEA d.o.o., OIB 41377925245, Zeleni Trg 5, 10000 Zagreb</item>
    </izvorni_sadrzaj>
    <derivirana_varijabla naziv="DomainObject.Predmet.StrankaListFormatedWithAdressOIB_1">
      <item>ARTEA d.o.o., OIB 41377925245, Zeleni Trg 5, 10000 Zagreb</item>
    </derivirana_varijabla>
  </DomainObject.Predmet.StrankaListFormatedWithAdressOIB>
  <DomainObject.Predmet.StrankaListNazivFormated>
    <izvorni_sadrzaj>
      <item>ARTEA d.o.o.</item>
    </izvorni_sadrzaj>
    <derivirana_varijabla naziv="DomainObject.Predmet.StrankaListNazivFormated_1">
      <item>ARTEA d.o.o.</item>
    </derivirana_varijabla>
  </DomainObject.Predmet.StrankaListNazivFormated>
  <DomainObject.Predmet.StrankaListNazivFormatedOIB>
    <izvorni_sadrzaj>
      <item>ARTEA d.o.o., OIB 41377925245</item>
    </izvorni_sadrzaj>
    <derivirana_varijabla naziv="DomainObject.Predmet.StrankaListNazivFormatedOIB_1">
      <item>ARTEA d.o.o., OIB 41377925245</item>
    </derivirana_varijabla>
  </DomainObject.Predmet.StrankaListNazivFormatedOIB>
  <DomainObject.Predmet.ProtuStrankaListFormated>
    <izvorni_sadrzaj>
      <item>ARTEA d.o.o.</item>
    </izvorni_sadrzaj>
    <derivirana_varijabla naziv="DomainObject.Predmet.ProtuStrankaListFormated_1">
      <item>ARTEA d.o.o.</item>
    </derivirana_varijabla>
  </DomainObject.Predmet.ProtuStrankaListFormated>
  <DomainObject.Predmet.ProtuStrankaListFormatedOIB>
    <izvorni_sadrzaj>
      <item>ARTEA d.o.o., OIB 41377925245</item>
    </izvorni_sadrzaj>
    <derivirana_varijabla naziv="DomainObject.Predmet.ProtuStrankaListFormatedOIB_1">
      <item>ARTEA d.o.o., OIB 41377925245</item>
    </derivirana_varijabla>
  </DomainObject.Predmet.ProtuStrankaListFormatedOIB>
  <DomainObject.Predmet.ProtuStrankaListFormatedWithAdress>
    <izvorni_sadrzaj>
      <item>ARTEA d.o.o., Zeleni Trg 5, 10000 Zagreb</item>
    </izvorni_sadrzaj>
    <derivirana_varijabla naziv="DomainObject.Predmet.ProtuStrankaListFormatedWithAdress_1">
      <item>ARTEA d.o.o., Zeleni Trg 5, 10000 Zagreb</item>
    </derivirana_varijabla>
  </DomainObject.Predmet.ProtuStrankaListFormatedWithAdress>
  <DomainObject.Predmet.ProtuStrankaListFormatedWithAdressOIB>
    <izvorni_sadrzaj>
      <item>ARTEA d.o.o., OIB 41377925245, Zeleni Trg 5, 10000 Zagreb</item>
    </izvorni_sadrzaj>
    <derivirana_varijabla naziv="DomainObject.Predmet.ProtuStrankaListFormatedWithAdressOIB_1">
      <item>ARTEA d.o.o., OIB 41377925245, Zeleni Trg 5, 10000 Zagreb</item>
    </derivirana_varijabla>
  </DomainObject.Predmet.ProtuStrankaListFormatedWithAdressOIB>
  <DomainObject.Predmet.ProtuStrankaListNazivFormated>
    <izvorni_sadrzaj>
      <item>ARTEA d.o.o.</item>
    </izvorni_sadrzaj>
    <derivirana_varijabla naziv="DomainObject.Predmet.ProtuStrankaListNazivFormated_1">
      <item>ARTEA d.o.o.</item>
    </derivirana_varijabla>
  </DomainObject.Predmet.ProtuStrankaListNazivFormated>
  <DomainObject.Predmet.ProtuStrankaListNazivFormatedOIB>
    <izvorni_sadrzaj>
      <item>ARTEA d.o.o., OIB 41377925245</item>
    </izvorni_sadrzaj>
    <derivirana_varijabla naziv="DomainObject.Predmet.ProtuStrankaListNazivFormatedOIB_1">
      <item>ARTEA d.o.o., OIB 41377925245</item>
    </derivirana_varijabla>
  </DomainObject.Predmet.ProtuStrankaListNazivFormatedOIB>
  <DomainObject.Predmet.OstaliListFormated>
    <izvorni_sadrzaj>
      <item>Damir Žurić</item>
    </izvorni_sadrzaj>
    <derivirana_varijabla naziv="DomainObject.Predmet.OstaliListFormated_1">
      <item>Damir Žurić</item>
    </derivirana_varijabla>
  </DomainObject.Predmet.OstaliListFormated>
  <DomainObject.Predmet.OstaliListFormatedOIB>
    <izvorni_sadrzaj>
      <item>Damir Žurić, OIB 82072858872</item>
    </izvorni_sadrzaj>
    <derivirana_varijabla naziv="DomainObject.Predmet.OstaliListFormatedOIB_1">
      <item>Damir Žurić, OIB 82072858872</item>
    </derivirana_varijabla>
  </DomainObject.Predmet.OstaliListFormatedOIB>
  <DomainObject.Predmet.OstaliListFormatedWithAdress>
    <izvorni_sadrzaj>
      <item>Damir Žurić, Vrbani 21, 10000 Zagreb</item>
    </izvorni_sadrzaj>
    <derivirana_varijabla naziv="DomainObject.Predmet.OstaliListFormatedWithAdress_1">
      <item>Damir Žurić, Vrbani 21, 10000 Zagreb</item>
    </derivirana_varijabla>
  </DomainObject.Predmet.OstaliListFormatedWithAdress>
  <DomainObject.Predmet.OstaliListFormatedWithAdressOIB>
    <izvorni_sadrzaj>
      <item>Damir Žurić, OIB 82072858872, Vrbani 21, 10000 Zagreb</item>
    </izvorni_sadrzaj>
    <derivirana_varijabla naziv="DomainObject.Predmet.OstaliListFormatedWithAdressOIB_1">
      <item>Damir Žurić, OIB 82072858872, Vrbani 21, 10000 Zagreb</item>
    </derivirana_varijabla>
  </DomainObject.Predmet.OstaliListFormatedWithAdressOIB>
  <DomainObject.Predmet.OstaliListNazivFormated>
    <izvorni_sadrzaj>
      <item>Damir Žurić</item>
    </izvorni_sadrzaj>
    <derivirana_varijabla naziv="DomainObject.Predmet.OstaliListNazivFormated_1">
      <item>Damir Žurić</item>
    </derivirana_varijabla>
  </DomainObject.Predmet.OstaliListNazivFormated>
  <DomainObject.Predmet.OstaliListNazivFormatedOIB>
    <izvorni_sadrzaj>
      <item>Damir Žurić, OIB 82072858872</item>
    </izvorni_sadrzaj>
    <derivirana_varijabla naziv="DomainObject.Predmet.OstaliListNazivFormatedOIB_1">
      <item>Damir Žurić, OIB 82072858872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ARTEA d.o.o.</izvorni_sadrzaj>
    <derivirana_varijabla naziv="DomainObject.Predmet.StrankaIDrugi_1">ARTEA d.o.o.</derivirana_varijabla>
  </DomainObject.Predmet.StrankaIDrugi>
  <DomainObject.Predmet.ProtustrankaIDrugi>
    <izvorni_sadrzaj>ARTEA d.o.o.</izvorni_sadrzaj>
    <derivirana_varijabla naziv="DomainObject.Predmet.ProtustrankaIDrugi_1">ARTEA d.o.o.</derivirana_varijabla>
  </DomainObject.Predmet.ProtustrankaIDrugi>
  <DomainObject.Predmet.StrankaIDrugiAdressOIB>
    <izvorni_sadrzaj>ARTEA d.o.o., OIB 41377925245, Zeleni Trg 5, 10000 Zagreb</izvorni_sadrzaj>
    <derivirana_varijabla naziv="DomainObject.Predmet.StrankaIDrugiAdressOIB_1">ARTEA d.o.o., OIB 41377925245, Zeleni Trg 5, 10000 Zagreb</derivirana_varijabla>
  </DomainObject.Predmet.StrankaIDrugiAdressOIB>
  <DomainObject.Predmet.ProtustrankaIDrugiAdressOIB>
    <izvorni_sadrzaj>ARTEA d.o.o., OIB 41377925245, Zeleni Trg 5, 10000 Zagreb</izvorni_sadrzaj>
    <derivirana_varijabla naziv="DomainObject.Predmet.ProtustrankaIDrugiAdressOIB_1">ARTEA d.o.o., OIB 41377925245,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ARTEA d.o.o.</item>
      <item>ARTEA d.o.o.</item>
      <item>Damir Žurić</item>
    </izvorni_sadrzaj>
    <derivirana_varijabla naziv="DomainObject.Predmet.SudioniciListNaziv_1">
      <item>ARTEA d.o.o.</item>
      <item>ARTEA d.o.o.</item>
      <item>Damir Žurić</item>
    </derivirana_varijabla>
  </DomainObject.Predmet.SudioniciListNaziv>
  <DomainObject.Predmet.SudioniciListAdressOIB>
    <izvorni_sadrzaj>
      <item>ARTEA d.o.o., OIB 41377925245, Zeleni Trg 5,10000 Zagreb</item>
      <item>ARTEA d.o.o., OIB 41377925245, Zeleni Trg 5,10000 Zagreb</item>
      <item>Damir Žurić, OIB 82072858872, Vrbani 21,10000 Zagreb</item>
    </izvorni_sadrzaj>
    <derivirana_varijabla naziv="DomainObject.Predmet.SudioniciListAdressOIB_1">
      <item>ARTEA d.o.o., OIB 41377925245, Zeleni Trg 5,10000 Zagreb</item>
      <item>ARTEA d.o.o., OIB 41377925245, Zeleni Trg 5,10000 Zagreb</item>
      <item>Damir Žurić, OIB 82072858872, Vrbani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41377925245</item>
      <item>, OIB 41377925245</item>
      <item>, OIB 82072858872</item>
    </izvorni_sadrzaj>
    <derivirana_varijabla naziv="DomainObject.Predmet.SudioniciListNazivOIB_1">
      <item>, OIB 41377925245</item>
      <item>, OIB 41377925245</item>
      <item>, OIB 82072858872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2824</properties:Characters>
  <properties:Lines>65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2015-11-11T09:04:00Z</dcterms:created>
  <dc:creator>Kristina Švajger</dc:creator>
  <cp:lastModifiedBy>Kristina Švajger</cp:lastModifiedBy>
  <cp:lastPrinted>2015-11-11T09:08:00Z</cp:lastPrinted>
  <dcterms:modified xmlns:xsi="http://www.w3.org/2001/XMLSchema-instance" xsi:type="dcterms:W3CDTF">2015-11-11T09:09:00Z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