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4a03" w14:paraId="e054a03" w:rsidRDefault="00B22EB5" w:rsidP="00B22EB5" w:rsidR="00B22EB5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B22EB5" w:rsidP="00B22EB5" w:rsidR="00B22EB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B22EB5" w:rsidP="00B22EB5" w:rsidR="00B22EB5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B22EB5" w:rsidP="00B22EB5" w:rsidR="00B22EB5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B22EB5" w:rsidP="00B22EB5" w:rsidR="00B22EB5">
      <w:pPr>
        <w:rPr>
          <w:rFonts w:cs="Times New Roman"/>
        </w:rPr>
      </w:pPr>
    </w:p>
    <w:p w:rsidRDefault="00B22EB5" w:rsidP="00B22EB5" w:rsidR="00B22EB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B22EB5" w:rsidP="00B22EB5" w:rsidR="00B22EB5">
      <w:pPr>
        <w:spacing w:after="0"/>
        <w:jc w:val="center"/>
        <w:rPr>
          <w:rFonts w:cs="Times New Roman"/>
        </w:rPr>
      </w:pPr>
    </w:p>
    <w:p w:rsidRDefault="00B22EB5" w:rsidP="00B22EB5" w:rsidR="00B22EB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B22EB5" w:rsidP="00B22EB5" w:rsidR="00B22EB5">
      <w:pPr>
        <w:spacing w:after="0"/>
        <w:jc w:val="center"/>
        <w:rPr>
          <w:rFonts w:cs="Times New Roman"/>
        </w:rPr>
      </w:pPr>
    </w:p>
    <w:p w:rsidRDefault="00B22EB5" w:rsidP="00B22EB5" w:rsidR="00B22EB5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GEOBUŠAČ d.o.o., </w:t>
      </w:r>
      <w:proofErr w:type="spellStart"/>
      <w:r>
        <w:rPr>
          <w:rFonts w:cs="Times New Roman"/>
        </w:rPr>
        <w:t>Možđenec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Možđenec</w:t>
      </w:r>
      <w:proofErr w:type="spellEnd"/>
      <w:r>
        <w:rPr>
          <w:rFonts w:cs="Times New Roman"/>
        </w:rPr>
        <w:t xml:space="preserve"> 129, OIB: 07300171078</w:t>
      </w:r>
      <w:r>
        <w:rPr>
          <w:rFonts w:cs="Times New Roman"/>
        </w:rPr>
        <w:t>, 14. ožujka 2017.</w:t>
      </w:r>
    </w:p>
    <w:p w:rsidRDefault="00B22EB5" w:rsidP="00B22EB5" w:rsidR="00B22EB5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B22EB5" w:rsidP="00B22EB5" w:rsidR="00B22EB5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GEOBUŠAČ d.o.o., </w:t>
      </w:r>
      <w:proofErr w:type="spellStart"/>
      <w:r>
        <w:rPr>
          <w:rFonts w:cs="Times New Roman"/>
        </w:rPr>
        <w:t>Možđenec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Možđenec</w:t>
      </w:r>
      <w:proofErr w:type="spellEnd"/>
      <w:r>
        <w:rPr>
          <w:rFonts w:cs="Times New Roman"/>
        </w:rPr>
        <w:t xml:space="preserve"> 129, OIB: 07300171078.</w:t>
      </w:r>
    </w:p>
    <w:p w:rsidRDefault="00B22EB5" w:rsidP="00B22EB5" w:rsidR="00B22EB5">
      <w:pPr>
        <w:pStyle w:val="Odlomakpopisa"/>
        <w:ind w:left="1080"/>
        <w:rPr>
          <w:rFonts w:cs="Times New Roman"/>
        </w:rPr>
      </w:pPr>
    </w:p>
    <w:p w:rsidRDefault="00B22EB5" w:rsidP="00B22EB5" w:rsidR="00B22EB5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 w:rsidRPr="00B22EB5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Snježana </w:t>
      </w:r>
      <w:proofErr w:type="spellStart"/>
      <w:r>
        <w:rPr>
          <w:rFonts w:cs="Times New Roman"/>
        </w:rPr>
        <w:t>Drenški</w:t>
      </w:r>
      <w:proofErr w:type="spellEnd"/>
      <w:r>
        <w:rPr>
          <w:rFonts w:cs="Times New Roman"/>
        </w:rPr>
        <w:t>, Sunčani put 8, Samobor, OIB: 91456479037.</w:t>
      </w:r>
    </w:p>
    <w:p w:rsidRDefault="00B22EB5" w:rsidP="00B22EB5" w:rsidR="00B22EB5" w:rsidRPr="00B22EB5">
      <w:pPr>
        <w:pStyle w:val="ListaeSPIS"/>
        <w:numPr>
          <w:ilvl w:val="0"/>
          <w:numId w:val="0"/>
        </w:numPr>
        <w:spacing w:after="0"/>
        <w:ind w:left="624"/>
      </w:pPr>
    </w:p>
    <w:p w:rsidRDefault="00B22EB5" w:rsidP="00B22EB5" w:rsidR="00B22EB5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B22EB5" w:rsidP="00B22EB5" w:rsidR="00B22EB5">
      <w:pPr>
        <w:pStyle w:val="Odlomakpopisa"/>
        <w:ind w:left="1080"/>
        <w:rPr>
          <w:rFonts w:cs="Times New Roman"/>
        </w:rPr>
      </w:pPr>
    </w:p>
    <w:p w:rsidRDefault="00B22EB5" w:rsidP="00B22EB5" w:rsidR="00B22EB5">
      <w:pPr>
        <w:pStyle w:val="Odlomakpopisa"/>
        <w:numPr>
          <w:ilvl w:val="0"/>
          <w:numId w:val="47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B22EB5" w:rsidP="00B22EB5" w:rsidR="00B22EB5">
      <w:pPr>
        <w:ind w:left="360"/>
        <w:jc w:val="both"/>
        <w:rPr>
          <w:rFonts w:cs="Times New Roman"/>
        </w:rPr>
      </w:pPr>
    </w:p>
    <w:p w:rsidRDefault="00B22EB5" w:rsidP="00B22EB5" w:rsidR="00B22EB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22EB5" w:rsidP="00B22EB5" w:rsidR="00B22EB5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</w:t>
      </w:r>
      <w:r>
        <w:rPr>
          <w:rFonts w:cs="Times New Roman"/>
        </w:rPr>
        <w:t>jela je 11. kolovoza</w:t>
      </w:r>
      <w:r>
        <w:rPr>
          <w:rFonts w:cs="Times New Roman"/>
        </w:rPr>
        <w:t xml:space="preserve"> 2016. prijedlog za otvaranje stečajnog postupka nad ovim dužnikom navevš</w:t>
      </w:r>
      <w:r>
        <w:rPr>
          <w:rFonts w:cs="Times New Roman"/>
        </w:rPr>
        <w:t>i u prijedlogu da je dužnik na 9. kolovoza 2016</w:t>
      </w:r>
      <w:r>
        <w:rPr>
          <w:rFonts w:cs="Times New Roman"/>
        </w:rPr>
        <w:t xml:space="preserve">. u Očevidniku redoslijeda osnova za plaćanje imao evidentirane neizvršene osnove za plaćanje u neprekinutom razdoblju od </w:t>
      </w:r>
      <w:r>
        <w:rPr>
          <w:rFonts w:cs="Times New Roman"/>
        </w:rPr>
        <w:t>120 dana u iznosu od 31.162,31</w:t>
      </w:r>
      <w:r>
        <w:rPr>
          <w:rFonts w:cs="Times New Roman"/>
        </w:rPr>
        <w:t xml:space="preserve"> kn.</w:t>
      </w:r>
    </w:p>
    <w:p w:rsidRDefault="00B22EB5" w:rsidP="00B22EB5" w:rsidR="00B22EB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20. listopada 2016. na kojem je </w:t>
      </w:r>
      <w:r>
        <w:rPr>
          <w:rFonts w:cs="Times New Roman"/>
        </w:rPr>
        <w:t xml:space="preserve">prokurista </w:t>
      </w:r>
      <w:r>
        <w:rPr>
          <w:rFonts w:cs="Times New Roman"/>
        </w:rPr>
        <w:t>društva izjavio da je dužnik nesposoban za plaćanje i da</w:t>
      </w:r>
      <w:r>
        <w:rPr>
          <w:rFonts w:cs="Times New Roman"/>
        </w:rPr>
        <w:t xml:space="preserve"> dužnik ima imovinu neznatne vrijednosti</w:t>
      </w:r>
      <w:r>
        <w:rPr>
          <w:rFonts w:cs="Times New Roman"/>
        </w:rPr>
        <w:t xml:space="preserve">, o čemu je dostavio </w:t>
      </w:r>
      <w:r>
        <w:rPr>
          <w:rFonts w:cs="Times New Roman"/>
        </w:rPr>
        <w:t xml:space="preserve">u spis 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imovine.</w:t>
      </w:r>
    </w:p>
    <w:p w:rsidRDefault="00B22EB5" w:rsidP="00B22EB5" w:rsidR="00B22EB5">
      <w:pPr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>
        <w:rPr>
          <w:rFonts w:cs="Times New Roman"/>
        </w:rPr>
        <w:t>akon toga sud je rješenjem od 26</w:t>
      </w:r>
      <w:r>
        <w:rPr>
          <w:rFonts w:cs="Times New Roman"/>
        </w:rPr>
        <w:t>. listo</w:t>
      </w:r>
      <w:r>
        <w:rPr>
          <w:rFonts w:cs="Times New Roman"/>
        </w:rPr>
        <w:t>pada 2016., poslovni broj St-967/16-6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/>
        </w:rPr>
        <w:lastRenderedPageBreak/>
        <w:t>postupka u iznosu od 5.000,00 kn, uz upozorenje da će u protivnom sud donijeti rješenje o otvaranju i zaključenju stečajnog postupka.</w:t>
      </w:r>
    </w:p>
    <w:p w:rsidRDefault="00B22EB5" w:rsidP="00B22EB5" w:rsidR="00B22EB5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</w:t>
      </w:r>
      <w:r w:rsidR="00653E23">
        <w:rPr>
          <w:rFonts w:cs="Times New Roman"/>
        </w:rPr>
        <w:t xml:space="preserve"> koja bi mogla biti dostatna za pokriće troškova stečajnog postupka</w:t>
      </w:r>
      <w:r>
        <w:rPr>
          <w:rFonts w:cs="Times New Roman"/>
        </w:rPr>
        <w:t>, u skladu s čl. 132. st. 2. Stečajnog zakona (Narodne novine broj 71/15, dalje SZ) odlučeno je kao u izreci ovog rješenja.</w:t>
      </w:r>
    </w:p>
    <w:p w:rsidRDefault="00B22EB5" w:rsidP="00B22EB5" w:rsidR="00B22EB5">
      <w:pPr>
        <w:ind w:firstLine="708"/>
        <w:jc w:val="both"/>
        <w:rPr>
          <w:rFonts w:cs="Times New Roman"/>
        </w:rPr>
      </w:pPr>
    </w:p>
    <w:p w:rsidRDefault="00B22EB5" w:rsidP="00B22EB5" w:rsidR="00B22EB5">
      <w:pPr>
        <w:jc w:val="center"/>
        <w:rPr>
          <w:rFonts w:cs="Times New Roman"/>
        </w:rPr>
      </w:pPr>
      <w:r>
        <w:rPr>
          <w:rFonts w:cs="Times New Roman"/>
        </w:rPr>
        <w:t>U Varaždin, 14. ožujka 2017.</w:t>
      </w:r>
    </w:p>
    <w:p w:rsidRDefault="00B22EB5" w:rsidP="00B22EB5" w:rsidR="00B22EB5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B22EB5" w:rsidP="00B22EB5" w:rsidR="00B22EB5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B22EB5" w:rsidP="00B22EB5" w:rsidR="00B22EB5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8B2B34">
        <w:rPr>
          <w:rFonts w:cs="Times New Roman"/>
        </w:rPr>
        <w:t>, v.r.</w:t>
      </w:r>
    </w:p>
    <w:p w:rsidRDefault="00B22EB5" w:rsidP="00B22EB5" w:rsidR="00B22EB5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</w:t>
      </w:r>
    </w:p>
    <w:p w:rsidRDefault="00B22EB5" w:rsidP="00B22EB5" w:rsidR="00B22EB5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B22EB5" w:rsidP="00B22EB5" w:rsidR="00B22EB5">
      <w:pPr>
        <w:jc w:val="both"/>
      </w:pPr>
      <w:r>
        <w:t>UPUTA O PRAVNOM LIJEKU:</w:t>
      </w:r>
    </w:p>
    <w:p w:rsidRDefault="00B22EB5" w:rsidP="00B22EB5" w:rsidR="00B22EB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22EB5" w:rsidP="00B22EB5" w:rsidR="00B22EB5">
      <w:pPr>
        <w:spacing w:after="0"/>
        <w:jc w:val="both"/>
        <w:rPr>
          <w:rFonts w:cs="Times New Roman"/>
        </w:rPr>
      </w:pPr>
    </w:p>
    <w:p w:rsidRDefault="00B22EB5" w:rsidP="00B22EB5" w:rsidR="00B22EB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B22EB5" w:rsidP="00B22EB5" w:rsidR="00B22EB5">
      <w:pPr>
        <w:spacing w:after="0"/>
        <w:rPr>
          <w:rFonts w:cs="Times New Roman"/>
        </w:rPr>
      </w:pPr>
    </w:p>
    <w:p w:rsidRDefault="00B22EB5" w:rsidP="00B22EB5" w:rsidR="00B22EB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B22EB5" w:rsidP="00B22EB5" w:rsidR="00B22EB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</w:t>
      </w:r>
      <w:r w:rsidR="00653E23">
        <w:rPr>
          <w:rFonts w:cs="Times New Roman"/>
        </w:rPr>
        <w:t>GEOBUŠAČ d.o.o.</w:t>
      </w:r>
      <w:r w:rsidR="00653E23">
        <w:rPr>
          <w:rFonts w:cs="Times New Roman"/>
        </w:rPr>
        <w:t xml:space="preserve">, </w:t>
      </w:r>
      <w:proofErr w:type="spellStart"/>
      <w:r w:rsidR="00653E23">
        <w:rPr>
          <w:rFonts w:cs="Times New Roman"/>
        </w:rPr>
        <w:t>Možđenec</w:t>
      </w:r>
      <w:proofErr w:type="spellEnd"/>
      <w:r w:rsidR="00653E23">
        <w:rPr>
          <w:rFonts w:cs="Times New Roman"/>
        </w:rPr>
        <w:t xml:space="preserve">, </w:t>
      </w:r>
      <w:proofErr w:type="spellStart"/>
      <w:r w:rsidR="00653E23">
        <w:rPr>
          <w:rFonts w:cs="Times New Roman"/>
        </w:rPr>
        <w:t>Možđenec</w:t>
      </w:r>
      <w:proofErr w:type="spellEnd"/>
      <w:r w:rsidR="00653E23">
        <w:rPr>
          <w:rFonts w:cs="Times New Roman"/>
        </w:rPr>
        <w:t xml:space="preserve"> 129</w:t>
      </w:r>
    </w:p>
    <w:p w:rsidRDefault="00B22EB5" w:rsidP="00B22EB5" w:rsidR="00B22EB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 w:rsidR="00653E23">
        <w:rPr>
          <w:rFonts w:cs="Times New Roman"/>
        </w:rPr>
        <w:t xml:space="preserve">Denis </w:t>
      </w:r>
      <w:proofErr w:type="spellStart"/>
      <w:r w:rsidR="00653E23">
        <w:rPr>
          <w:rFonts w:cs="Times New Roman"/>
        </w:rPr>
        <w:t>Menzilović</w:t>
      </w:r>
      <w:proofErr w:type="spellEnd"/>
      <w:r w:rsidR="00653E23">
        <w:rPr>
          <w:rFonts w:cs="Times New Roman"/>
        </w:rPr>
        <w:t xml:space="preserve">, </w:t>
      </w:r>
      <w:proofErr w:type="spellStart"/>
      <w:r w:rsidR="00653E23">
        <w:rPr>
          <w:rFonts w:cs="Times New Roman"/>
        </w:rPr>
        <w:t>Možđenec</w:t>
      </w:r>
      <w:proofErr w:type="spellEnd"/>
      <w:r w:rsidR="00653E23">
        <w:rPr>
          <w:rFonts w:cs="Times New Roman"/>
        </w:rPr>
        <w:t xml:space="preserve">, </w:t>
      </w:r>
      <w:proofErr w:type="spellStart"/>
      <w:r w:rsidR="00653E23">
        <w:rPr>
          <w:rFonts w:cs="Times New Roman"/>
        </w:rPr>
        <w:t>Možđenec</w:t>
      </w:r>
      <w:proofErr w:type="spellEnd"/>
      <w:r w:rsidR="00653E23">
        <w:rPr>
          <w:rFonts w:cs="Times New Roman"/>
        </w:rPr>
        <w:t xml:space="preserve"> 129</w:t>
      </w:r>
    </w:p>
    <w:p w:rsidRDefault="00B22EB5" w:rsidP="00B22EB5" w:rsidR="00B22EB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653E23">
        <w:rPr>
          <w:rFonts w:cs="Times New Roman"/>
        </w:rPr>
        <w:t xml:space="preserve">Snježana </w:t>
      </w:r>
      <w:proofErr w:type="spellStart"/>
      <w:r w:rsidR="00653E23">
        <w:rPr>
          <w:rFonts w:cs="Times New Roman"/>
        </w:rPr>
        <w:t>Drenški</w:t>
      </w:r>
      <w:proofErr w:type="spellEnd"/>
      <w:r w:rsidR="00653E23">
        <w:rPr>
          <w:rFonts w:cs="Times New Roman"/>
        </w:rPr>
        <w:t>, Sunčani put 8, Samobor</w:t>
      </w:r>
    </w:p>
    <w:p w:rsidRDefault="00B22EB5" w:rsidP="00B22EB5" w:rsidR="00B22EB5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B22EB5" w:rsidP="00B22EB5" w:rsidR="00B22EB5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B22EB5" w:rsidP="00B22EB5" w:rsidR="00B22EB5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B22EB5" w:rsidP="00B22EB5" w:rsidR="00B22EB5">
      <w:pPr>
        <w:spacing w:after="0"/>
        <w:ind w:left="720"/>
        <w:jc w:val="both"/>
        <w:rPr>
          <w:rFonts w:cs="Times New Roman"/>
        </w:rPr>
      </w:pPr>
    </w:p>
    <w:p w:rsidRDefault="00B22EB5" w:rsidP="00653E23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87F" w:rsidP="00537B78" w:rsidR="00F7387F">
      <w:r>
        <w:separator/>
      </w:r>
    </w:p>
  </w:endnote>
  <w:endnote w:id="0" w:type="continuationSeparator">
    <w:p w:rsidRDefault="00F7387F" w:rsidP="00537B78" w:rsidR="00F7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87F" w:rsidP="00537B78" w:rsidR="00F7387F">
      <w:r>
        <w:separator/>
      </w:r>
    </w:p>
  </w:footnote>
  <w:footnote w:id="0" w:type="continuationSeparator">
    <w:p w:rsidRDefault="00F7387F" w:rsidP="00537B78" w:rsidR="00F73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B5" w:rsidR="008333A9">
    <w:pPr>
      <w:pStyle w:val="Zaglavlje"/>
    </w:pPr>
    <w:r>
      <w:rPr>
        <w:rStyle w:val="PozadinaSvijetloCrvena"/>
        <w:shd w:fill="auto" w:color="auto" w:val="clear"/>
      </w:rPr>
      <w:t>Poslovni broj: 5 St-967/16-7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3E23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B3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EB5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87F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40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St-967/2016-7</izvorni_sadrzaj>
    <derivirana_varijabla naziv="DomainObject.Oznaka_1">St-967/2016-7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GEOBUŠAČ društvo s ograničenom odgovornošću za bušenje, miniranje i građevinske radove</izvorni_sadrzaj>
    <derivirana_varijabla naziv="DomainObject.Predmet.ProtustrankaFormated_1">  GEOBUŠAČ društvo s ograničenom odgovornošću za bušenje, miniranje i građevinske radove</derivirana_varijabla>
  </DomainObject.Predmet.ProtustrankaFormated>
  <DomainObject.Predmet.ProtustrankaFormatedOIB>
    <izvorni_sadrzaj>  GEOBUŠAČ društvo s ograničenom odgovornošću za bušenje, miniranje i građevinske radove, OIB 07300171078</izvorni_sadrzaj>
    <derivirana_varijabla naziv="DomainObject.Predmet.ProtustrankaFormatedOIB_1">  GEOBUŠAČ društvo s ograničenom odgovornošću za bušenje, miniranje i građevinske radove, OIB 07300171078</derivirana_varijabla>
  </DomainObject.Predmet.ProtustrankaFormatedOIB>
  <DomainObject.Predmet.ProtustrankaFormatedWithAdress>
    <izvorni_sadrzaj> GEOBUŠAČ društvo s ograničenom odgovornošću za bušenje, miniranje i građevinske radove, Možđenec 129, 42220 Možđenec</izvorni_sadrzaj>
    <derivirana_varijabla naziv="DomainObject.Predmet.ProtustrankaFormatedWithAdress_1"> GEOBUŠAČ društvo s ograničenom odgovornošću za bušenje, miniranje i građevinske radove, Možđenec 129, 42220 Možđenec</derivirana_varijabla>
  </DomainObject.Predmet.ProtustrankaFormatedWithAdress>
  <DomainObject.Predmet.ProtustrankaFormatedWithAdressOIB>
    <izvorni_sadrzaj> GEOBUŠAČ društvo s ograničenom odgovornošću za bušenje, miniranje i građevinske radove, OIB 07300171078, Možđenec 129, 42220 Možđenec</izvorni_sadrzaj>
    <derivirana_varijabla naziv="DomainObject.Predmet.ProtustrankaFormatedWithAdressOIB_1"> GEOBUŠAČ društvo s ograničenom odgovornošću za bušenje, miniranje i građevinske radove, OIB 07300171078, Možđenec 129, 42220 Možđenec</derivirana_varijabla>
  </DomainObject.Predmet.ProtustrankaFormatedWithAdressOIB>
  <DomainObject.Predmet.ProtustrankaWithAdress>
    <izvorni_sadrzaj>GEOBUŠAČ društvo s ograničenom odgovornošću za bušenje, miniranje i građevinske radove Možđenec 129, 42220 Možđenec</izvorni_sadrzaj>
    <derivirana_varijabla naziv="DomainObject.Predmet.ProtustrankaWithAdress_1">GEOBUŠAČ društvo s ograničenom odgovornošću za bušenje, miniranje i građevinske radove Možđenec 129, 42220 Možđenec</derivirana_varijabla>
  </DomainObject.Predmet.ProtustrankaWithAdress>
  <DomainObject.Predmet.ProtustrankaWithAdressOIB>
    <izvorni_sadrzaj>GEOBUŠAČ društvo s ograničenom odgovornošću za bušenje, miniranje i građevinske radove, OIB 07300171078, Možđenec 129, 42220 Možđenec</izvorni_sadrzaj>
    <derivirana_varijabla naziv="DomainObject.Predmet.ProtustrankaWithAdressOIB_1">GEOBUŠAČ društvo s ograničenom odgovornošću za bušenje, miniranje i građevinske radove, OIB 07300171078, Možđenec 129, 42220 Možđenec</derivirana_varijabla>
  </DomainObject.Predmet.ProtustrankaWithAdressOIB>
  <DomainObject.Predmet.ProtustrankaNazivFormated>
    <izvorni_sadrzaj>GEOBUŠAČ društvo s ograničenom odgovornošću za bušenje, miniranje i građevinske radove</izvorni_sadrzaj>
    <derivirana_varijabla naziv="DomainObject.Predmet.ProtustrankaNazivFormated_1">GEOBUŠAČ društvo s ograničenom odgovornošću za bušenje, miniranje i građevinske radove</derivirana_varijabla>
  </DomainObject.Predmet.ProtustrankaNazivFormated>
  <DomainObject.Predmet.ProtustrankaNazivFormatedOIB>
    <izvorni_sadrzaj>GEOBUŠAČ društvo s ograničenom odgovornošću za bušenje, miniranje i građevinske radove, OIB 07300171078</izvorni_sadrzaj>
    <derivirana_varijabla naziv="DomainObject.Predmet.ProtustrankaNazivFormatedOIB_1">GEOBUŠAČ društvo s ograničenom odgovornošću za bušenje, miniranje i građevinske radove, OIB 07300171078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31162.31</izvorni_sadrzaj>
    <derivirana_varijabla naziv="DomainObject.Predmet.TrenutnaVrijednost_1">31162.31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GEOBUŠAČ društvo s ograničenom odgovornošću za bušenje, miniranje i građevinske radove</item>
    </izvorni_sadrzaj>
    <derivirana_varijabla naziv="DomainObject.Predmet.ProtuStrankaListFormated_1">
      <item>GEOBUŠAČ društvo s ograničenom odgovornošću za bušenje, miniranje i građevinske radove</item>
    </derivirana_varijabla>
  </DomainObject.Predmet.ProtuStrankaListFormated>
  <DomainObject.Predmet.ProtuStrankaListFormatedOIB>
    <izvorni_sadrzaj>
      <item>GEOBUŠAČ društvo s ograničenom odgovornošću za bušenje, miniranje i građevinske radove, OIB 07300171078</item>
    </izvorni_sadrzaj>
    <derivirana_varijabla naziv="DomainObject.Predmet.ProtuStrankaListFormatedOIB_1">
      <item>GEOBUŠAČ društvo s ograničenom odgovornošću za bušenje, miniranje i građevinske radove, OIB 07300171078</item>
    </derivirana_varijabla>
  </DomainObject.Predmet.ProtuStrankaListFormatedOIB>
  <DomainObject.Predmet.ProtuStrankaListFormatedWithAdress>
    <izvorni_sadrzaj>
      <item>GEOBUŠAČ društvo s ograničenom odgovornošću za bušenje, miniranje i građevinske radove, Možđenec 129, 42220 Možđenec</item>
    </izvorni_sadrzaj>
    <derivirana_varijabla naziv="DomainObject.Predmet.ProtuStrankaListFormatedWithAdress_1">
      <item>GEOBUŠAČ društvo s ograničenom odgovornošću za bušenje, miniranje i građevinske radove, Možđenec 129, 42220 Možđenec</item>
    </derivirana_varijabla>
  </DomainObject.Predmet.ProtuStrankaListFormatedWithAdress>
  <DomainObject.Predmet.ProtuStrankaListFormatedWithAdressOIB>
    <izvorni_sadrzaj>
      <item>GEOBUŠAČ društvo s ograničenom odgovornošću za bušenje, miniranje i građevinske radove, OIB 07300171078, Možđenec 129, 42220 Možđenec</item>
    </izvorni_sadrzaj>
    <derivirana_varijabla naziv="DomainObject.Predmet.ProtuStrankaListFormatedWithAdressOIB_1">
      <item>GEOBUŠAČ društvo s ograničenom odgovornošću za bušenje, miniranje i građevinske radove, OIB 07300171078, Možđenec 129, 42220 Možđenec</item>
    </derivirana_varijabla>
  </DomainObject.Predmet.ProtuStrankaListFormatedWithAdressOIB>
  <DomainObject.Predmet.ProtuStrankaListNazivFormated>
    <izvorni_sadrzaj>
      <item>GEOBUŠAČ društvo s ograničenom odgovornošću za bušenje, miniranje i građevinske radove</item>
    </izvorni_sadrzaj>
    <derivirana_varijabla naziv="DomainObject.Predmet.ProtuStrankaListNazivFormated_1">
      <item>GEOBUŠAČ društvo s ograničenom odgovornošću za bušenje, miniranje i građevinske radove</item>
    </derivirana_varijabla>
  </DomainObject.Predmet.ProtuStrankaListNazivFormated>
  <DomainObject.Predmet.ProtuStrankaListNazivFormatedOIB>
    <izvorni_sadrzaj>
      <item>GEOBUŠAČ društvo s ograničenom odgovornošću za bušenje, miniranje i građevinske radove, OIB 07300171078</item>
    </izvorni_sadrzaj>
    <derivirana_varijabla naziv="DomainObject.Predmet.ProtuStrankaListNazivFormatedOIB_1">
      <item>GEOBUŠAČ društvo s ograničenom odgovornošću za bušenje, miniranje i građevinske radove, OIB 07300171078</item>
    </derivirana_varijabla>
  </DomainObject.Predmet.ProtuStrankaListNazivFormatedOIB>
  <DomainObject.Predmet.OstaliListFormated>
    <izvorni_sadrzaj>
      <item>Sudski registar</item>
      <item>e-oglasna ploča</item>
      <item>Denis Menzilović</item>
      <item>Županijsko državno odvjetništvo</item>
    </izvorni_sadrzaj>
    <derivirana_varijabla naziv="DomainObject.Predmet.OstaliListFormated_1">
      <item>Sudski registar</item>
      <item>e-oglasna ploča</item>
      <item>Denis Menzilović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Denis Menzilović, OIB 41832921651</item>
      <item>Županijsko državno odvjetništvo</item>
    </izvorni_sadrzaj>
    <derivirana_varijabla naziv="DomainObject.Predmet.OstaliListFormatedOIB_1">
      <item>Sudski registar</item>
      <item>e-oglasna ploča</item>
      <item>Denis Menzilović, OIB 41832921651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Denis Menzilović, Možđenec 129, 42220 Možđenec</item>
      <item>Županijsko državno odvjetništvo</item>
    </izvorni_sadrzaj>
    <derivirana_varijabla naziv="DomainObject.Predmet.OstaliListFormatedWithAdress_1">
      <item>Sudski registar</item>
      <item>e-oglasna ploča</item>
      <item>Denis Menzilović, Možđenec 129, 42220 Možđenec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Denis Menzilović, OIB 41832921651, Možđenec 129, 42220 Možđenec</item>
      <item>Županijsko državno odvjetništvo</item>
    </izvorni_sadrzaj>
    <derivirana_varijabla naziv="DomainObject.Predmet.OstaliListFormatedWithAdressOIB_1">
      <item>Sudski registar</item>
      <item>e-oglasna ploča</item>
      <item>Denis Menzilović, OIB 41832921651, Možđenec 129, 42220 Možđenec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Denis Menzilović</item>
      <item>Županijsko državno odvjetništvo</item>
    </izvorni_sadrzaj>
    <derivirana_varijabla naziv="DomainObject.Predmet.OstaliListNazivFormated_1">
      <item>Sudski registar</item>
      <item>e-oglasna ploča</item>
      <item>Denis Menzilović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Denis Menzilović, OIB 41832921651</item>
      <item>Županijsko državno odvjetništvo</item>
    </izvorni_sadrzaj>
    <derivirana_varijabla naziv="DomainObject.Predmet.OstaliListNazivFormatedOIB_1">
      <item>Sudski registar</item>
      <item>e-oglasna ploča</item>
      <item>Denis Menzilović, OIB 41832921651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St-967/2016-7</izvorni_sadrzaj>
    <derivirana_varijabla naziv="DomainObject.PoslovniBrojDokumenta_1">St-967/2016-7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GEOBUŠAČ društvo s ograničenom odgovornošću za bušenje, miniranje i građevinske radove</izvorni_sadrzaj>
    <derivirana_varijabla naziv="DomainObject.Predmet.ProtustrankaIDrugi_1">GEOBUŠAČ društvo s ograničenom odgovornošću za bušenje, miniranje i građevinske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GEOBUŠAČ društvo s ograničenom odgovornošću za bušenje, miniranje i građevinske radove, OIB 07300171078, Možđenec 129, 42220 Možđenec</izvorni_sadrzaj>
    <derivirana_varijabla naziv="DomainObject.Predmet.ProtustrankaIDrugiAdressOIB_1">GEOBUŠAČ društvo s ograničenom odgovornošću za bušenje, miniranje i građevinske radove, OIB 07300171078, Možđenec 129,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GEOBUŠAČ društvo s ograničenom odgovornošću za bušenje, miniranje i građevinske radove</item>
      <item>Sudski registar</item>
      <item>e-oglasna ploča</item>
      <item>Denis Menzilović</item>
      <item>Županijsko državno odvjetništvo</item>
    </izvorni_sadrzaj>
    <derivirana_varijabla naziv="DomainObject.Predmet.SudioniciListNaziv_1">
      <item>Financijska agencija</item>
      <item>GEOBUŠAČ društvo s ograničenom odgovornošću za bušenje, miniranje i građevinske radove</item>
      <item>Sudski registar</item>
      <item>e-oglasna ploča</item>
      <item>Denis Menzilović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GEOBUŠAČ društvo s ograničenom odgovornošću za bušenje, miniranje i građevinske radove, OIB 07300171078, Možđenec 129,42220 Možđenec</item>
      <item>Sudski registar</item>
      <item>e-oglasna ploča</item>
      <item>Denis Menzilović, OIB 41832921651, Možđenec 129,42220 Možđenec</item>
      <item>Županijsko državno odvjetništvo</item>
    </izvorni_sadrzaj>
    <derivirana_varijabla naziv="DomainObject.Predmet.SudioniciListAdressOIB_1">
      <item>Financijska agencija, OIB 85821130368, Ulica grada Vukovara 70,10000 Zagreb</item>
      <item>GEOBUŠAČ društvo s ograničenom odgovornošću za bušenje, miniranje i građevinske radove, OIB 07300171078, Možđenec 129,42220 Možđenec</item>
      <item>Sudski registar</item>
      <item>e-oglasna ploča</item>
      <item>Denis Menzilović, OIB 41832921651, Možđenec 129,42220 Možđenec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E122C-5291-4A66-B836-9C6D57206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2751</properties:Characters>
  <properties:Lines>71</properties:Lines>
  <properties:Paragraphs>29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2017-03-14T12:27:00Z</cp:lastPrinted>
  <dcterms:modified xmlns:xsi="http://www.w3.org/2001/XMLSchema-instance" xsi:type="dcterms:W3CDTF">2017-03-14T12:27:00Z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St-967/2016-7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