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54fb9" w14:paraId="c254fb9" w:rsidRDefault="006764AA" w:rsidP="006764AA" w:rsidR="006764AA" w:rsidRPr="005153ED">
      <w:pPr>
        <w:jc w:val="right"/>
        <w15:collapsed w:val="false"/>
        <w:rPr>
          <w:b/>
        </w:rPr>
      </w:pPr>
      <w:bookmarkStart w:name="_GoBack" w:id="0"/>
      <w:bookmarkEnd w:id="0"/>
      <w:r w:rsidRPr="005153ED">
        <w:rPr>
          <w:b/>
        </w:rPr>
        <w:t xml:space="preserve">   Posl. br. 18 St-</w:t>
      </w:r>
      <w:r w:rsidR="008F0068">
        <w:rPr>
          <w:b/>
        </w:rPr>
        <w:t>17</w:t>
      </w:r>
      <w:r w:rsidR="0046520C">
        <w:rPr>
          <w:b/>
        </w:rPr>
        <w:t>2</w:t>
      </w:r>
      <w:r w:rsidR="000D330B" w:rsidRPr="005153ED">
        <w:rPr>
          <w:b/>
        </w:rPr>
        <w:t>/201</w:t>
      </w:r>
      <w:r w:rsidR="005153ED" w:rsidRPr="005153ED">
        <w:rPr>
          <w:b/>
        </w:rPr>
        <w:t>6</w:t>
      </w:r>
      <w:r w:rsidR="00CF63EF">
        <w:rPr>
          <w:b/>
        </w:rPr>
        <w:t>-2</w:t>
      </w:r>
      <w:r w:rsidR="0046520C">
        <w:rPr>
          <w:b/>
        </w:rPr>
        <w:t>7</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D57A11" w:rsidP="00D57A11" w:rsidR="00D57A11" w:rsidRPr="005153ED">
      <w:pPr>
        <w:rPr>
          <w:b/>
        </w:rPr>
      </w:pPr>
      <w:r w:rsidRPr="005153ED">
        <w:rPr>
          <w:b/>
        </w:rPr>
        <w:t>STALNA SLUŽBA U DUBROVNIKU</w:t>
      </w:r>
    </w:p>
    <w:p w:rsidRDefault="00442F88" w:rsidP="00D57A11" w:rsidR="00D57A11" w:rsidRPr="005153ED">
      <w:pPr>
        <w:rPr>
          <w:b/>
        </w:rPr>
      </w:pPr>
      <w:r w:rsidRPr="005153ED">
        <w:rPr>
          <w:b/>
        </w:rPr>
        <w:t xml:space="preserve">Dubrovnik, </w:t>
      </w:r>
      <w:r w:rsidR="00D57A11" w:rsidRPr="005153ED">
        <w:rPr>
          <w:b/>
        </w:rPr>
        <w:t>Dr. Ante Starčevića 23</w:t>
      </w:r>
    </w:p>
    <w:p w:rsidRDefault="00DB1319" w:rsidP="00D57A11" w:rsidR="00DB1319" w:rsidRPr="005153ED"/>
    <w:p w:rsidRDefault="006C7F48" w:rsidP="006C7F48" w:rsidR="006C7F48"/>
    <w:p w:rsidRDefault="006C7F48" w:rsidP="006C7F48" w:rsidR="00CC2466" w:rsidRPr="006C7F48">
      <w:pPr>
        <w:jc w:val="center"/>
        <w:rPr>
          <w:b/>
        </w:rPr>
      </w:pPr>
      <w:r w:rsidRPr="006C7F48">
        <w:rPr>
          <w:b/>
        </w:rPr>
        <w:t>REPUBLIKA HRVATSKA</w:t>
      </w:r>
    </w:p>
    <w:p w:rsidRDefault="00D57A11" w:rsidP="001C5EF9" w:rsidR="00DB1319" w:rsidRPr="001C5EF9">
      <w:pPr>
        <w:jc w:val="center"/>
        <w:rPr>
          <w:b/>
        </w:rPr>
      </w:pPr>
      <w:r w:rsidRPr="005153ED">
        <w:rPr>
          <w:b/>
        </w:rPr>
        <w:t>R J E Š E N J E</w:t>
      </w:r>
    </w:p>
    <w:p w:rsidRDefault="00CC2466" w:rsidP="00D57A11" w:rsidR="00CC2466" w:rsidRPr="005153ED"/>
    <w:p w:rsidRDefault="00AA7FCA" w:rsidP="00E96046" w:rsidR="00DB1319" w:rsidRPr="005153ED">
      <w:pPr>
        <w:ind w:firstLine="708"/>
        <w:jc w:val="both"/>
      </w:pPr>
      <w:r w:rsidRPr="005153ED">
        <w:t>Trgovački sud u Splitu, Stalna služba u Dubrovniku, u ime Republike Hrvatske, po sucu tog suda Katarini Franković, kao sucu pojedincu, u stečajnom postupku nad</w:t>
      </w:r>
      <w:r w:rsidR="00CF63EF">
        <w:t xml:space="preserve"> dužnikom</w:t>
      </w:r>
      <w:r w:rsidRPr="005153ED">
        <w:t xml:space="preserve"> </w:t>
      </w:r>
      <w:r w:rsidR="0046520C" w:rsidRPr="0046520C">
        <w:t>PLO AUR d.o.o. „u stečaju“ za građevinu, trgovinu i turizam, Nova Mokošica, Između dolaca 18, MBS: 0900262213, OIB: 08621797654</w:t>
      </w:r>
      <w:r w:rsidR="00CF63EF">
        <w:t>, zastupanom po</w:t>
      </w:r>
      <w:r w:rsidRPr="005153ED">
        <w:t xml:space="preserve"> </w:t>
      </w:r>
      <w:r w:rsidR="00CF63EF">
        <w:t>stečajnom upravitelju</w:t>
      </w:r>
      <w:r w:rsidR="0065031A" w:rsidRPr="005153ED">
        <w:t xml:space="preserve"> </w:t>
      </w:r>
      <w:r w:rsidR="0046520C" w:rsidRPr="0046520C">
        <w:t>Milan</w:t>
      </w:r>
      <w:r w:rsidR="0046520C">
        <w:t>u</w:t>
      </w:r>
      <w:r w:rsidR="0046520C" w:rsidRPr="0046520C">
        <w:t xml:space="preserve"> Ljubičić</w:t>
      </w:r>
      <w:r w:rsidR="00E96046">
        <w:t xml:space="preserve">, </w:t>
      </w:r>
      <w:r w:rsidR="0035230F">
        <w:t xml:space="preserve">dana </w:t>
      </w:r>
      <w:r w:rsidR="00CF63EF">
        <w:t>17</w:t>
      </w:r>
      <w:r w:rsidR="00E96046">
        <w:t xml:space="preserve">. </w:t>
      </w:r>
      <w:r w:rsidR="00CF63EF">
        <w:t>veljače</w:t>
      </w:r>
      <w:r w:rsidR="005153ED">
        <w:t xml:space="preserve"> 201</w:t>
      </w:r>
      <w:r w:rsidR="00CF63EF">
        <w:t>7</w:t>
      </w:r>
      <w:r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CF63EF" w:rsidR="00CF63EF">
      <w:pPr>
        <w:ind w:hanging="705" w:left="705"/>
        <w:jc w:val="both"/>
      </w:pPr>
      <w:r>
        <w:t>I.</w:t>
      </w:r>
      <w:r>
        <w:tab/>
        <w:t xml:space="preserve">Daje se suglasnost stečajnom upravitelju </w:t>
      </w:r>
      <w:r w:rsidR="0046520C" w:rsidRPr="0046520C">
        <w:t>Milan</w:t>
      </w:r>
      <w:r w:rsidR="0046520C">
        <w:t>u</w:t>
      </w:r>
      <w:r w:rsidR="0046520C" w:rsidRPr="0046520C">
        <w:t xml:space="preserve"> Ljubičić </w:t>
      </w:r>
      <w:r>
        <w:t xml:space="preserve">za završnu diobu unovčene stečajne mase u iznosu </w:t>
      </w:r>
      <w:r w:rsidR="0046520C">
        <w:t>1.634,79</w:t>
      </w:r>
      <w:r>
        <w:t xml:space="preserve"> kuna i to za utvrđen</w:t>
      </w:r>
      <w:r w:rsidR="0046520C">
        <w:t>u</w:t>
      </w:r>
      <w:r>
        <w:t xml:space="preserve"> tražbin</w:t>
      </w:r>
      <w:r w:rsidR="0046520C">
        <w:t>u</w:t>
      </w:r>
      <w:r>
        <w:t xml:space="preserve"> II. (drugog) višeg isplatnog reda u visini </w:t>
      </w:r>
      <w:r w:rsidR="0046520C">
        <w:t>0.0</w:t>
      </w:r>
      <w:r w:rsidR="00D40D62">
        <w:t>0911 % priznatih tražbina.</w:t>
      </w:r>
      <w:r>
        <w:t xml:space="preserve"> </w:t>
      </w:r>
    </w:p>
    <w:p w:rsidRDefault="00CF63EF" w:rsidP="00CF63EF" w:rsidR="00CF63EF">
      <w:pPr>
        <w:ind w:firstLine="60" w:left="708"/>
        <w:jc w:val="both"/>
      </w:pPr>
    </w:p>
    <w:p w:rsidRDefault="00CF63EF" w:rsidP="00CF63EF" w:rsidR="00CF63EF">
      <w:pPr>
        <w:jc w:val="both"/>
      </w:pPr>
      <w:r>
        <w:t>II.</w:t>
      </w:r>
      <w:r>
        <w:tab/>
        <w:t>Završnoj diobi se može pristupiti nakon pravomoćnosti ovog rješenja.</w:t>
      </w:r>
    </w:p>
    <w:p w:rsidRDefault="00CF63EF" w:rsidP="00CF63EF" w:rsidR="00CF63EF">
      <w:pPr>
        <w:ind w:firstLine="60" w:left="708"/>
        <w:jc w:val="both"/>
      </w:pPr>
    </w:p>
    <w:p w:rsidRDefault="00CF63EF" w:rsidP="008178A4" w:rsidR="00CF63EF">
      <w:pPr>
        <w:ind w:hanging="705" w:left="705"/>
        <w:jc w:val="both"/>
      </w:pPr>
      <w:r>
        <w:t>III.</w:t>
      </w:r>
      <w:r>
        <w:tab/>
        <w:t xml:space="preserve">Određuje se završno ročište za dan </w:t>
      </w:r>
      <w:r w:rsidR="008178A4" w:rsidRPr="008178A4">
        <w:rPr>
          <w:b/>
        </w:rPr>
        <w:t>27</w:t>
      </w:r>
      <w:r w:rsidRPr="008178A4">
        <w:rPr>
          <w:b/>
        </w:rPr>
        <w:t xml:space="preserve">. </w:t>
      </w:r>
      <w:r w:rsidR="008178A4" w:rsidRPr="008178A4">
        <w:rPr>
          <w:b/>
        </w:rPr>
        <w:t>ožujk</w:t>
      </w:r>
      <w:r w:rsidRPr="008178A4">
        <w:rPr>
          <w:b/>
        </w:rPr>
        <w:t>a 201</w:t>
      </w:r>
      <w:r w:rsidR="008178A4" w:rsidRPr="008178A4">
        <w:rPr>
          <w:b/>
        </w:rPr>
        <w:t>7. godine u</w:t>
      </w:r>
      <w:r w:rsidR="0007781C">
        <w:rPr>
          <w:b/>
        </w:rPr>
        <w:t xml:space="preserve"> </w:t>
      </w:r>
      <w:r w:rsidR="008178A4" w:rsidRPr="008178A4">
        <w:rPr>
          <w:b/>
        </w:rPr>
        <w:t>11</w:t>
      </w:r>
      <w:r w:rsidRPr="008178A4">
        <w:rPr>
          <w:b/>
        </w:rPr>
        <w:t>,</w:t>
      </w:r>
      <w:r w:rsidR="0046520C">
        <w:rPr>
          <w:b/>
        </w:rPr>
        <w:t>3</w:t>
      </w:r>
      <w:r w:rsidRPr="008178A4">
        <w:rPr>
          <w:b/>
        </w:rPr>
        <w:t>0 sati</w:t>
      </w:r>
      <w:r>
        <w:t xml:space="preserve"> u prostorijama ovog suda u Dubrovniku, Dr. Ante Starčevića 23, sudnica br. </w:t>
      </w:r>
      <w:r w:rsidR="008178A4">
        <w:t>1/I kat</w:t>
      </w:r>
      <w:r>
        <w:t>, na kojem će se raspravljati o završnom računu stečajnog upravitelja, podnositi prigovori na završni popis, donijeti odluke druge odluke od značaja za stečajnu masu</w:t>
      </w:r>
      <w:r w:rsidR="008178A4">
        <w:t xml:space="preserve"> i o neunovčivim predmetima stečajne mase</w:t>
      </w:r>
      <w:r>
        <w:t>.</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9543D0" w:rsidP="009543D0" w:rsidR="009543D0">
      <w:pPr>
        <w:ind w:firstLine="708"/>
        <w:jc w:val="both"/>
      </w:pPr>
      <w:r w:rsidRPr="005153ED">
        <w:t xml:space="preserve">Rješenjem Trgovačkog suda u Splitu, Stalna </w:t>
      </w:r>
      <w:r w:rsidR="0065345B">
        <w:t>služba u Dubrovniku posl.br. St-</w:t>
      </w:r>
      <w:r w:rsidRPr="005153ED">
        <w:t xml:space="preserve"> </w:t>
      </w:r>
      <w:r w:rsidR="008F0068">
        <w:t>17</w:t>
      </w:r>
      <w:r w:rsidR="0046520C">
        <w:t>2</w:t>
      </w:r>
      <w:r w:rsidR="0065345B">
        <w:t xml:space="preserve">/2016 </w:t>
      </w:r>
      <w:r w:rsidR="008F0068">
        <w:t xml:space="preserve"> </w:t>
      </w:r>
      <w:r w:rsidR="0065345B">
        <w:t xml:space="preserve">od </w:t>
      </w:r>
      <w:r w:rsidR="008F0068">
        <w:t xml:space="preserve">15. </w:t>
      </w:r>
      <w:r w:rsidR="0046520C">
        <w:t>veljače</w:t>
      </w:r>
      <w:r w:rsidR="0065345B">
        <w:t xml:space="preserve"> 2016</w:t>
      </w:r>
      <w:r w:rsidRPr="005153ED">
        <w:t xml:space="preserve">. godine </w:t>
      </w:r>
      <w:r w:rsidR="0046520C">
        <w:t>otvoren je</w:t>
      </w:r>
      <w:r w:rsidR="008F0068">
        <w:t xml:space="preserve"> </w:t>
      </w:r>
      <w:r w:rsidR="0046520C">
        <w:t xml:space="preserve">stečajni postupak nad </w:t>
      </w:r>
      <w:r w:rsidR="0046520C" w:rsidRPr="0046520C">
        <w:t>PLO AUR d.o.o. „u stečaju“ za građevinu, trgovinu i turizam, Nova Mokošica, Između dolaca 18, MBS: 0900262213, OIB: 08621797654</w:t>
      </w:r>
      <w:r w:rsidR="0065345B">
        <w:t>.</w:t>
      </w:r>
      <w:r w:rsidR="008178A4">
        <w:t xml:space="preserve"> </w:t>
      </w:r>
    </w:p>
    <w:p w:rsidRDefault="00564F48" w:rsidP="009543D0" w:rsidR="00564F48">
      <w:pPr>
        <w:ind w:firstLine="708"/>
        <w:jc w:val="both"/>
      </w:pPr>
    </w:p>
    <w:p w:rsidRDefault="009543D0" w:rsidP="008178A4" w:rsidR="008178A4">
      <w:pPr>
        <w:jc w:val="both"/>
      </w:pPr>
      <w:r w:rsidRPr="005153ED">
        <w:tab/>
      </w:r>
      <w:r w:rsidR="008178A4">
        <w:t>Podneskom od 0</w:t>
      </w:r>
      <w:r w:rsidR="00D40D62">
        <w:t>2</w:t>
      </w:r>
      <w:r w:rsidR="008178A4">
        <w:t xml:space="preserve">. </w:t>
      </w:r>
      <w:r w:rsidR="00D40D62">
        <w:t>veljače 2016. godine (list spisa 45 i  52-56</w:t>
      </w:r>
      <w:r w:rsidR="008178A4">
        <w:t xml:space="preserve">) stečajni upravitelj predložio završnu diobu </w:t>
      </w:r>
      <w:r w:rsidR="00D40D62">
        <w:t>obzirom da je unovčena sva imovina koju je imao stečajni dužnik u iznosu od 17.000,00 kuna</w:t>
      </w:r>
      <w:r w:rsidR="008178A4">
        <w:t>.</w:t>
      </w:r>
    </w:p>
    <w:p w:rsidRDefault="008178A4" w:rsidP="008178A4" w:rsidR="008178A4">
      <w:pPr>
        <w:jc w:val="both"/>
      </w:pPr>
    </w:p>
    <w:p w:rsidRDefault="008178A4" w:rsidP="008178A4" w:rsidR="008178A4">
      <w:pPr>
        <w:jc w:val="both"/>
      </w:pPr>
      <w:r>
        <w:lastRenderedPageBreak/>
        <w:tab/>
        <w:t>Temeljem čl. 283. Stečajnog zakona (NN 71/15, 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tab/>
        <w:t xml:space="preserve">Sukladno prijedlogu i uz prijedlog u spis dostavljenom diobenom popisu stečajnog upravitelja sud je dao suglasnost na diobu iznosa od </w:t>
      </w:r>
      <w:r w:rsidR="00D40D62" w:rsidRPr="00D40D62">
        <w:t>1.634,79</w:t>
      </w:r>
      <w:r w:rsidR="00D40D62">
        <w:t xml:space="preserve"> </w:t>
      </w:r>
      <w:r w:rsidR="0007781C">
        <w:t xml:space="preserve">kuna </w:t>
      </w:r>
      <w:r>
        <w:t xml:space="preserve">za </w:t>
      </w:r>
      <w:r w:rsidR="00D40D62">
        <w:t xml:space="preserve"> priznate</w:t>
      </w:r>
      <w:r>
        <w:t xml:space="preserve"> tražbina II. (drugog) višeg isplatnog reda, a obzirom da nema tražbina I višeg isplatnog reda.</w:t>
      </w:r>
      <w:r w:rsidR="0007781C">
        <w:t xml:space="preserve"> </w:t>
      </w:r>
    </w:p>
    <w:p w:rsidRDefault="008178A4" w:rsidP="008178A4" w:rsidR="008178A4">
      <w:pPr>
        <w:jc w:val="both"/>
      </w:pPr>
      <w:r>
        <w:tab/>
      </w:r>
    </w:p>
    <w:p w:rsidRDefault="008178A4" w:rsidP="0007781C" w:rsidR="00532867">
      <w:pPr>
        <w:ind w:firstLine="708"/>
        <w:jc w:val="both"/>
      </w:pPr>
      <w:r>
        <w:t xml:space="preserve">Prigovori na  završnu diobu mogu se dati do zaključenja završnog ročišta, pa sukladno čl. 281. st. 1. SZ, nakon što proteknu rokovi za prigovor, stečajni sudac će utvrditi konačni postotak namirenja vjerovnika. Zbog toga se isplata vrši nakon pravomoćnosti ovog rješenja odnosno isteka roka za prigovor. </w:t>
      </w:r>
    </w:p>
    <w:p w:rsidRDefault="00D13116" w:rsidP="006C7F48" w:rsidR="00D13116">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Dubrovniku, </w:t>
      </w:r>
      <w:r w:rsidR="0007781C">
        <w:rPr>
          <w:b/>
        </w:rPr>
        <w:t>17</w:t>
      </w:r>
      <w:r w:rsidR="003D0C55">
        <w:rPr>
          <w:b/>
        </w:rPr>
        <w:t xml:space="preserve">. </w:t>
      </w:r>
      <w:r w:rsidR="0007781C">
        <w:rPr>
          <w:b/>
        </w:rPr>
        <w:t>veljače</w:t>
      </w:r>
      <w:r w:rsidRPr="005153ED">
        <w:rPr>
          <w:b/>
        </w:rPr>
        <w:t xml:space="preserve"> 201</w:t>
      </w:r>
      <w:r w:rsidR="0007781C">
        <w:rPr>
          <w:b/>
        </w:rPr>
        <w:t>7</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Pr="003D0C55">
        <w:t xml:space="preserve">oglasna ploča suda </w:t>
      </w:r>
    </w:p>
    <w:p w:rsidRDefault="0007781C" w:rsidP="006C7F48" w:rsidR="0007781C" w:rsidRPr="003D0C55">
      <w:r>
        <w:t>- stečajni upravitelj</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449B">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8F0068">
      <w:rPr>
        <w:rFonts w:hAnsi="Book Antiqua" w:ascii="Book Antiqua"/>
        <w:b/>
        <w:sz w:val="20"/>
        <w:szCs w:val="20"/>
      </w:rPr>
      <w:t>17</w:t>
    </w:r>
    <w:r w:rsidR="00D40D62">
      <w:rPr>
        <w:rFonts w:hAnsi="Book Antiqua" w:ascii="Book Antiqua"/>
        <w:b/>
        <w:sz w:val="20"/>
        <w:szCs w:val="20"/>
      </w:rPr>
      <w:t>2</w:t>
    </w:r>
    <w:r w:rsidR="00C83042">
      <w:rPr>
        <w:rFonts w:hAnsi="Book Antiqua" w:ascii="Book Antiqua"/>
        <w:b/>
        <w:sz w:val="20"/>
        <w:szCs w:val="20"/>
      </w:rPr>
      <w:t>/2016</w:t>
    </w:r>
    <w:r w:rsidR="00CF63EF">
      <w:rPr>
        <w:rFonts w:hAnsi="Book Antiqua" w:ascii="Book Antiqua"/>
        <w:b/>
        <w:sz w:val="20"/>
        <w:szCs w:val="20"/>
      </w:rPr>
      <w:t>-2</w:t>
    </w:r>
    <w:r w:rsidR="00D40D62">
      <w:rPr>
        <w:rFonts w:hAnsi="Book Antiqua" w:ascii="Book Antiqua"/>
        <w:b/>
        <w:sz w:val="20"/>
        <w:szCs w:val="20"/>
      </w:rPr>
      <w:t>7</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5">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6">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5"/>
  </w:num>
  <w:num w:numId="11">
    <w:abstractNumId w:val="16"/>
  </w:num>
  <w:num w:numId="12">
    <w:abstractNumId w:val="18"/>
  </w:num>
  <w:num w:numId="13">
    <w:abstractNumId w:val="17"/>
  </w:num>
  <w:num w:numId="14">
    <w:abstractNumId w:val="13"/>
  </w:num>
  <w:num w:numId="15">
    <w:abstractNumId w:val="10"/>
  </w:num>
  <w:num w:numId="16">
    <w:abstractNumId w:val="12"/>
  </w:num>
  <w:num w:numId="17">
    <w:abstractNumId w:val="14"/>
  </w:num>
  <w:num w:numId="18">
    <w:abstractNumId w:val="7"/>
  </w:num>
  <w:num w:numId="1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31F5"/>
    <w:rsid w:val="00062A4B"/>
    <w:rsid w:val="00066300"/>
    <w:rsid w:val="000750F1"/>
    <w:rsid w:val="0007781C"/>
    <w:rsid w:val="000D330B"/>
    <w:rsid w:val="000E67BB"/>
    <w:rsid w:val="000F1661"/>
    <w:rsid w:val="00126C37"/>
    <w:rsid w:val="00162766"/>
    <w:rsid w:val="0016563C"/>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3504AF"/>
    <w:rsid w:val="0035230F"/>
    <w:rsid w:val="00392B6A"/>
    <w:rsid w:val="003A01C7"/>
    <w:rsid w:val="003A449B"/>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6520C"/>
    <w:rsid w:val="004A6874"/>
    <w:rsid w:val="004C7975"/>
    <w:rsid w:val="004E3D75"/>
    <w:rsid w:val="005153ED"/>
    <w:rsid w:val="00520501"/>
    <w:rsid w:val="00532867"/>
    <w:rsid w:val="00542073"/>
    <w:rsid w:val="00564F48"/>
    <w:rsid w:val="005A3988"/>
    <w:rsid w:val="005B6B66"/>
    <w:rsid w:val="005B7205"/>
    <w:rsid w:val="005D7A93"/>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665F"/>
    <w:rsid w:val="007B1D36"/>
    <w:rsid w:val="007D4648"/>
    <w:rsid w:val="007E41DD"/>
    <w:rsid w:val="00803971"/>
    <w:rsid w:val="008178A4"/>
    <w:rsid w:val="0082142D"/>
    <w:rsid w:val="00833B2F"/>
    <w:rsid w:val="0084398F"/>
    <w:rsid w:val="00853375"/>
    <w:rsid w:val="00855A31"/>
    <w:rsid w:val="00881055"/>
    <w:rsid w:val="008B5CAB"/>
    <w:rsid w:val="008C1790"/>
    <w:rsid w:val="008F0068"/>
    <w:rsid w:val="00913047"/>
    <w:rsid w:val="00915398"/>
    <w:rsid w:val="00932BE0"/>
    <w:rsid w:val="00935AFF"/>
    <w:rsid w:val="00950B5A"/>
    <w:rsid w:val="009543D0"/>
    <w:rsid w:val="0098555E"/>
    <w:rsid w:val="00991908"/>
    <w:rsid w:val="009C2742"/>
    <w:rsid w:val="009C3725"/>
    <w:rsid w:val="009C4F6F"/>
    <w:rsid w:val="009E6267"/>
    <w:rsid w:val="009F2C60"/>
    <w:rsid w:val="00A040A9"/>
    <w:rsid w:val="00A21486"/>
    <w:rsid w:val="00A4035A"/>
    <w:rsid w:val="00A452F8"/>
    <w:rsid w:val="00A56F49"/>
    <w:rsid w:val="00A67A6C"/>
    <w:rsid w:val="00AA2198"/>
    <w:rsid w:val="00AA7FCA"/>
    <w:rsid w:val="00AB78D5"/>
    <w:rsid w:val="00AC3399"/>
    <w:rsid w:val="00AD35C2"/>
    <w:rsid w:val="00AE0C57"/>
    <w:rsid w:val="00B0693D"/>
    <w:rsid w:val="00B16129"/>
    <w:rsid w:val="00B1663A"/>
    <w:rsid w:val="00B21086"/>
    <w:rsid w:val="00B42E77"/>
    <w:rsid w:val="00B57772"/>
    <w:rsid w:val="00BB0F9E"/>
    <w:rsid w:val="00BC3074"/>
    <w:rsid w:val="00BD625B"/>
    <w:rsid w:val="00BF0A0B"/>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40D62"/>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E36F1"/>
    <w:rsid w:val="00EF2767"/>
    <w:rsid w:val="00EF5A95"/>
    <w:rsid w:val="00F02359"/>
    <w:rsid w:val="00F12ECA"/>
    <w:rsid w:val="00F131EA"/>
    <w:rsid w:val="00F203A3"/>
    <w:rsid w:val="00F42344"/>
    <w:rsid w:val="00FB5868"/>
    <w:rsid w:val="00FC5DFD"/>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3A449B"/>
    <w:rPr>
      <w:color w:val="808080"/>
      <w:bdr w:space="0" w:sz="0" w:color="auto" w:val="none"/>
      <w:shd w:fill="auto" w:color="auto" w:val="clear"/>
    </w:rPr>
  </w:style>
  <w:style w:customStyle="true" w:styleId="eSPISCCParagraphDefaultFont" w:type="character">
    <w:name w:val="eSPIS_CC_Paragraph Default Font"/>
    <w:basedOn w:val="Zadanifontodlomka"/>
    <w:rsid w:val="003A449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A449B"/>
    <w:rPr>
      <w:b/>
      <w:bdr w:space="0" w:sz="0" w:color="auto" w:val="none"/>
      <w:shd w:fill="FFFFCC" w:color="auto" w:val="clear"/>
      <w:lang w:val="hr-HR"/>
    </w:rPr>
  </w:style>
  <w:style w:customStyle="true" w:styleId="PozadinaSvijetloCrvena" w:type="character">
    <w:name w:val="Pozadina_SvijetloCrvena"/>
    <w:basedOn w:val="eSPISCCParagraphDefaultFont"/>
    <w:rsid w:val="003A449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A449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3A449B"/>
    <w:rPr>
      <w:color w:val="808080"/>
      <w:bdr w:color="auto" w:space="0" w:sz="0" w:val="none"/>
      <w:shd w:color="auto" w:fill="auto" w:val="clear"/>
    </w:rPr>
  </w:style>
  <w:style w:customStyle="1" w:styleId="eSPISCCParagraphDefaultFont" w:type="character">
    <w:name w:val="eSPIS_CC_Paragraph Default Font"/>
    <w:basedOn w:val="Zadanifontodlomka"/>
    <w:rsid w:val="003A449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A449B"/>
    <w:rPr>
      <w:b/>
      <w:bdr w:color="auto" w:space="0" w:sz="0" w:val="none"/>
      <w:shd w:color="auto" w:fill="FFFFCC" w:val="clear"/>
      <w:lang w:val="hr-HR"/>
    </w:rPr>
  </w:style>
  <w:style w:customStyle="1" w:styleId="PozadinaSvijetloCrvena" w:type="character">
    <w:name w:val="Pozadina_SvijetloCrvena"/>
    <w:basedOn w:val="eSPISCCParagraphDefaultFont"/>
    <w:rsid w:val="003A449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A449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St-1206/15</izvorni_sadrzaj>
    <derivirana_varijabla naziv="DomainObject.Predmet.Opis_1">Nastavak postupka nakon obustave
skrać. steč. postupka St-1206/15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St-172/2016</izvorni_sadrzaj>
    <derivirana_varijabla naziv="DomainObject.Predmet.OznakaBroj_1">St-172/2016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PLO AUR d.o.o. za građevinu, trgovinu i turizam</izvorni_sadrzaj>
    <derivirana_varijabla naziv="DomainObject.Predmet.ProtustrankaFormated_1">  PLO AUR d.o.o. za građevinu, trgovinu i turizam</derivirana_varijabla>
  </DomainObject.Predmet.ProtustrankaFormated>
  <DomainObject.Predmet.ProtustrankaFormatedOIB>
    <izvorni_sadrzaj>  PLO AUR d.o.o. za građevinu, trgovinu i turizam, OIB 08621797654</izvorni_sadrzaj>
    <derivirana_varijabla naziv="DomainObject.Predmet.ProtustrankaFormatedOIB_1">  PLO AUR d.o.o. za građevinu, trgovinu i turizam, OIB 08621797654</derivirana_varijabla>
  </DomainObject.Predmet.ProtustrankaFormatedOIB>
  <DomainObject.Predmet.ProtustrankaFormatedWithAdress>
    <izvorni_sadrzaj> PLO AUR d.o.o. za građevinu, trgovinu i turizam, Između dolaca 18, 20236 Nova Mokošica</izvorni_sadrzaj>
    <derivirana_varijabla naziv="DomainObject.Predmet.ProtustrankaFormatedWithAdress_1"> PLO AUR d.o.o. za građevinu, trgovinu i turizam, Između dolaca 18, 20236 Nova Mokošica</derivirana_varijabla>
  </DomainObject.Predmet.ProtustrankaFormatedWithAdress>
  <DomainObject.Predmet.ProtustrankaFormatedWithAdressOIB>
    <izvorni_sadrzaj> PLO AUR d.o.o. za građevinu, trgovinu i turizam, OIB 08621797654, Između dolaca 18, 20236 Nova Mokošica</izvorni_sadrzaj>
    <derivirana_varijabla naziv="DomainObject.Predmet.ProtustrankaFormatedWithAdressOIB_1"> PLO AUR d.o.o. za građevinu, trgovinu i turizam, OIB 08621797654, Između dolaca 18, 20236 Nova Mokošica</derivirana_varijabla>
  </DomainObject.Predmet.ProtustrankaFormatedWithAdressOIB>
  <DomainObject.Predmet.ProtustrankaWithAdress>
    <izvorni_sadrzaj>PLO AUR d.o.o. za građevinu, trgovinu i turizam Između dolaca 18, 20236 Nova Mokošica</izvorni_sadrzaj>
    <derivirana_varijabla naziv="DomainObject.Predmet.ProtustrankaWithAdress_1">PLO AUR d.o.o. za građevinu, trgovinu i turizam Između dolaca 18, 20236 Nova Mokošica</derivirana_varijabla>
  </DomainObject.Predmet.ProtustrankaWithAdress>
  <DomainObject.Predmet.ProtustrankaWithAdressOIB>
    <izvorni_sadrzaj>PLO AUR d.o.o. za građevinu, trgovinu i turizam, OIB 08621797654, Između dolaca 18, 20236 Nova Mokošica</izvorni_sadrzaj>
    <derivirana_varijabla naziv="DomainObject.Predmet.ProtustrankaWithAdressOIB_1">PLO AUR d.o.o. za građevinu, trgovinu i turizam, OIB 08621797654, Između dolaca 18, 20236 Nova Mokošica</derivirana_varijabla>
  </DomainObject.Predmet.ProtustrankaWithAdressOIB>
  <DomainObject.Predmet.ProtustrankaNazivFormated>
    <izvorni_sadrzaj>PLO AUR d.o.o. za građevinu, trgovinu i turizam</izvorni_sadrzaj>
    <derivirana_varijabla naziv="DomainObject.Predmet.ProtustrankaNazivFormated_1">PLO AUR d.o.o. za građevinu, trgovinu i turizam</derivirana_varijabla>
  </DomainObject.Predmet.ProtustrankaNazivFormated>
  <DomainObject.Predmet.ProtustrankaNazivFormatedOIB>
    <izvorni_sadrzaj>PLO AUR d.o.o. za građevinu, trgovinu i turizam, OIB 08621797654</izvorni_sadrzaj>
    <derivirana_varijabla naziv="DomainObject.Predmet.ProtustrankaNazivFormatedOIB_1">PLO AUR d.o.o. za građevinu, trgovinu i turizam, OIB 08621797654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PLO AUR d.o.o. za građevinu, trgovinu i turizam</item>
    </izvorni_sadrzaj>
    <derivirana_varijabla naziv="DomainObject.Predmet.ProtuStrankaListFormated_1">
      <item>PLO AUR d.o.o. za građevinu, trgovinu i turizam</item>
    </derivirana_varijabla>
  </DomainObject.Predmet.ProtuStrankaListFormated>
  <DomainObject.Predmet.ProtuStrankaListFormatedOIB>
    <izvorni_sadrzaj>
      <item>PLO AUR d.o.o. za građevinu, trgovinu i turizam, OIB 08621797654</item>
    </izvorni_sadrzaj>
    <derivirana_varijabla naziv="DomainObject.Predmet.ProtuStrankaListFormatedOIB_1">
      <item>PLO AUR d.o.o. za građevinu, trgovinu i turizam, OIB 08621797654</item>
    </derivirana_varijabla>
  </DomainObject.Predmet.ProtuStrankaListFormatedOIB>
  <DomainObject.Predmet.ProtuStrankaListFormatedWithAdress>
    <izvorni_sadrzaj>
      <item>PLO AUR d.o.o. za građevinu, trgovinu i turizam, Između dolaca 18, 20236 Nova Mokošica</item>
    </izvorni_sadrzaj>
    <derivirana_varijabla naziv="DomainObject.Predmet.ProtuStrankaListFormatedWithAdress_1">
      <item>PLO AUR d.o.o. za građevinu, trgovinu i turizam, Između dolaca 18, 20236 Nova Mokošica</item>
    </derivirana_varijabla>
  </DomainObject.Predmet.ProtuStrankaListFormatedWithAdress>
  <DomainObject.Predmet.ProtuStrankaListFormatedWithAdressOIB>
    <izvorni_sadrzaj>
      <item>PLO AUR d.o.o. za građevinu, trgovinu i turizam, OIB 08621797654, Između dolaca 18, 20236 Nova Mokošica</item>
    </izvorni_sadrzaj>
    <derivirana_varijabla naziv="DomainObject.Predmet.ProtuStrankaListFormatedWithAdressOIB_1">
      <item>PLO AUR d.o.o. za građevinu, trgovinu i turizam, OIB 08621797654, Između dolaca 18, 20236 Nova Mokošica</item>
    </derivirana_varijabla>
  </DomainObject.Predmet.ProtuStrankaListFormatedWithAdressOIB>
  <DomainObject.Predmet.ProtuStrankaListNazivFormated>
    <izvorni_sadrzaj>
      <item>PLO AUR d.o.o. za građevinu, trgovinu i turizam</item>
    </izvorni_sadrzaj>
    <derivirana_varijabla naziv="DomainObject.Predmet.ProtuStrankaListNazivFormated_1">
      <item>PLO AUR d.o.o. za građevinu, trgovinu i turizam</item>
    </derivirana_varijabla>
  </DomainObject.Predmet.ProtuStrankaListNazivFormated>
  <DomainObject.Predmet.ProtuStrankaListNazivFormatedOIB>
    <izvorni_sadrzaj>
      <item>PLO AUR d.o.o. za građevinu, trgovinu i turizam, OIB 08621797654</item>
    </izvorni_sadrzaj>
    <derivirana_varijabla naziv="DomainObject.Predmet.ProtuStrankaListNazivFormatedOIB_1">
      <item>PLO AUR d.o.o. za građevinu, trgovinu i turizam, OIB 08621797654</item>
    </derivirana_varijabla>
  </DomainObject.Predmet.ProtuStrankaListNazivFormatedOIB>
  <DomainObject.Predmet.OstaliListFormated>
    <izvorni_sadrzaj>
      <item>Željko Perić</item>
      <item>Republika Hrvatska</item>
    </izvorni_sadrzaj>
    <derivirana_varijabla naziv="DomainObject.Predmet.OstaliListFormated_1">
      <item>Željko Perić</item>
      <item>Republika Hrvatska</item>
    </derivirana_varijabla>
  </DomainObject.Predmet.OstaliListFormated>
  <DomainObject.Predmet.OstaliListFormatedOIB>
    <izvorni_sadrzaj>
      <item>Željko Perić</item>
      <item>Republika Hrvatska, OIB 18683136487</item>
    </izvorni_sadrzaj>
    <derivirana_varijabla naziv="DomainObject.Predmet.OstaliListFormatedOIB_1">
      <item>Željko Perić</item>
      <item>Republika Hrvatska, OIB 18683136487</item>
    </derivirana_varijabla>
  </DomainObject.Predmet.OstaliListFormatedOIB>
  <DomainObject.Predmet.OstaliListFormatedWithAdress>
    <izvorni_sadrzaj>
      <item>Željko Perić</item>
      <item>Republika Hrvatska</item>
    </izvorni_sadrzaj>
    <derivirana_varijabla naziv="DomainObject.Predmet.OstaliListFormatedWithAdress_1">
      <item>Željko Perić</item>
      <item>Republika Hrvatska</item>
    </derivirana_varijabla>
  </DomainObject.Predmet.OstaliListFormatedWithAdress>
  <DomainObject.Predmet.OstaliListFormatedWithAdressOIB>
    <izvorni_sadrzaj>
      <item>Željko Perić</item>
      <item>Republika Hrvatska, OIB 18683136487</item>
    </izvorni_sadrzaj>
    <derivirana_varijabla naziv="DomainObject.Predmet.OstaliListFormatedWithAdressOIB_1">
      <item>Željko Perić</item>
      <item>Republika Hrvatska, OIB 18683136487</item>
    </derivirana_varijabla>
  </DomainObject.Predmet.OstaliListFormatedWithAdressOIB>
  <DomainObject.Predmet.OstaliListNazivFormated>
    <izvorni_sadrzaj>
      <item>Željko Perić</item>
      <item>Republika Hrvatska</item>
    </izvorni_sadrzaj>
    <derivirana_varijabla naziv="DomainObject.Predmet.OstaliListNazivFormated_1">
      <item>Željko Perić</item>
      <item>Republika Hrvatska</item>
    </derivirana_varijabla>
  </DomainObject.Predmet.OstaliListNazivFormated>
  <DomainObject.Predmet.OstaliListNazivFormatedOIB>
    <izvorni_sadrzaj>
      <item>Željko Perić</item>
      <item>Republika Hrvatska, OIB 18683136487</item>
    </izvorni_sadrzaj>
    <derivirana_varijabla naziv="DomainObject.Predmet.OstaliListNazivFormatedOIB_1">
      <item>Željko Perić</item>
      <item>Republika Hrvatska,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PLO AUR d.o.o. za građevinu, trgovinu i turizam</izvorni_sadrzaj>
    <derivirana_varijabla naziv="DomainObject.Predmet.ProtustrankaIDrugi_1">PLO AUR d.o.o. za građevinu,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PLO AUR d.o.o. za građevinu, trgovinu i turizam, OIB 08621797654, Između dolaca 18, 20236 Nova Mokošica</izvorni_sadrzaj>
    <derivirana_varijabla naziv="DomainObject.Predmet.ProtustrankaIDrugiAdressOIB_1">PLO AUR d.o.o. za građevinu, trgovinu i turizam, OIB 08621797654, Između dolaca 18,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PLO AUR d.o.o. za građevinu, trgovinu i turizam</item>
      <item>Željko Perić</item>
      <item>Republika Hrvatska</item>
    </izvorni_sadrzaj>
    <derivirana_varijabla naziv="DomainObject.Predmet.SudioniciListNaziv_1">
      <item>FINA, RC Split, Podružnica Dubrovnik</item>
      <item>PLO AUR d.o.o. za građevinu, trgovinu i turizam</item>
      <item>Željko Perić</item>
      <item>Republika Hrvatska</item>
    </derivirana_varijabla>
  </DomainObject.Predmet.SudioniciListNaziv>
  <DomainObject.Predmet.SudioniciListAdressOIB>
    <izvorni_sadrzaj>
      <item>FINA, RC Split, Podružnica Dubrovnik, OIB 85821130368, Vukovarska 2,20000 Dubrovnik</item>
      <item>PLO AUR d.o.o. za građevinu, trgovinu i turizam, OIB 08621797654, Između dolaca 18,20236 Nova Mokošica</item>
      <item>Željko Perić</item>
      <item>Republika Hrvatska, OIB 18683136487</item>
    </izvorni_sadrzaj>
    <derivirana_varijabla naziv="DomainObject.Predmet.SudioniciListAdressOIB_1">
      <item>FINA, RC Split, Podružnica Dubrovnik, OIB 85821130368, Vukovarska 2,20000 Dubrovnik</item>
      <item>PLO AUR d.o.o. za građevinu, trgovinu i turizam, OIB 08621797654, Između dolaca 18,20236 Nova Mokošica</item>
      <item>Željko Perić</item>
      <item>Republika Hrvatska,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08621797654</item>
      <item>, OIB null</item>
      <item>, OIB 18683136487</item>
    </izvorni_sadrzaj>
    <derivirana_varijabla naziv="DomainObject.Predmet.SudioniciListNazivOIB_1">
      <item>, OIB 85821130368</item>
      <item>, OIB 08621797654</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02BE0B-757A-4767-B48D-6307C055CF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482</properties:Words>
  <properties:Characters>2629</properties:Characters>
  <properties:Lines>76</properties:Lines>
  <properties:Paragraphs>27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2017-02-17T12:24:00Z</dcterms:created>
  <dc:creator>stanka grcic</dc:creator>
  <cp:lastModifiedBy>Katarina Franković</cp:lastModifiedBy>
  <cp:lastPrinted>2017-02-17T12:24:00Z</cp:lastPrinted>
  <dcterms:modified xmlns:xsi="http://www.w3.org/2001/XMLSchema-instance" xsi:type="dcterms:W3CDTF">2017-02-17T12:27:00Z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