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76b1" w14:paraId="b3576b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73ECC" w:rsidP="00773ECC" w:rsidR="00773ECC" w:rsidRPr="00521F3E">
      <w:pPr>
        <w:jc w:val="both"/>
        <w:rPr>
          <w:rFonts w:hAnsi="Times New Roman" w:ascii="Times New Roman"/>
          <w:sz w:val="24"/>
          <w:szCs w:val="24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>Nadle</w:t>
      </w:r>
      <w:r w:rsidRPr="00521F3E">
        <w:rPr>
          <w:rFonts w:hAnsi="Times New Roman" w:ascii="Times New Roman"/>
          <w:sz w:val="24"/>
          <w:szCs w:val="24"/>
        </w:rPr>
        <w:t>ž</w:t>
      </w:r>
      <w:r w:rsidRPr="00521F3E">
        <w:rPr>
          <w:rFonts w:hAnsi="Times New Roman" w:ascii="Times New Roman"/>
          <w:sz w:val="24"/>
          <w:szCs w:val="24"/>
          <w:lang w:val="pl-PL"/>
        </w:rPr>
        <w:t>ni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trgova</w:t>
      </w:r>
      <w:r w:rsidRPr="00521F3E">
        <w:rPr>
          <w:rFonts w:hAnsi="Times New Roman" w:ascii="Times New Roman"/>
          <w:sz w:val="24"/>
          <w:szCs w:val="24"/>
        </w:rPr>
        <w:t>č</w:t>
      </w:r>
      <w:r w:rsidRPr="00521F3E">
        <w:rPr>
          <w:rFonts w:hAnsi="Times New Roman" w:ascii="Times New Roman"/>
          <w:sz w:val="24"/>
          <w:szCs w:val="24"/>
          <w:lang w:val="pl-PL"/>
        </w:rPr>
        <w:t>ki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sud</w:t>
      </w:r>
      <w:r w:rsidRPr="00521F3E">
        <w:rPr>
          <w:rFonts w:hAnsi="Times New Roman" w:ascii="Times New Roman"/>
          <w:sz w:val="24"/>
          <w:szCs w:val="24"/>
        </w:rPr>
        <w:t xml:space="preserve"> u Zagrebu</w:t>
      </w:r>
    </w:p>
    <w:p w:rsidRDefault="00773ECC" w:rsidP="00773ECC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E966C1">
        <w:rPr>
          <w:rFonts w:hAnsi="Times New Roman" w:ascii="Times New Roman"/>
          <w:b/>
          <w:sz w:val="24"/>
          <w:szCs w:val="24"/>
          <w:lang w:val="pl-PL"/>
        </w:rPr>
        <w:t>St 5</w:t>
      </w:r>
      <w:r>
        <w:rPr>
          <w:rFonts w:hAnsi="Times New Roman" w:ascii="Times New Roman"/>
          <w:b/>
          <w:sz w:val="24"/>
          <w:szCs w:val="24"/>
          <w:lang w:val="pl-PL"/>
        </w:rPr>
        <w:t>090-15</w:t>
      </w:r>
    </w:p>
    <w:p w:rsidRDefault="00773ECC" w:rsidP="00773ECC" w:rsidR="00773ECC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IVALA LARON d.o.o. u stečaju</w:t>
      </w:r>
    </w:p>
    <w:p w:rsidRDefault="00773ECC" w:rsidP="00773ECC" w:rsidR="00773ECC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Radnička cesta 59 A, Zagreb</w:t>
      </w:r>
    </w:p>
    <w:p w:rsidRDefault="00773ECC" w:rsidP="00773ECC" w:rsidR="00773ECC" w:rsidRPr="005F3C00">
      <w:pPr>
        <w:jc w:val="both"/>
        <w:rPr>
          <w:sz w:val="24"/>
          <w:szCs w:val="24"/>
          <w:lang w:val="pt-BR"/>
        </w:rPr>
      </w:pPr>
      <w:r w:rsidRPr="00DD2211">
        <w:rPr>
          <w:sz w:val="24"/>
          <w:szCs w:val="24"/>
          <w:lang w:val="pt-BR"/>
        </w:rPr>
        <w:t>OIB: 80999950273</w:t>
      </w:r>
    </w:p>
    <w:p w:rsidRDefault="00773ECC" w:rsidP="00773ECC" w:rsidR="00773ECC" w:rsidRPr="00521F3E">
      <w:pPr>
        <w:rPr>
          <w:rFonts w:hAnsi="Times New Roman" w:ascii="Times New Roman"/>
          <w:sz w:val="24"/>
          <w:szCs w:val="24"/>
          <w:lang w:val="pl-PL"/>
        </w:rPr>
      </w:pPr>
    </w:p>
    <w:p w:rsidRDefault="00773ECC" w:rsidP="000E1F39" w:rsidR="000A7984">
      <w:pPr>
        <w:pStyle w:val="Odlomakpopisa"/>
        <w:numPr>
          <w:ilvl w:val="0"/>
          <w:numId w:val="4"/>
        </w:numPr>
        <w:ind w:left="360"/>
        <w:rPr>
          <w:rFonts w:hAnsi="Times New Roman" w:ascii="Times New Roman"/>
          <w:sz w:val="24"/>
          <w:szCs w:val="24"/>
          <w:lang w:val="pl-PL"/>
        </w:rPr>
      </w:pPr>
      <w:r w:rsidRPr="00705CF1">
        <w:rPr>
          <w:rFonts w:hAnsi="Times New Roman" w:ascii="Times New Roman"/>
          <w:sz w:val="24"/>
          <w:szCs w:val="24"/>
          <w:lang w:val="pl-PL"/>
        </w:rPr>
        <w:t>TIJEK STEČAJNOGA PO</w:t>
      </w:r>
      <w:r>
        <w:rPr>
          <w:rFonts w:hAnsi="Times New Roman" w:ascii="Times New Roman"/>
          <w:sz w:val="24"/>
          <w:szCs w:val="24"/>
          <w:lang w:val="pl-PL"/>
        </w:rPr>
        <w:t xml:space="preserve">STUPKA U RAZDOBLJU  </w:t>
      </w:r>
      <w:r w:rsidR="00F22062" w:rsidRPr="00F22062">
        <w:rPr>
          <w:rFonts w:hAnsi="Times New Roman" w:ascii="Times New Roman"/>
          <w:i/>
          <w:sz w:val="24"/>
          <w:szCs w:val="24"/>
          <w:lang w:val="pl-PL"/>
        </w:rPr>
        <w:t xml:space="preserve">DO RUJAN </w:t>
      </w:r>
      <w:r w:rsidRPr="00F22062">
        <w:rPr>
          <w:rFonts w:hAnsi="Times New Roman" w:ascii="Times New Roman"/>
          <w:sz w:val="24"/>
          <w:szCs w:val="24"/>
          <w:lang w:val="pl-PL"/>
        </w:rPr>
        <w:t>201</w:t>
      </w:r>
      <w:r w:rsidR="000A7984" w:rsidRPr="00F22062">
        <w:rPr>
          <w:rFonts w:hAnsi="Times New Roman" w:ascii="Times New Roman"/>
          <w:sz w:val="24"/>
          <w:szCs w:val="24"/>
          <w:lang w:val="pl-PL"/>
        </w:rPr>
        <w:t>8</w:t>
      </w:r>
    </w:p>
    <w:p w:rsidRDefault="003B302B" w:rsidP="003B302B" w:rsidR="000A7984" w:rsidRPr="003B302B">
      <w:pPr>
        <w:jc w:val="both"/>
        <w:rPr>
          <w:rFonts w:hAnsi="Times New Roman" w:ascii="Times New Roman"/>
          <w:sz w:val="24"/>
          <w:szCs w:val="24"/>
        </w:rPr>
      </w:pPr>
      <w:r w:rsidRPr="003B302B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4C1A9C" w:rsidRPr="003B302B">
        <w:rPr>
          <w:rFonts w:hAnsi="Times New Roman" w:ascii="Times New Roman"/>
          <w:sz w:val="24"/>
          <w:szCs w:val="24"/>
          <w:lang w:val="pl-PL"/>
        </w:rPr>
        <w:t>Stečajna</w:t>
      </w:r>
      <w:r w:rsidR="00C637D9" w:rsidRPr="003B302B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4C1A9C" w:rsidRPr="003B302B">
        <w:rPr>
          <w:rFonts w:hAnsi="Times New Roman" w:ascii="Times New Roman"/>
          <w:sz w:val="24"/>
          <w:szCs w:val="24"/>
          <w:lang w:val="pl-PL"/>
        </w:rPr>
        <w:t>ica  pribavila</w:t>
      </w:r>
      <w:r w:rsidR="00C637D9" w:rsidRPr="003B302B">
        <w:rPr>
          <w:rFonts w:hAnsi="Times New Roman" w:ascii="Times New Roman"/>
          <w:sz w:val="24"/>
          <w:szCs w:val="24"/>
          <w:lang w:val="pl-PL"/>
        </w:rPr>
        <w:t xml:space="preserve"> je dokumentaciju potrebnu za unovčenje imovine</w:t>
      </w:r>
      <w:r w:rsidR="00F22062" w:rsidRPr="003B302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4C1A9C" w:rsidRPr="003B302B">
        <w:rPr>
          <w:rFonts w:hAnsi="Times New Roman" w:ascii="Times New Roman"/>
          <w:sz w:val="24"/>
          <w:szCs w:val="24"/>
          <w:lang w:val="pl-PL"/>
        </w:rPr>
        <w:t>dostavila dokumentaciju Fini za provedbu elektronske javne tražbe</w:t>
      </w:r>
      <w:r w:rsidR="00F22062" w:rsidRPr="003B302B">
        <w:rPr>
          <w:rFonts w:hAnsi="Times New Roman" w:ascii="Times New Roman"/>
          <w:sz w:val="24"/>
          <w:szCs w:val="24"/>
          <w:lang w:val="pl-PL"/>
        </w:rPr>
        <w:t>, tražila</w:t>
      </w:r>
      <w:r w:rsidR="009828D3" w:rsidRPr="003B302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22062" w:rsidRPr="003B302B">
        <w:rPr>
          <w:rFonts w:hAnsi="Times New Roman" w:ascii="Times New Roman"/>
          <w:sz w:val="24"/>
          <w:szCs w:val="24"/>
          <w:lang w:val="pl-PL"/>
        </w:rPr>
        <w:t>i dobila  nadopunu sudskog vještaka za procjenu nekretnine</w:t>
      </w:r>
      <w:r w:rsidR="009828D3" w:rsidRPr="003B302B">
        <w:rPr>
          <w:rFonts w:hAnsi="Times New Roman" w:ascii="Times New Roman"/>
          <w:sz w:val="24"/>
          <w:szCs w:val="24"/>
          <w:lang w:val="pl-PL"/>
        </w:rPr>
        <w:t xml:space="preserve"> i dr. N</w:t>
      </w:r>
      <w:r w:rsidR="000A7984" w:rsidRPr="003B302B">
        <w:rPr>
          <w:rFonts w:hAnsi="Times New Roman" w:ascii="Times New Roman"/>
          <w:sz w:val="24"/>
          <w:szCs w:val="24"/>
          <w:lang w:val="pl-PL"/>
        </w:rPr>
        <w:t>ekretnina je proda</w:t>
      </w:r>
      <w:r w:rsidR="009828D3" w:rsidRPr="003B302B">
        <w:rPr>
          <w:rFonts w:hAnsi="Times New Roman" w:ascii="Times New Roman"/>
          <w:sz w:val="24"/>
          <w:szCs w:val="24"/>
          <w:lang w:val="pl-PL"/>
        </w:rPr>
        <w:t xml:space="preserve">na na prvoj javnoj dražbi kupcu </w:t>
      </w:r>
      <w:r w:rsidR="009828D3" w:rsidRPr="003B302B">
        <w:rPr>
          <w:rFonts w:hAnsi="Times New Roman" w:ascii="Times New Roman"/>
          <w:sz w:val="24"/>
          <w:szCs w:val="24"/>
        </w:rPr>
        <w:t xml:space="preserve">Imex banka d.d. Split, Tolstojeva 6, OIB: 99326633206, za  iznos od 1.246.813,25 kn. </w:t>
      </w:r>
    </w:p>
    <w:p w:rsidRDefault="00C637D9" w:rsidP="000E1F39" w:rsidR="00C637D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3ECC" w:rsidR="00A67110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  <w:lang w:val="pl-PL"/>
        </w:rPr>
      </w:pPr>
      <w:r w:rsidRPr="00773ECC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9828D3" w:rsidP="003B302B" w:rsidR="00773ECC" w:rsidRPr="009828D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Osim unovčene nekretnine - </w:t>
      </w:r>
      <w:r w:rsidR="00773ECC" w:rsidRPr="009828D3">
        <w:rPr>
          <w:rFonts w:hAnsi="Times New Roman" w:ascii="Times New Roman"/>
          <w:sz w:val="24"/>
          <w:szCs w:val="24"/>
        </w:rPr>
        <w:t>STAN – 102,90 m2 – oznaka ST-B5-4D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73ECC" w:rsidRPr="009828D3">
        <w:rPr>
          <w:rFonts w:hAnsi="Times New Roman" w:ascii="Times New Roman"/>
          <w:sz w:val="24"/>
          <w:szCs w:val="24"/>
        </w:rPr>
        <w:t>zajedno sa pripadajućim parkirališnim mjestom oznake PM36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B302B">
        <w:rPr>
          <w:rFonts w:hAnsi="Times New Roman" w:ascii="Times New Roman"/>
          <w:sz w:val="24"/>
          <w:szCs w:val="24"/>
        </w:rPr>
        <w:t>k.o.</w:t>
      </w:r>
      <w:r w:rsidR="00773ECC" w:rsidRPr="009828D3">
        <w:rPr>
          <w:rFonts w:hAnsi="Times New Roman" w:ascii="Times New Roman"/>
          <w:sz w:val="24"/>
          <w:szCs w:val="24"/>
        </w:rPr>
        <w:t xml:space="preserve"> Trnje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B302B">
        <w:rPr>
          <w:rFonts w:hAnsi="Times New Roman" w:ascii="Times New Roman"/>
          <w:sz w:val="24"/>
          <w:szCs w:val="24"/>
        </w:rPr>
        <w:t>č</w:t>
      </w:r>
      <w:r w:rsidR="00773ECC" w:rsidRPr="009828D3">
        <w:rPr>
          <w:rFonts w:hAnsi="Times New Roman" w:ascii="Times New Roman"/>
          <w:sz w:val="24"/>
          <w:szCs w:val="24"/>
        </w:rPr>
        <w:t>estica: 81/1</w:t>
      </w:r>
      <w:r w:rsidR="003B302B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302B">
        <w:rPr>
          <w:rFonts w:hAnsi="Times New Roman" w:ascii="Times New Roman"/>
          <w:sz w:val="24"/>
          <w:szCs w:val="24"/>
        </w:rPr>
        <w:t>u</w:t>
      </w:r>
      <w:r w:rsidR="00773ECC" w:rsidRPr="009828D3">
        <w:rPr>
          <w:rFonts w:hAnsi="Times New Roman" w:ascii="Times New Roman"/>
          <w:sz w:val="24"/>
          <w:szCs w:val="24"/>
        </w:rPr>
        <w:t>ložak broj: 3809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B302B">
        <w:rPr>
          <w:rFonts w:hAnsi="Times New Roman" w:ascii="Times New Roman"/>
          <w:sz w:val="24"/>
          <w:szCs w:val="24"/>
        </w:rPr>
        <w:t>p</w:t>
      </w:r>
      <w:r w:rsidR="00773ECC" w:rsidRPr="009828D3">
        <w:rPr>
          <w:rFonts w:hAnsi="Times New Roman" w:ascii="Times New Roman"/>
          <w:sz w:val="24"/>
          <w:szCs w:val="24"/>
        </w:rPr>
        <w:t>oduložak broj: 126</w:t>
      </w:r>
      <w:r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773ECC" w:rsidRPr="009828D3">
        <w:rPr>
          <w:rFonts w:hAnsi="Times New Roman" w:ascii="Times New Roman"/>
          <w:sz w:val="24"/>
          <w:szCs w:val="24"/>
        </w:rPr>
        <w:t>GARAŽA – 15,57 m2 – oznaka G56-2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B302B">
        <w:rPr>
          <w:rFonts w:hAnsi="Times New Roman" w:ascii="Times New Roman"/>
          <w:sz w:val="24"/>
          <w:szCs w:val="24"/>
        </w:rPr>
        <w:t xml:space="preserve">k.o. </w:t>
      </w:r>
      <w:r w:rsidR="00773ECC" w:rsidRPr="009828D3">
        <w:rPr>
          <w:rFonts w:hAnsi="Times New Roman" w:ascii="Times New Roman"/>
          <w:sz w:val="24"/>
          <w:szCs w:val="24"/>
        </w:rPr>
        <w:t>Trnje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B302B">
        <w:rPr>
          <w:rFonts w:hAnsi="Times New Roman" w:ascii="Times New Roman"/>
          <w:sz w:val="24"/>
          <w:szCs w:val="24"/>
        </w:rPr>
        <w:t>č</w:t>
      </w:r>
      <w:r w:rsidR="00773ECC" w:rsidRPr="009828D3">
        <w:rPr>
          <w:rFonts w:hAnsi="Times New Roman" w:ascii="Times New Roman"/>
          <w:sz w:val="24"/>
          <w:szCs w:val="24"/>
        </w:rPr>
        <w:t>estica: 81/1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B302B">
        <w:rPr>
          <w:rFonts w:hAnsi="Times New Roman" w:ascii="Times New Roman"/>
          <w:sz w:val="24"/>
          <w:szCs w:val="24"/>
        </w:rPr>
        <w:t>u</w:t>
      </w:r>
      <w:r w:rsidR="00773ECC" w:rsidRPr="009828D3">
        <w:rPr>
          <w:rFonts w:hAnsi="Times New Roman" w:ascii="Times New Roman"/>
          <w:sz w:val="24"/>
          <w:szCs w:val="24"/>
        </w:rPr>
        <w:t>ložak broj: 3809</w:t>
      </w:r>
      <w:r w:rsidR="003B302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3B302B">
        <w:rPr>
          <w:rFonts w:hAnsi="Times New Roman" w:ascii="Times New Roman"/>
          <w:sz w:val="24"/>
          <w:szCs w:val="24"/>
        </w:rPr>
        <w:t>p</w:t>
      </w:r>
      <w:r w:rsidR="00773ECC" w:rsidRPr="009828D3">
        <w:rPr>
          <w:rFonts w:hAnsi="Times New Roman" w:ascii="Times New Roman"/>
          <w:sz w:val="24"/>
          <w:szCs w:val="24"/>
        </w:rPr>
        <w:t>oduložak broj: 525</w:t>
      </w:r>
      <w:r>
        <w:rPr>
          <w:rFonts w:hAnsi="Times New Roman" w:ascii="Times New Roman"/>
          <w:sz w:val="24"/>
          <w:szCs w:val="24"/>
        </w:rPr>
        <w:t>; stečajna masa sastoji se i od:</w:t>
      </w:r>
    </w:p>
    <w:p w:rsidRDefault="00773ECC" w:rsidP="00773ECC" w:rsidR="00773EC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73ECC" w:rsidP="00773ECC" w:rsidR="00773ECC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SKLADIŠNI PROSTOR – 4,15 m2 – oznake: Skl. 64-2</w:t>
      </w:r>
    </w:p>
    <w:p w:rsidRDefault="00773ECC" w:rsidP="00773ECC" w:rsidR="00773ECC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Katastarska općina: Trnje</w:t>
      </w:r>
    </w:p>
    <w:p w:rsidRDefault="00773ECC" w:rsidP="00773ECC" w:rsidR="00773ECC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Čestica: 81/1</w:t>
      </w:r>
    </w:p>
    <w:p w:rsidRDefault="00773ECC" w:rsidP="00773ECC" w:rsidR="00773ECC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Uložak broj: 3809</w:t>
      </w:r>
    </w:p>
    <w:p w:rsidRDefault="00773ECC" w:rsidP="00773ECC" w:rsidR="00773ECC" w:rsidRPr="00D61B9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Poduložak broj: 638_____________________________________________________</w:t>
      </w:r>
    </w:p>
    <w:p w:rsidRDefault="00773ECC" w:rsidP="00773ECC" w:rsidR="00773ECC">
      <w:pPr>
        <w:pStyle w:val="Odlomakpopisa"/>
        <w:spacing w:after="0"/>
        <w:jc w:val="both"/>
        <w:rPr>
          <w:rFonts w:hAnsi="Times New Roman" w:ascii="Times New Roman"/>
          <w:sz w:val="16"/>
          <w:szCs w:val="16"/>
        </w:rPr>
      </w:pPr>
      <w:r w:rsidRPr="00DE0735">
        <w:rPr>
          <w:rFonts w:hAnsi="Times New Roman" w:ascii="Times New Roman"/>
          <w:sz w:val="16"/>
          <w:szCs w:val="16"/>
        </w:rPr>
        <w:t xml:space="preserve">suvlasnički dio za </w:t>
      </w:r>
      <w:r>
        <w:rPr>
          <w:rFonts w:hAnsi="Times New Roman" w:ascii="Times New Roman"/>
          <w:sz w:val="16"/>
          <w:szCs w:val="16"/>
        </w:rPr>
        <w:t>14</w:t>
      </w:r>
      <w:r w:rsidRPr="00DE0735">
        <w:rPr>
          <w:rFonts w:hAnsi="Times New Roman" w:ascii="Times New Roman"/>
          <w:sz w:val="16"/>
          <w:szCs w:val="16"/>
        </w:rPr>
        <w:t>/100000 dijela čest. zem. 81/1, ZGRADA 1 (TS), STAMBENO</w:t>
      </w:r>
      <w:r>
        <w:rPr>
          <w:rFonts w:hAnsi="Times New Roman" w:ascii="Times New Roman"/>
          <w:sz w:val="16"/>
          <w:szCs w:val="16"/>
        </w:rPr>
        <w:t>-</w:t>
      </w:r>
      <w:r w:rsidRPr="00DE0735">
        <w:rPr>
          <w:rFonts w:hAnsi="Times New Roman" w:ascii="Times New Roman"/>
          <w:sz w:val="16"/>
          <w:szCs w:val="16"/>
        </w:rPr>
        <w:t xml:space="preserve">POSLOVNA ZGRADA BR. 1A, 1B, 1C, 55A, 57, 59, 59A, DVORIŠTE I PODZEMNA GARAŽA, FRANA FOLNEGOVIĆA-RADNIČKA CESTA,  površine 9.438 m2 (DVORIŠTE I PODZEMNA GARAŽA, površine 6.623 m2, STAMBENO-POSLOVNA ZGRADA BR. 1A, 1B, 1C, 55, 55A, 57, 59, POVRŠINE 2.759 M2, ZGRADA 1(TS) POVRŠINE 56M2), Z.U. 3809, PODULOŽAK </w:t>
      </w:r>
      <w:r>
        <w:rPr>
          <w:rFonts w:hAnsi="Times New Roman" w:ascii="Times New Roman"/>
          <w:sz w:val="16"/>
          <w:szCs w:val="16"/>
        </w:rPr>
        <w:t>638</w:t>
      </w:r>
      <w:r w:rsidRPr="00DE0735">
        <w:rPr>
          <w:rFonts w:hAnsi="Times New Roman" w:ascii="Times New Roman"/>
          <w:sz w:val="16"/>
          <w:szCs w:val="16"/>
        </w:rPr>
        <w:t xml:space="preserve">, K.O. TRNJE, </w:t>
      </w:r>
      <w:r>
        <w:rPr>
          <w:rFonts w:hAnsi="Times New Roman" w:ascii="Times New Roman"/>
          <w:sz w:val="16"/>
          <w:szCs w:val="16"/>
        </w:rPr>
        <w:t>638</w:t>
      </w:r>
      <w:r w:rsidRPr="00DE0735">
        <w:rPr>
          <w:rFonts w:hAnsi="Times New Roman" w:ascii="Times New Roman"/>
          <w:sz w:val="16"/>
          <w:szCs w:val="16"/>
        </w:rPr>
        <w:t xml:space="preserve">. etaža koji je suvlasnički dio cijele nekretnine povezan s vlasnišvom </w:t>
      </w:r>
    </w:p>
    <w:p w:rsidRDefault="00773ECC" w:rsidP="00773ECC" w:rsidR="00773ECC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 w:rsidRPr="00BF649C">
        <w:rPr>
          <w:rFonts w:hAnsi="Times New Roman" w:ascii="Times New Roman"/>
          <w:sz w:val="24"/>
          <w:szCs w:val="24"/>
        </w:rPr>
        <w:t>skladišnog prostora oznake SKL-64-2, skladišni prostor površine 4,15 m2, a nalazi se u podrumu 2</w:t>
      </w:r>
      <w:r>
        <w:rPr>
          <w:rFonts w:hAnsi="Times New Roman" w:ascii="Times New Roman"/>
          <w:sz w:val="24"/>
          <w:szCs w:val="24"/>
        </w:rPr>
        <w:t>.</w:t>
      </w:r>
    </w:p>
    <w:p w:rsidRDefault="00773ECC" w:rsidP="000A7984" w:rsidR="009C2429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/>
      </w:r>
      <w:r w:rsidRPr="00D95E7A">
        <w:rPr>
          <w:rFonts w:hAnsi="Times New Roman" w:ascii="Times New Roman"/>
          <w:b/>
          <w:sz w:val="24"/>
          <w:szCs w:val="24"/>
        </w:rPr>
        <w:t>Na skladišnom prostoru nema tereta.</w:t>
      </w:r>
    </w:p>
    <w:p w:rsidRDefault="009828D3" w:rsidP="000A7984" w:rsidR="009828D3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B302B" w:rsidP="000A7984" w:rsidR="009828D3" w:rsidRPr="003B302B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3B302B">
        <w:rPr>
          <w:rFonts w:hAnsi="Times New Roman" w:ascii="Times New Roman"/>
          <w:sz w:val="24"/>
          <w:szCs w:val="24"/>
        </w:rPr>
        <w:t xml:space="preserve">S obzirom da je skladištni prostor fizički povezan sa gore opisanom garažom – postoji ulaz između garaže i skladišta </w:t>
      </w:r>
      <w:r>
        <w:rPr>
          <w:rFonts w:hAnsi="Times New Roman" w:ascii="Times New Roman"/>
          <w:sz w:val="24"/>
          <w:szCs w:val="24"/>
        </w:rPr>
        <w:t>–</w:t>
      </w:r>
      <w:r w:rsidRPr="003B302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navedeni skladišni prostor ima najveću vrijednost za kupca garažnog prostora, tj. Imex banke d.d. Kupac se pismeno očitovao da nije zainteresiran za navedeni skladišni prostor, stoga stečajna upraviteljica uzimajući u obzir vrijeme i troškove prodaje putem FINA servisa, te uz predpostavku da podzemni skladišni prostor od 4,15m2 u stambenoj zgradi, ima limitirane potencijalne kupce isključivo u toj zgradi, predložila je prodaju putem prikupljanja pismenih ponuda, uz unovčenje za min. 50% procjenjene vrijednosti. O prijedlogu će se odlučiti na Skupštini vjerovnika sazvanoj za 04.10.2018.</w:t>
      </w:r>
    </w:p>
    <w:p w:rsidRDefault="00DC0E27" w:rsidP="00773ECC" w:rsidR="00DC0E27" w:rsidRPr="003B302B">
      <w:pPr>
        <w:rPr>
          <w:rFonts w:hAnsi="Times New Roman" w:ascii="Times New Roman"/>
          <w:sz w:val="24"/>
          <w:szCs w:val="24"/>
          <w:lang w:val="pl-PL"/>
        </w:rPr>
      </w:pPr>
    </w:p>
    <w:p w:rsidRDefault="00DC0E27" w:rsidP="00773ECC" w:rsidR="00DC0E27" w:rsidRPr="003B302B">
      <w:pPr>
        <w:rPr>
          <w:rFonts w:hAnsi="Times New Roman" w:ascii="Times New Roman"/>
          <w:sz w:val="24"/>
          <w:szCs w:val="24"/>
          <w:lang w:val="pl-PL"/>
        </w:rPr>
      </w:pPr>
    </w:p>
    <w:p w:rsidRDefault="009828D3" w:rsidP="00773ECC" w:rsidR="00DC0E27" w:rsidRPr="00773EC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stečajnom postupku naplaćena su i potraživanja od kupca u </w:t>
      </w:r>
      <w:r w:rsidR="008B6272">
        <w:rPr>
          <w:rFonts w:hAnsi="Times New Roman" w:ascii="Times New Roman"/>
          <w:sz w:val="24"/>
          <w:szCs w:val="24"/>
          <w:lang w:val="pl-PL"/>
        </w:rPr>
        <w:t>iznos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="008B6272">
        <w:rPr>
          <w:rFonts w:hAnsi="Times New Roman" w:ascii="Times New Roman"/>
          <w:sz w:val="24"/>
          <w:szCs w:val="24"/>
          <w:lang w:val="pl-PL"/>
        </w:rPr>
        <w:t xml:space="preserve"> od  41.473,35 kn.</w:t>
      </w:r>
    </w:p>
    <w:p w:rsidRDefault="008B6272" w:rsidP="00A67110" w:rsidR="008B6272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A67110" w:rsidP="00A67110" w:rsidR="00A67110" w:rsidRPr="000A7984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  <w:r w:rsidRPr="00A67110">
        <w:rPr>
          <w:rFonts w:cs="Arial" w:eastAsia="Times New Roman"/>
          <w:b/>
          <w:i/>
          <w:color w:val="000000"/>
          <w:lang w:eastAsia="hr-HR"/>
        </w:rPr>
        <w:t>Stečajni dužnik nema druge imovine.</w:t>
      </w:r>
    </w:p>
    <w:p w:rsidRDefault="00D3024F" w:rsidP="000E1F39" w:rsidR="00D3024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50D08" w:rsidP="003B302B" w:rsidR="00E50D0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</w:t>
      </w:r>
      <w:r w:rsidR="009C2429">
        <w:rPr>
          <w:rFonts w:hAnsi="Times New Roman" w:ascii="Times New Roman"/>
          <w:sz w:val="24"/>
          <w:szCs w:val="24"/>
          <w:lang w:val="pl-PL"/>
        </w:rPr>
        <w:t xml:space="preserve">ljica poduzet će </w:t>
      </w:r>
      <w:r w:rsidR="003B302B">
        <w:rPr>
          <w:rFonts w:hAnsi="Times New Roman" w:ascii="Times New Roman"/>
          <w:sz w:val="24"/>
          <w:szCs w:val="24"/>
          <w:lang w:val="pl-PL"/>
        </w:rPr>
        <w:t>radnje sukladno odluci Skupštine vjerovnika zakazanoj za 04.10.2018.</w:t>
      </w:r>
    </w:p>
    <w:p w:rsidRDefault="000E1F39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B302B" w:rsidP="00E50D08" w:rsidR="003B302B">
      <w:pPr>
        <w:rPr>
          <w:rFonts w:hAnsi="Times New Roman" w:ascii="Times New Roman"/>
          <w:sz w:val="24"/>
          <w:szCs w:val="24"/>
          <w:lang w:val="pl-PL"/>
        </w:rPr>
      </w:pPr>
    </w:p>
    <w:p w:rsidRDefault="003B302B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20. 09.</w:t>
      </w:r>
      <w:r w:rsidR="00E07F0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10398">
        <w:rPr>
          <w:rFonts w:hAnsi="Times New Roman" w:ascii="Times New Roman"/>
          <w:sz w:val="24"/>
          <w:szCs w:val="24"/>
          <w:lang w:val="pl-PL"/>
        </w:rPr>
        <w:t>2018</w:t>
      </w:r>
      <w:r w:rsidR="00E50D08">
        <w:rPr>
          <w:rFonts w:hAnsi="Times New Roman" w:ascii="Times New Roman"/>
          <w:sz w:val="24"/>
          <w:szCs w:val="24"/>
          <w:lang w:val="pl-PL"/>
        </w:rPr>
        <w:t>.</w:t>
      </w: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0A798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</w:t>
      </w:r>
      <w:r w:rsidR="003B302B">
        <w:rPr>
          <w:rFonts w:hAnsi="Times New Roman" w:ascii="Times New Roman"/>
          <w:sz w:val="24"/>
          <w:szCs w:val="24"/>
          <w:lang w:val="pl-PL"/>
        </w:rPr>
        <w:t>:</w:t>
      </w:r>
    </w:p>
    <w:p w:rsidRDefault="000A7984" w:rsidP="00E50D08" w:rsidR="000A7984">
      <w:pPr>
        <w:rPr>
          <w:rFonts w:hAnsi="Times New Roman" w:ascii="Times New Roman"/>
          <w:sz w:val="24"/>
          <w:szCs w:val="24"/>
          <w:lang w:val="pl-PL"/>
        </w:rPr>
      </w:pPr>
    </w:p>
    <w:p w:rsidRDefault="00E50D08" w:rsidP="00E50D08" w:rsidR="00E50D0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___________________</w:t>
      </w:r>
      <w:r w:rsidR="003B302B">
        <w:rPr>
          <w:rFonts w:hAnsi="Times New Roman" w:ascii="Times New Roman"/>
          <w:sz w:val="24"/>
          <w:szCs w:val="24"/>
          <w:lang w:val="pl-PL"/>
        </w:rPr>
        <w:t>_____</w:t>
      </w:r>
    </w:p>
    <w:p w:rsidRDefault="003B302B" w:rsidR="00C61F72" w:rsidRPr="00FD058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mr. sc. </w:t>
      </w:r>
      <w:r w:rsidR="00E50D08">
        <w:rPr>
          <w:rFonts w:hAnsi="Times New Roman" w:ascii="Times New Roman"/>
          <w:sz w:val="24"/>
          <w:szCs w:val="24"/>
          <w:lang w:val="pl-PL"/>
        </w:rPr>
        <w:t>Sandra Gregorić Jelinek</w:t>
      </w:r>
    </w:p>
    <w:sectPr w:rsidSect="00040566" w:rsidR="00C61F72" w:rsidRPr="00FD058F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CBC" w:rsidP="00C637D9" w:rsidR="00997CBC">
      <w:pPr>
        <w:spacing w:after="0"/>
      </w:pPr>
      <w:r>
        <w:separator/>
      </w:r>
    </w:p>
  </w:endnote>
  <w:endnote w:id="0" w:type="continuationSeparator">
    <w:p w:rsidRDefault="00997CBC" w:rsidP="00C637D9" w:rsidR="00997C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44001"/>
      <w:docPartObj>
        <w:docPartGallery w:val="Page Numbers (Bottom of Page)"/>
        <w:docPartUnique/>
      </w:docPartObj>
    </w:sdtPr>
    <w:sdtEndPr/>
    <w:sdtContent>
      <w:p w:rsidRDefault="00124C1E" w:rsidR="003B302B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3B302B" w:rsidR="003B30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CBC" w:rsidP="00C637D9" w:rsidR="00997CBC">
      <w:pPr>
        <w:spacing w:after="0"/>
      </w:pPr>
      <w:r>
        <w:separator/>
      </w:r>
    </w:p>
  </w:footnote>
  <w:footnote w:id="0" w:type="continuationSeparator">
    <w:p w:rsidRDefault="00997CBC" w:rsidP="00C637D9" w:rsidR="00997CBC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E1937"/>
    <w:multiLevelType w:val="hybridMultilevel"/>
    <w:tmpl w:val="DC24EFF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4564BC"/>
    <w:multiLevelType w:val="hybridMultilevel"/>
    <w:tmpl w:val="560A19B8"/>
    <w:lvl w:tplc="44AE1BC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EB7129C"/>
    <w:multiLevelType w:val="hybridMultilevel"/>
    <w:tmpl w:val="285CC47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5A036C"/>
    <w:multiLevelType w:val="hybridMultilevel"/>
    <w:tmpl w:val="2480CE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4952032"/>
    <w:multiLevelType w:val="hybridMultilevel"/>
    <w:tmpl w:val="319EF8B0"/>
    <w:lvl w:tplc="2B14E5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03A45"/>
    <w:rsid w:val="00040566"/>
    <w:rsid w:val="00094474"/>
    <w:rsid w:val="000A7984"/>
    <w:rsid w:val="000E1F39"/>
    <w:rsid w:val="00124C1E"/>
    <w:rsid w:val="001A4166"/>
    <w:rsid w:val="001F04BC"/>
    <w:rsid w:val="002D3295"/>
    <w:rsid w:val="003173AE"/>
    <w:rsid w:val="00344A99"/>
    <w:rsid w:val="00395D29"/>
    <w:rsid w:val="003B302B"/>
    <w:rsid w:val="004C1A9C"/>
    <w:rsid w:val="00510398"/>
    <w:rsid w:val="005A15D4"/>
    <w:rsid w:val="00773ECC"/>
    <w:rsid w:val="00830E4E"/>
    <w:rsid w:val="008512FB"/>
    <w:rsid w:val="008B4329"/>
    <w:rsid w:val="008B6272"/>
    <w:rsid w:val="00963479"/>
    <w:rsid w:val="009828D3"/>
    <w:rsid w:val="00997CBC"/>
    <w:rsid w:val="009C0920"/>
    <w:rsid w:val="009C2429"/>
    <w:rsid w:val="00A67110"/>
    <w:rsid w:val="00AE03EC"/>
    <w:rsid w:val="00B4665D"/>
    <w:rsid w:val="00B86AB2"/>
    <w:rsid w:val="00C61F72"/>
    <w:rsid w:val="00C637D9"/>
    <w:rsid w:val="00C8489F"/>
    <w:rsid w:val="00C9743E"/>
    <w:rsid w:val="00CE2C4C"/>
    <w:rsid w:val="00D3024F"/>
    <w:rsid w:val="00D671D0"/>
    <w:rsid w:val="00DC0E27"/>
    <w:rsid w:val="00E07F00"/>
    <w:rsid w:val="00E50D08"/>
    <w:rsid w:val="00EC4E1D"/>
    <w:rsid w:val="00EC6384"/>
    <w:rsid w:val="00EE4EF7"/>
    <w:rsid w:val="00F22062"/>
    <w:rsid w:val="00FB6F1C"/>
    <w:rsid w:val="00FD058F"/>
    <w:rsid w:val="00FE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03E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3E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67110"/>
    <w:pPr>
      <w:spacing w:lineRule="auto" w:line="276" w:after="200"/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37D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637D9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637D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637D9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0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9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920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9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9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65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0538072">
          <w:marLeft w:val="-225"/>
          <w:marRight w:val="-22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66314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47547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27946322">
          <w:marLeft w:val="-225"/>
          <w:marRight w:val="-22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06426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73704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917792045">
          <w:marLeft w:val="-225"/>
          <w:marRight w:val="-22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77680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508190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53234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70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72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1298735">
          <w:marLeft w:val="-225"/>
          <w:marRight w:val="-22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2822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513480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278835420">
          <w:marLeft w:val="-225"/>
          <w:marRight w:val="-22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8496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80592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792676016">
          <w:marLeft w:val="-225"/>
          <w:marRight w:val="-225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80479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617912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St-5090/2015-45</izvorni_sadrzaj>
    <derivirana_varijabla naziv="DomainObject.Oznaka_1">St-5090/2015-45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</izvorni_sadrzaj>
    <derivirana_varijabla naziv="DomainObject.Predmet.OstaliListFormated_1">
      <item>MLADEN DŽALTO punomoćnik sudionika u postupku IVALA LARON d.o.o.</item>
      <item>IMEX BANKA d.d.</item>
      <item>Sandra Gregorić Jelinek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</izvorni_sadrzaj>
    <derivirana_varijabla naziv="DomainObject.Predmet.OstaliListNazivFormated_1">
      <item>MLADEN DŽALTO</item>
      <item>IMEX BANKA d.d.</item>
      <item>Sandra Gregorić Jelinek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</izvorni_sadrzaj>
    <derivirana_varijabla naziv="DomainObject.Predmet.OstaliListNazivFormatedOIB_1">
      <item>MLADEN DŽALTO, OIB 35804696526</item>
      <item>IMEX BANKA d.d.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407</properties:Words>
  <properties:Characters>2445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2018-09-20T08:05:00Z</dcterms:created>
  <dc:creator>ADMINIBM</dc:creator>
  <cp:lastModifiedBy>Valentina Gabud</cp:lastModifiedBy>
  <cp:lastPrinted>2017-06-25T19:54:00Z</cp:lastPrinted>
  <dcterms:modified xmlns:xsi="http://www.w3.org/2001/XMLSchema-instance" xsi:type="dcterms:W3CDTF">2018-09-24T06:07:00Z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St-5090/2015-71 / Podnesak - Izvješće stečajnog upravitelja (izvješće rujan 2018 Ivala Laron ST 5090-15.docx)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