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3de49" w14:paraId="6f3de49" w:rsidRDefault="00C3538E" w:rsidP="00482933" w:rsidR="006B7292">
      <w:pPr>
        <w:pStyle w:val="Tijeloteksta"/>
        <w:jc w:val="both"/>
        <w:outlineLvl w:val="0"/>
        <w15:collapsed w:val="false"/>
        <w:rPr>
          <w:sz w:val="24"/>
        </w:rPr>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5pt;visibility:visible;mso-wrap-style:square" type="#_x0000_t75">
            <v:imagedata r:id="rId9" o:title=""/>
          </v:shape>
        </w:pict>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D56DC1">
        <w:rPr>
          <w:sz w:val="24"/>
        </w:rPr>
        <w:t>763/15</w:t>
      </w:r>
      <w:r w:rsidR="00476E8D">
        <w:rPr>
          <w:sz w:val="24"/>
        </w:rPr>
        <w:t xml:space="preserve">     </w:t>
      </w:r>
    </w:p>
    <w:p w:rsidRDefault="006F7455" w:rsidR="00E64D32">
      <w:pPr>
        <w:rPr>
          <w:b/>
          <w:sz w:val="24"/>
        </w:rPr>
      </w:pPr>
      <w:r>
        <w:rPr>
          <w:b/>
          <w:sz w:val="24"/>
        </w:rPr>
        <w:tab/>
      </w:r>
      <w:r>
        <w:rPr>
          <w:b/>
          <w:sz w:val="24"/>
        </w:rPr>
        <w:tab/>
      </w:r>
    </w:p>
    <w:p w:rsidRDefault="006F7455" w:rsidR="006F7455" w:rsidRPr="00337798">
      <w:pPr>
        <w:rPr>
          <w:sz w:val="24"/>
        </w:rPr>
      </w:pP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6F7455" w:rsidP="00B844BF" w:rsidR="00CC43BC">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postupajući po prijedlogu</w:t>
      </w:r>
      <w:r w:rsidR="006C36E6">
        <w:rPr>
          <w:sz w:val="24"/>
          <w:szCs w:val="24"/>
        </w:rPr>
        <w:t xml:space="preserve"> Financijske agencije</w:t>
      </w:r>
      <w:r w:rsidR="00016C56">
        <w:rPr>
          <w:sz w:val="24"/>
          <w:szCs w:val="24"/>
        </w:rPr>
        <w:t xml:space="preserve">, </w:t>
      </w:r>
      <w:r w:rsidR="00A828C1">
        <w:rPr>
          <w:sz w:val="24"/>
          <w:szCs w:val="24"/>
        </w:rPr>
        <w:t xml:space="preserve">u stečajnom postupku nad dužnikom </w:t>
      </w:r>
      <w:r w:rsidR="00D56DC1">
        <w:rPr>
          <w:sz w:val="24"/>
          <w:szCs w:val="24"/>
        </w:rPr>
        <w:t>DELTABIT Zagreb, Josipa Marohnića 3 (OIB 88550803490)</w:t>
      </w:r>
      <w:r w:rsidR="00D56DC1" w:rsidRPr="008600EF">
        <w:rPr>
          <w:sz w:val="24"/>
          <w:szCs w:val="24"/>
        </w:rPr>
        <w:t xml:space="preserve">, </w:t>
      </w:r>
      <w:r w:rsidR="00A828C1">
        <w:rPr>
          <w:sz w:val="24"/>
          <w:szCs w:val="24"/>
        </w:rPr>
        <w:t xml:space="preserve">dana  </w:t>
      </w:r>
      <w:r w:rsidR="006C36E6">
        <w:rPr>
          <w:sz w:val="24"/>
          <w:szCs w:val="24"/>
        </w:rPr>
        <w:t>2</w:t>
      </w:r>
      <w:r w:rsidR="0067025B">
        <w:rPr>
          <w:sz w:val="24"/>
          <w:szCs w:val="24"/>
        </w:rPr>
        <w:t>3</w:t>
      </w:r>
      <w:r w:rsidR="00383694">
        <w:rPr>
          <w:sz w:val="24"/>
          <w:szCs w:val="24"/>
        </w:rPr>
        <w:t>. ožujka 2016.</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7B593F">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D56DC1">
        <w:rPr>
          <w:sz w:val="24"/>
          <w:szCs w:val="24"/>
        </w:rPr>
        <w:t>DELTABIT Zagreb, Josipa Marohnića 3 (OIB 88550803490)</w:t>
      </w:r>
      <w:r w:rsidR="00383694">
        <w:rPr>
          <w:sz w:val="24"/>
          <w:szCs w:val="24"/>
        </w:rPr>
        <w:t>.</w:t>
      </w:r>
    </w:p>
    <w:p w:rsidRDefault="00D56DC1" w:rsidP="00383694" w:rsidR="00D56DC1">
      <w:pPr>
        <w:ind w:firstLine="709"/>
        <w:jc w:val="both"/>
        <w:rPr>
          <w:sz w:val="24"/>
          <w:szCs w:val="24"/>
        </w:rPr>
      </w:pPr>
    </w:p>
    <w:p w:rsidRDefault="00D56DC1" w:rsidP="00383694" w:rsidR="00D56DC1">
      <w:pPr>
        <w:ind w:firstLine="709"/>
        <w:jc w:val="both"/>
        <w:rPr>
          <w:b/>
          <w:sz w:val="24"/>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 xml:space="preserve">Naređuje se osobi ovlaštenoj za zastupanje dužnika – </w:t>
      </w:r>
      <w:r w:rsidR="003A46DE">
        <w:rPr>
          <w:sz w:val="24"/>
        </w:rPr>
        <w:t>Nikola Martan, Zagreb, Hrelićka zavrtnica 15, OIB 52277999249</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383694" w:rsidP="007B593F" w:rsidR="007B593F">
      <w:pPr>
        <w:ind w:left="1003"/>
        <w:jc w:val="both"/>
        <w:rPr>
          <w:sz w:val="24"/>
        </w:rPr>
      </w:pPr>
      <w:r>
        <w:rPr>
          <w:b/>
          <w:sz w:val="24"/>
        </w:rPr>
        <w:t>10. svibnja</w:t>
      </w:r>
      <w:r w:rsidR="007B593F">
        <w:rPr>
          <w:b/>
          <w:sz w:val="24"/>
        </w:rPr>
        <w:t xml:space="preserve"> 201</w:t>
      </w:r>
      <w:r>
        <w:rPr>
          <w:b/>
          <w:sz w:val="24"/>
        </w:rPr>
        <w:t>6</w:t>
      </w:r>
      <w:r w:rsidR="007B593F">
        <w:rPr>
          <w:b/>
          <w:sz w:val="24"/>
        </w:rPr>
        <w:t xml:space="preserve">. u </w:t>
      </w:r>
      <w:r w:rsidR="003A46DE">
        <w:rPr>
          <w:b/>
          <w:sz w:val="24"/>
        </w:rPr>
        <w:t>11</w:t>
      </w:r>
      <w:r w:rsidR="00FC3E6C">
        <w:rPr>
          <w:b/>
          <w:sz w:val="24"/>
        </w:rPr>
        <w:t>,</w:t>
      </w:r>
      <w:r w:rsidR="003A46DE">
        <w:rPr>
          <w:b/>
          <w:sz w:val="24"/>
        </w:rPr>
        <w:t>3</w:t>
      </w:r>
      <w:r w:rsidR="00FC3E6C">
        <w:rPr>
          <w:b/>
          <w:sz w:val="24"/>
        </w:rPr>
        <w:t>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w:t>
      </w:r>
      <w:r w:rsidR="003A46DE">
        <w:rPr>
          <w:sz w:val="24"/>
        </w:rPr>
        <w:t>PRIVREDNA</w:t>
      </w:r>
      <w:r w:rsidR="00383694">
        <w:rPr>
          <w:sz w:val="24"/>
        </w:rPr>
        <w:t xml:space="preserve"> banka d.d.</w:t>
      </w:r>
    </w:p>
    <w:p w:rsidRDefault="00383694" w:rsidP="007B593F" w:rsidR="00383694">
      <w:pPr>
        <w:ind w:firstLine="283" w:left="720"/>
        <w:jc w:val="both"/>
        <w:rPr>
          <w:sz w:val="24"/>
        </w:rPr>
      </w:pPr>
      <w:r>
        <w:rPr>
          <w:sz w:val="24"/>
        </w:rPr>
        <w:t>-</w:t>
      </w:r>
      <w:r w:rsidR="003A46DE">
        <w:rPr>
          <w:sz w:val="24"/>
        </w:rPr>
        <w:t>HYPO ALPE ADRIA</w:t>
      </w:r>
      <w:r>
        <w:rPr>
          <w:sz w:val="24"/>
        </w:rPr>
        <w:t xml:space="preserve"> banka d.d.</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članka 11</w:t>
      </w:r>
      <w:r w:rsidR="005B5A8A">
        <w:rPr>
          <w:sz w:val="24"/>
          <w:szCs w:val="24"/>
        </w:rPr>
        <w:t>0</w:t>
      </w:r>
      <w:r>
        <w:rPr>
          <w:sz w:val="24"/>
          <w:szCs w:val="24"/>
        </w:rPr>
        <w:t>. stavak 1. Stečajnog zakona (N.N. br. 71/15,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DE479D" w:rsidP="00B35218" w:rsidR="00DE479D">
      <w:pPr>
        <w:ind w:firstLine="708"/>
        <w:jc w:val="both"/>
        <w:rPr>
          <w:sz w:val="24"/>
          <w:szCs w:val="24"/>
        </w:rPr>
      </w:pPr>
      <w:r>
        <w:rPr>
          <w:sz w:val="24"/>
          <w:szCs w:val="24"/>
        </w:rPr>
        <w:t xml:space="preserve">Prema odredbi članka 110. stavak 1. SZ-a Financijska agencija </w:t>
      </w:r>
      <w:r w:rsidR="00E64D32">
        <w:rPr>
          <w:sz w:val="24"/>
          <w:szCs w:val="24"/>
        </w:rPr>
        <w:t xml:space="preserve">je </w:t>
      </w:r>
      <w:r>
        <w:rPr>
          <w:sz w:val="24"/>
          <w:szCs w:val="24"/>
        </w:rPr>
        <w:t>du</w:t>
      </w:r>
      <w:r w:rsidR="00E64D32">
        <w:rPr>
          <w:sz w:val="24"/>
          <w:szCs w:val="24"/>
        </w:rPr>
        <w:t>ž</w:t>
      </w:r>
      <w:r>
        <w:rPr>
          <w:sz w:val="24"/>
          <w:szCs w:val="24"/>
        </w:rPr>
        <w:t>na  podnijeti prijedlog za otvaranje stečajnog postupka ako pravna osoba u Očevidniku redosl</w:t>
      </w:r>
      <w:r w:rsidR="00E64D32">
        <w:rPr>
          <w:sz w:val="24"/>
          <w:szCs w:val="24"/>
        </w:rPr>
        <w:t>i</w:t>
      </w:r>
      <w:r>
        <w:rPr>
          <w:sz w:val="24"/>
          <w:szCs w:val="24"/>
        </w:rPr>
        <w:t>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FINA-e se navodi kako na dan </w:t>
      </w:r>
      <w:r w:rsidR="0067025B">
        <w:rPr>
          <w:sz w:val="24"/>
          <w:szCs w:val="24"/>
        </w:rPr>
        <w:t>2. rujna</w:t>
      </w:r>
      <w:r w:rsidR="005E6181">
        <w:rPr>
          <w:sz w:val="24"/>
          <w:szCs w:val="24"/>
        </w:rPr>
        <w:t xml:space="preserve"> 2015. u očevidniku redoslijeda osnova za plaćanje dužnik ima evidentirane neizvršene osnove za plaćanje neprekinutom razdoblju od 120 dana</w:t>
      </w:r>
      <w:r w:rsidR="00B74989">
        <w:rPr>
          <w:sz w:val="24"/>
          <w:szCs w:val="24"/>
        </w:rPr>
        <w:t xml:space="preserve"> u ukupnom iznosu od </w:t>
      </w:r>
      <w:r w:rsidR="0067025B">
        <w:rPr>
          <w:sz w:val="24"/>
          <w:szCs w:val="24"/>
        </w:rPr>
        <w:t>15.040,</w:t>
      </w:r>
      <w:r w:rsidR="00B74989">
        <w:rPr>
          <w:sz w:val="24"/>
          <w:szCs w:val="24"/>
        </w:rPr>
        <w:t>7</w:t>
      </w:r>
      <w:r w:rsidR="0067025B">
        <w:rPr>
          <w:sz w:val="24"/>
          <w:szCs w:val="24"/>
        </w:rPr>
        <w:t>9</w:t>
      </w:r>
      <w:r w:rsidR="00B74989">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dostavom očevidnika o danima insolventnosti dokazao </w:t>
      </w:r>
      <w:r w:rsidR="00E64D32">
        <w:rPr>
          <w:sz w:val="24"/>
        </w:rPr>
        <w:t xml:space="preserve">da  </w:t>
      </w:r>
      <w:r w:rsidR="00E64D32">
        <w:rPr>
          <w:sz w:val="24"/>
          <w:szCs w:val="24"/>
        </w:rPr>
        <w:t>pravna osoba u Očevidniku redoslijeda osnova za plaćanje ima evidentirane neizvršene osnove za plaćanje u neprekinutom razdoblju dužem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DA5FA3" w:rsidP="007B593F" w:rsidR="00DA5FA3">
      <w:pPr>
        <w:ind w:firstLine="709"/>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 xml:space="preserve">Kako je dakle stečajni sudac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131E99">
        <w:rPr>
          <w:sz w:val="24"/>
        </w:rPr>
        <w:t>2</w:t>
      </w:r>
      <w:r w:rsidR="0067025B">
        <w:rPr>
          <w:sz w:val="24"/>
        </w:rPr>
        <w:t>3</w:t>
      </w:r>
      <w:r w:rsidR="00383694">
        <w:rPr>
          <w:sz w:val="24"/>
        </w:rPr>
        <w:t>. ožujka 2016.</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AD75CD">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AD75CD" w:rsidR="00AD75CD">
      <w:pPr>
        <w:jc w:val="both"/>
        <w:rPr>
          <w:sz w:val="24"/>
        </w:rPr>
      </w:pPr>
      <w:r>
        <w:rPr>
          <w:sz w:val="24"/>
        </w:rPr>
        <w:t>Za točnost otpravka-ovlašteni službenik:</w:t>
      </w:r>
    </w:p>
    <w:p w:rsidRDefault="00AD75CD" w:rsidR="00AD75CD">
      <w:pPr>
        <w:jc w:val="both"/>
        <w:rPr>
          <w:sz w:val="24"/>
        </w:rPr>
      </w:pPr>
      <w:r>
        <w:rPr>
          <w:sz w:val="24"/>
        </w:rPr>
        <w:t>Ivanka Kelava</w:t>
      </w:r>
    </w:p>
    <w:p w:rsidRDefault="008E6A96" w:rsidR="008E6A96">
      <w:pPr>
        <w:jc w:val="both"/>
        <w:rPr>
          <w:sz w:val="24"/>
        </w:rPr>
      </w:pPr>
    </w:p>
    <w:sectPr w:rsidR="008E6A96">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3538E">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B5C24"/>
    <w:rsid w:val="00016C56"/>
    <w:rsid w:val="000519B3"/>
    <w:rsid w:val="0005692D"/>
    <w:rsid w:val="00113EC7"/>
    <w:rsid w:val="00131E99"/>
    <w:rsid w:val="001662C4"/>
    <w:rsid w:val="001A1A7F"/>
    <w:rsid w:val="001B44D2"/>
    <w:rsid w:val="002431C4"/>
    <w:rsid w:val="00260A9E"/>
    <w:rsid w:val="00286FBD"/>
    <w:rsid w:val="002903F5"/>
    <w:rsid w:val="0029270E"/>
    <w:rsid w:val="002A3523"/>
    <w:rsid w:val="002D0838"/>
    <w:rsid w:val="002D6659"/>
    <w:rsid w:val="002E2D0F"/>
    <w:rsid w:val="002F01C6"/>
    <w:rsid w:val="00337798"/>
    <w:rsid w:val="00383694"/>
    <w:rsid w:val="003A46DE"/>
    <w:rsid w:val="00450221"/>
    <w:rsid w:val="00450676"/>
    <w:rsid w:val="00454BBA"/>
    <w:rsid w:val="00475CDF"/>
    <w:rsid w:val="00476E8D"/>
    <w:rsid w:val="00482933"/>
    <w:rsid w:val="00483785"/>
    <w:rsid w:val="004D2841"/>
    <w:rsid w:val="004E2FD0"/>
    <w:rsid w:val="004E5FEF"/>
    <w:rsid w:val="00516616"/>
    <w:rsid w:val="0056765A"/>
    <w:rsid w:val="005B3F73"/>
    <w:rsid w:val="005B5A8A"/>
    <w:rsid w:val="005B5C24"/>
    <w:rsid w:val="005C5E15"/>
    <w:rsid w:val="005E34A3"/>
    <w:rsid w:val="005E6181"/>
    <w:rsid w:val="00601987"/>
    <w:rsid w:val="00615A8B"/>
    <w:rsid w:val="00623484"/>
    <w:rsid w:val="00626395"/>
    <w:rsid w:val="0067025B"/>
    <w:rsid w:val="006B7292"/>
    <w:rsid w:val="006C36E6"/>
    <w:rsid w:val="006C7E17"/>
    <w:rsid w:val="006D7A0F"/>
    <w:rsid w:val="006F46EA"/>
    <w:rsid w:val="006F7455"/>
    <w:rsid w:val="0075681B"/>
    <w:rsid w:val="007B593F"/>
    <w:rsid w:val="00831C85"/>
    <w:rsid w:val="008366A0"/>
    <w:rsid w:val="0085270F"/>
    <w:rsid w:val="00876285"/>
    <w:rsid w:val="008E6A96"/>
    <w:rsid w:val="009026BB"/>
    <w:rsid w:val="009128F5"/>
    <w:rsid w:val="00923121"/>
    <w:rsid w:val="00947FB7"/>
    <w:rsid w:val="009850B8"/>
    <w:rsid w:val="009F3DF0"/>
    <w:rsid w:val="00A110D0"/>
    <w:rsid w:val="00A15AB7"/>
    <w:rsid w:val="00A44A71"/>
    <w:rsid w:val="00A6313F"/>
    <w:rsid w:val="00A80EB3"/>
    <w:rsid w:val="00A828C1"/>
    <w:rsid w:val="00A90C82"/>
    <w:rsid w:val="00AD3398"/>
    <w:rsid w:val="00AD75CD"/>
    <w:rsid w:val="00AF4C01"/>
    <w:rsid w:val="00B01169"/>
    <w:rsid w:val="00B32E61"/>
    <w:rsid w:val="00B35218"/>
    <w:rsid w:val="00B74989"/>
    <w:rsid w:val="00B844BF"/>
    <w:rsid w:val="00B93B9A"/>
    <w:rsid w:val="00BC4571"/>
    <w:rsid w:val="00C3538E"/>
    <w:rsid w:val="00C356A1"/>
    <w:rsid w:val="00CC43BC"/>
    <w:rsid w:val="00CC7D07"/>
    <w:rsid w:val="00CE3890"/>
    <w:rsid w:val="00CE3B7D"/>
    <w:rsid w:val="00CE4F52"/>
    <w:rsid w:val="00D10A4F"/>
    <w:rsid w:val="00D31451"/>
    <w:rsid w:val="00D448E9"/>
    <w:rsid w:val="00D56DC1"/>
    <w:rsid w:val="00D60187"/>
    <w:rsid w:val="00D60476"/>
    <w:rsid w:val="00D959BC"/>
    <w:rsid w:val="00DA5FA3"/>
    <w:rsid w:val="00DD67BA"/>
    <w:rsid w:val="00DE479D"/>
    <w:rsid w:val="00E64D32"/>
    <w:rsid w:val="00E815AE"/>
    <w:rsid w:val="00E94EF5"/>
    <w:rsid w:val="00EC156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C3538E"/>
    <w:rPr>
      <w:color w:val="808080"/>
      <w:bdr w:space="0" w:sz="0" w:color="auto" w:val="none"/>
      <w:shd w:fill="auto" w:color="auto" w:val="clear"/>
    </w:rPr>
  </w:style>
  <w:style w:customStyle="true" w:styleId="eSPISCCParagraphDefaultFont" w:type="character">
    <w:name w:val="eSPIS_CC_Paragraph Default Font"/>
    <w:basedOn w:val="Zadanifontodlomka"/>
    <w:rsid w:val="00C3538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538E"/>
    <w:rPr>
      <w:noProof/>
      <w:bdr w:space="0" w:sz="0" w:color="auto" w:val="none"/>
      <w:shd w:fill="FFFFCC" w:color="auto" w:val="clear"/>
      <w:lang w:val="hr-HR"/>
    </w:rPr>
  </w:style>
  <w:style w:customStyle="true" w:styleId="PozadinaSvijetloCrvena" w:type="character">
    <w:name w:val="Pozadina_SvijetloCrvena"/>
    <w:basedOn w:val="eSPISCCParagraphDefaultFont"/>
    <w:rsid w:val="00C3538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538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763</izvorni_sadrzaj>
    <derivirana_varijabla naziv="DomainObject.Predmet.Broj_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St-763/2015</izvorni_sadrzaj>
    <derivirana_varijabla naziv="DomainObject.Predmet.OznakaBroj_1">St-763/2015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DELTABIT d.o.o.</izvorni_sadrzaj>
    <derivirana_varijabla naziv="DomainObject.Predmet.ProtustrankaFormated_1">  DELTABIT d.o.o.</derivirana_varijabla>
  </DomainObject.Predmet.ProtustrankaFormated>
  <DomainObject.Predmet.ProtustrankaFormatedOIB>
    <izvorni_sadrzaj>  DELTABIT d.o.o., OIB 88550803490</izvorni_sadrzaj>
    <derivirana_varijabla naziv="DomainObject.Predmet.ProtustrankaFormatedOIB_1">  DELTABIT d.o.o., OIB 88550803490</derivirana_varijabla>
  </DomainObject.Predmet.ProtustrankaFormatedOIB>
  <DomainObject.Predmet.ProtustrankaFormatedWithAdress>
    <izvorni_sadrzaj> DELTABIT d.o.o., Josipa Marohnića 3, 10000 Zagreb</izvorni_sadrzaj>
    <derivirana_varijabla naziv="DomainObject.Predmet.ProtustrankaFormatedWithAdress_1"> DELTABIT d.o.o., Josipa Marohnića 3, 10000 Zagreb</derivirana_varijabla>
  </DomainObject.Predmet.ProtustrankaFormatedWithAdress>
  <DomainObject.Predmet.ProtustrankaFormatedWithAdressOIB>
    <izvorni_sadrzaj> DELTABIT d.o.o., OIB 88550803490, Josipa Marohnića 3, 10000 Zagreb</izvorni_sadrzaj>
    <derivirana_varijabla naziv="DomainObject.Predmet.ProtustrankaFormatedWithAdressOIB_1"> DELTABIT d.o.o., OIB 88550803490, Josipa Marohnića 3, 10000 Zagreb</derivirana_varijabla>
  </DomainObject.Predmet.ProtustrankaFormatedWithAdressOIB>
  <DomainObject.Predmet.ProtustrankaWithAdress>
    <izvorni_sadrzaj>DELTABIT d.o.o. Josipa Marohnića 3, 10000 Zagreb</izvorni_sadrzaj>
    <derivirana_varijabla naziv="DomainObject.Predmet.ProtustrankaWithAdress_1">DELTABIT d.o.o. Josipa Marohnića 3, 10000 Zagreb</derivirana_varijabla>
  </DomainObject.Predmet.ProtustrankaWithAdress>
  <DomainObject.Predmet.ProtustrankaWithAdressOIB>
    <izvorni_sadrzaj>DELTABIT d.o.o., OIB 88550803490, Josipa Marohnića 3, 10000 Zagreb</izvorni_sadrzaj>
    <derivirana_varijabla naziv="DomainObject.Predmet.ProtustrankaWithAdressOIB_1">DELTABIT d.o.o., OIB 88550803490, Josipa Marohnića 3, 10000 Zagreb</derivirana_varijabla>
  </DomainObject.Predmet.ProtustrankaWithAdressOIB>
  <DomainObject.Predmet.ProtustrankaNazivFormated>
    <izvorni_sadrzaj>DELTABIT d.o.o.</izvorni_sadrzaj>
    <derivirana_varijabla naziv="DomainObject.Predmet.ProtustrankaNazivFormated_1">DELTABIT d.o.o.</derivirana_varijabla>
  </DomainObject.Predmet.ProtustrankaNazivFormated>
  <DomainObject.Predmet.ProtustrankaNazivFormatedOIB>
    <izvorni_sadrzaj>DELTABIT d.o.o., OIB 88550803490</izvorni_sadrzaj>
    <derivirana_varijabla naziv="DomainObject.Predmet.ProtustrankaNazivFormatedOIB_1">DELTABIT d.o.o., OIB 88550803490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DELTABIT d.o.o.</item>
    </izvorni_sadrzaj>
    <derivirana_varijabla naziv="DomainObject.Predmet.ProtuStrankaListFormated_1">
      <item>DELTABIT d.o.o.</item>
    </derivirana_varijabla>
  </DomainObject.Predmet.ProtuStrankaListFormated>
  <DomainObject.Predmet.ProtuStrankaListFormatedOIB>
    <izvorni_sadrzaj>
      <item>DELTABIT d.o.o., OIB 88550803490</item>
    </izvorni_sadrzaj>
    <derivirana_varijabla naziv="DomainObject.Predmet.ProtuStrankaListFormatedOIB_1">
      <item>DELTABIT d.o.o., OIB 88550803490</item>
    </derivirana_varijabla>
  </DomainObject.Predmet.ProtuStrankaListFormatedOIB>
  <DomainObject.Predmet.ProtuStrankaListFormatedWithAdress>
    <izvorni_sadrzaj>
      <item>DELTABIT d.o.o., Josipa Marohnića 3, 10000 Zagreb</item>
    </izvorni_sadrzaj>
    <derivirana_varijabla naziv="DomainObject.Predmet.ProtuStrankaListFormatedWithAdress_1">
      <item>DELTABIT d.o.o., Josipa Marohnića 3, 10000 Zagreb</item>
    </derivirana_varijabla>
  </DomainObject.Predmet.ProtuStrankaListFormatedWithAdress>
  <DomainObject.Predmet.ProtuStrankaListFormatedWithAdressOIB>
    <izvorni_sadrzaj>
      <item>DELTABIT d.o.o., OIB 88550803490, Josipa Marohnića 3, 10000 Zagreb</item>
    </izvorni_sadrzaj>
    <derivirana_varijabla naziv="DomainObject.Predmet.ProtuStrankaListFormatedWithAdressOIB_1">
      <item>DELTABIT d.o.o., OIB 88550803490, Josipa Marohnića 3, 10000 Zagreb</item>
    </derivirana_varijabla>
  </DomainObject.Predmet.ProtuStrankaListFormatedWithAdressOIB>
  <DomainObject.Predmet.ProtuStrankaListNazivFormated>
    <izvorni_sadrzaj>
      <item>DELTABIT d.o.o.</item>
    </izvorni_sadrzaj>
    <derivirana_varijabla naziv="DomainObject.Predmet.ProtuStrankaListNazivFormated_1">
      <item>DELTABIT d.o.o.</item>
    </derivirana_varijabla>
  </DomainObject.Predmet.ProtuStrankaListNazivFormated>
  <DomainObject.Predmet.ProtuStrankaListNazivFormatedOIB>
    <izvorni_sadrzaj>
      <item>DELTABIT d.o.o., OIB 88550803490</item>
    </izvorni_sadrzaj>
    <derivirana_varijabla naziv="DomainObject.Predmet.ProtuStrankaListNazivFormatedOIB_1">
      <item>DELTABIT d.o.o., OIB 88550803490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DELTABIT d.o.o.</izvorni_sadrzaj>
    <derivirana_varijabla naziv="DomainObject.Predmet.ProtustrankaIDrugi_1">DELTABIT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DELTABIT d.o.o., OIB 88550803490, Josipa Marohnića 3, 10000 Zagreb</izvorni_sadrzaj>
    <derivirana_varijabla naziv="DomainObject.Predmet.ProtustrankaIDrugiAdressOIB_1">DELTABIT d.o.o., OIB 88550803490, Josipa Marohnića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DELTABIT d.o.o.</item>
    </izvorni_sadrzaj>
    <derivirana_varijabla naziv="DomainObject.Predmet.SudioniciListNaziv_1">
      <item>FINA Regionalni centar Zagreb</item>
      <item>DELTABIT d.o.o.</item>
    </derivirana_varijabla>
  </DomainObject.Predmet.SudioniciListNaziv>
  <DomainObject.Predmet.SudioniciListAdressOIB>
    <izvorni_sadrzaj>
      <item>FINA Regionalni centar Zagreb, OIB 85821130368, Trg svibanjskih žrtava 1995. 1,10000 Zagreb</item>
      <item>DELTABIT d.o.o., OIB 88550803490, Josipa Marohnića 3,10000 Zagreb</item>
    </izvorni_sadrzaj>
    <derivirana_varijabla naziv="DomainObject.Predmet.SudioniciListAdressOIB_1">
      <item>FINA Regionalni centar Zagreb, OIB 85821130368, Trg svibanjskih žrtava 1995. 1,10000 Zagreb</item>
      <item>DELTABIT d.o.o., OIB 88550803490, Josipa Marohnića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88550803490</item>
    </izvorni_sadrzaj>
    <derivirana_varijabla naziv="DomainObject.Predmet.SudioniciListNazivOIB_1">
      <item>, OIB 85821130368</item>
      <item>, OIB 88550803490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920</properties:Words>
  <properties:Characters>5121</properties:Characters>
  <properties:Lines>132</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2016-03-23T12:02:00Z</dcterms:created>
  <dc:creator>Unknown</dc:creator>
  <cp:lastModifiedBy>Ivanka Lukač</cp:lastModifiedBy>
  <cp:lastPrinted>2016-03-23T12:02:00Z</cp:lastPrinted>
  <dcterms:modified xmlns:xsi="http://www.w3.org/2001/XMLSchema-instance" xsi:type="dcterms:W3CDTF">2016-03-29T06:33:00Z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