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07ee7" w14:paraId="8807ee7" w:rsidRDefault="00385A04" w:rsidP="008A465B" w:rsidR="00DE4E4A">
      <w:pPr>
        <w:spacing w:after="0"/>
        <w15:collapsed w:val="false"/>
        <w:rPr>
          <w:rFonts w:cs="Times New Roman"/>
          <w:color w:val="000000"/>
        </w:rPr>
      </w:pPr>
      <w:bookmarkStart w:name="_GoBack" w:id="0"/>
      <w:bookmarkEnd w:id="0"/>
      <w:r>
        <w:rPr>
          <w:rFonts w:cs="Times New Roman"/>
          <w:color w:val="000000"/>
        </w:rPr>
        <w:t xml:space="preserve"> </w:t>
      </w:r>
    </w:p>
    <w:p w:rsidRDefault="00947E88" w:rsidP="00947E88" w:rsidR="00947E88">
      <w:pPr>
        <w:spacing w:after="0"/>
        <w:ind w:firstLine="708" w:left="708"/>
        <w:rPr>
          <w:rFonts w:cs="Times New Roman"/>
          <w:color w:val="000000"/>
        </w:rPr>
      </w:pPr>
      <w:r w:rsidRPr="00947E88">
        <w:rPr>
          <w:rFonts w:cs="Times New Roman"/>
          <w:noProof/>
          <w:color w:val="0000FF"/>
          <w:lang w:eastAsia="hr-HR"/>
        </w:rPr>
        <w:drawing>
          <wp:inline distR="0" distL="0" distB="0" distT="0">
            <wp:extent cy="731520" cx="548640"/>
            <wp:effectExtent b="0" r="381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A51D0E" w:rsidP="00947E88" w:rsidR="00A51D0E" w:rsidRPr="00947E88">
      <w:pPr>
        <w:spacing w:after="0"/>
        <w:ind w:firstLine="708" w:left="708"/>
        <w:rPr>
          <w:rFonts w:cs="Times New Roman"/>
          <w:color w:val="000000"/>
        </w:rPr>
      </w:pPr>
    </w:p>
    <w:p w:rsidRDefault="00947E88" w:rsidP="00947E88" w:rsidR="00947E88" w:rsidRPr="00947E88">
      <w:pPr>
        <w:spacing w:after="0"/>
        <w:rPr>
          <w:rFonts w:cs="Times New Roman"/>
          <w:b/>
        </w:rPr>
      </w:pPr>
      <w:r w:rsidRPr="00947E88">
        <w:rPr>
          <w:rFonts w:cs="Times New Roman"/>
          <w:color w:val="000000"/>
        </w:rPr>
        <w:t xml:space="preserve">        </w:t>
      </w:r>
      <w:r w:rsidRPr="00947E88">
        <w:rPr>
          <w:rFonts w:cs="Times New Roman"/>
          <w:b/>
        </w:rPr>
        <w:t>REPUBLIKA HRVATSKA</w:t>
      </w:r>
    </w:p>
    <w:p w:rsidRDefault="00947E88" w:rsidP="00947E88" w:rsidR="00947E88" w:rsidRPr="00947E88">
      <w:pPr>
        <w:spacing w:after="0"/>
        <w:rPr>
          <w:rFonts w:cs="Times New Roman"/>
          <w:b/>
        </w:rPr>
      </w:pPr>
      <w:r w:rsidRPr="00947E88">
        <w:rPr>
          <w:rFonts w:cs="Times New Roman"/>
          <w:b/>
        </w:rPr>
        <w:t xml:space="preserve">     TRGOVAČKI SUD U SPLITU</w:t>
      </w:r>
    </w:p>
    <w:p w:rsidRDefault="00947E88" w:rsidP="00947E88" w:rsidR="00947E88" w:rsidRPr="00947E88">
      <w:pPr>
        <w:spacing w:after="0"/>
        <w:rPr>
          <w:rFonts w:cs="Times New Roman"/>
          <w:b/>
        </w:rPr>
      </w:pPr>
      <w:r w:rsidRPr="00947E88">
        <w:rPr>
          <w:rFonts w:cs="Times New Roman"/>
          <w:b/>
        </w:rPr>
        <w:t xml:space="preserve">   STALNA SLUŽBA DUBROVNIK</w:t>
      </w:r>
    </w:p>
    <w:p w:rsidRDefault="00947E88" w:rsidP="00947E88" w:rsidR="00947E88" w:rsidRPr="00947E88">
      <w:pPr>
        <w:spacing w:after="0"/>
        <w:rPr>
          <w:rFonts w:cs="Times New Roman"/>
          <w:b/>
        </w:rPr>
      </w:pPr>
      <w:r w:rsidRPr="00947E88">
        <w:rPr>
          <w:rFonts w:cs="Times New Roman"/>
          <w:b/>
        </w:rPr>
        <w:t xml:space="preserve">     Dr. A. Starčevića 23, Dubrovnik</w:t>
      </w:r>
    </w:p>
    <w:p w:rsidRDefault="003C7027" w:rsidP="00947E88" w:rsidR="00F80B6B" w:rsidRPr="00947E88">
      <w:pPr>
        <w:spacing w:after="0"/>
        <w:jc w:val="right"/>
        <w:rPr>
          <w:rFonts w:cs="Times New Roman"/>
          <w:b/>
        </w:rPr>
      </w:pPr>
      <w:r>
        <w:rPr>
          <w:rFonts w:cs="Times New Roman"/>
          <w:b/>
        </w:rPr>
        <w:t xml:space="preserve">Posl.br. 18 </w:t>
      </w:r>
      <w:r w:rsidR="00B348F3">
        <w:rPr>
          <w:rFonts w:cs="Times New Roman"/>
          <w:b/>
        </w:rPr>
        <w:t>St-</w:t>
      </w:r>
      <w:r w:rsidR="005B77CF">
        <w:rPr>
          <w:rFonts w:cs="Times New Roman"/>
          <w:b/>
        </w:rPr>
        <w:t>562</w:t>
      </w:r>
      <w:r>
        <w:rPr>
          <w:rFonts w:cs="Times New Roman"/>
          <w:b/>
        </w:rPr>
        <w:t>/2016</w:t>
      </w:r>
      <w:r w:rsidR="00891F10">
        <w:rPr>
          <w:rFonts w:cs="Times New Roman"/>
          <w:b/>
        </w:rPr>
        <w:t>-77</w:t>
      </w:r>
    </w:p>
    <w:p w:rsidRDefault="00947E88" w:rsidP="00DC116C" w:rsidR="00947E88">
      <w:pPr>
        <w:spacing w:after="0"/>
        <w:rPr>
          <w:rFonts w:cs="Times New Roman"/>
          <w:b/>
        </w:rPr>
      </w:pPr>
    </w:p>
    <w:p w:rsidRDefault="00A51D0E" w:rsidP="00DC116C" w:rsidR="00A51D0E">
      <w:pPr>
        <w:spacing w:after="0"/>
        <w:rPr>
          <w:rFonts w:cs="Times New Roman"/>
          <w:b/>
        </w:rPr>
      </w:pPr>
    </w:p>
    <w:p w:rsidRDefault="00947E88" w:rsidP="00947E88" w:rsidR="00947E88">
      <w:pPr>
        <w:spacing w:after="0"/>
        <w:jc w:val="center"/>
        <w:rPr>
          <w:rFonts w:cs="Times New Roman"/>
          <w:b/>
        </w:rPr>
      </w:pPr>
    </w:p>
    <w:p w:rsidRDefault="00947E88" w:rsidP="00947E88" w:rsidR="00947E88">
      <w:pPr>
        <w:spacing w:after="0"/>
        <w:jc w:val="center"/>
        <w:rPr>
          <w:rFonts w:cs="Times New Roman"/>
          <w:b/>
        </w:rPr>
      </w:pPr>
      <w:r>
        <w:rPr>
          <w:rFonts w:cs="Times New Roman"/>
          <w:b/>
        </w:rPr>
        <w:t>REPUBLIKA HRVATSKA</w:t>
      </w:r>
    </w:p>
    <w:p w:rsidRDefault="0092756B" w:rsidP="00947E88" w:rsidR="0092756B">
      <w:pPr>
        <w:spacing w:after="0"/>
        <w:jc w:val="center"/>
        <w:rPr>
          <w:rFonts w:cs="Times New Roman"/>
          <w:b/>
        </w:rPr>
      </w:pPr>
    </w:p>
    <w:p w:rsidRDefault="00947E88" w:rsidP="00947E88" w:rsidR="00947E88">
      <w:pPr>
        <w:spacing w:after="0"/>
        <w:jc w:val="center"/>
        <w:rPr>
          <w:rFonts w:cs="Times New Roman"/>
          <w:b/>
        </w:rPr>
      </w:pPr>
      <w:r>
        <w:rPr>
          <w:rFonts w:cs="Times New Roman"/>
          <w:b/>
        </w:rPr>
        <w:t>RJEŠENJE</w:t>
      </w:r>
    </w:p>
    <w:p w:rsidRDefault="00D12F36" w:rsidP="00D12F36" w:rsidR="00D12F36">
      <w:pPr>
        <w:spacing w:after="0"/>
        <w:jc w:val="both"/>
        <w:rPr>
          <w:rFonts w:cs="Times New Roman" w:eastAsia="Times New Roman"/>
          <w:lang w:eastAsia="hr-HR"/>
        </w:rPr>
      </w:pPr>
    </w:p>
    <w:p w:rsidRDefault="00A51D0E" w:rsidP="00D12F36" w:rsidR="00A51D0E" w:rsidRPr="00D12F36">
      <w:pPr>
        <w:spacing w:after="0"/>
        <w:jc w:val="both"/>
        <w:rPr>
          <w:rFonts w:cs="Times New Roman" w:eastAsia="Times New Roman"/>
          <w:lang w:eastAsia="hr-HR"/>
        </w:rPr>
      </w:pPr>
    </w:p>
    <w:p w:rsidRDefault="00D12F36" w:rsidP="00D12F36" w:rsidR="00D12F36" w:rsidRPr="00D12F36">
      <w:pPr>
        <w:spacing w:after="0"/>
        <w:ind w:firstLine="720"/>
        <w:jc w:val="both"/>
        <w:rPr>
          <w:rFonts w:cs="Times New Roman" w:eastAsia="Times New Roman"/>
          <w:lang w:eastAsia="hr-HR"/>
        </w:rPr>
      </w:pPr>
      <w:r w:rsidRPr="00D12F36">
        <w:rPr>
          <w:rFonts w:cs="Times New Roman" w:eastAsia="Times New Roman"/>
          <w:lang w:eastAsia="hr-HR"/>
        </w:rPr>
        <w:t xml:space="preserve">Trgovački sud u Splitu, Stalna služba u Dubrovniku, u ime Republike Hrvatske, po sucu tog suda </w:t>
      </w:r>
      <w:r w:rsidR="003C7027">
        <w:rPr>
          <w:rFonts w:cs="Times New Roman" w:eastAsia="Times New Roman"/>
          <w:lang w:eastAsia="hr-HR"/>
        </w:rPr>
        <w:t>Katarini Franković</w:t>
      </w:r>
      <w:r w:rsidRPr="00D12F36">
        <w:rPr>
          <w:rFonts w:cs="Times New Roman" w:eastAsia="Times New Roman"/>
          <w:lang w:eastAsia="hr-HR"/>
        </w:rPr>
        <w:t>, kao sucu pojedincu, u stečajnom postupku nad dužnikom</w:t>
      </w:r>
      <w:r w:rsidR="00493F22">
        <w:rPr>
          <w:rFonts w:cs="Times New Roman" w:eastAsia="Times New Roman"/>
          <w:lang w:eastAsia="hr-HR"/>
        </w:rPr>
        <w:t xml:space="preserve"> </w:t>
      </w:r>
      <w:r w:rsidR="005B77CF" w:rsidRPr="005B77CF">
        <w:rPr>
          <w:rFonts w:cs="Times New Roman" w:eastAsia="Times New Roman"/>
          <w:lang w:eastAsia="hr-HR"/>
        </w:rPr>
        <w:t>CEFRANK d.o.o. "u stečaju", Blato, Ulica 69 br. 1 OIB: 96458399581</w:t>
      </w:r>
      <w:r w:rsidR="00493F22">
        <w:rPr>
          <w:rFonts w:cs="Times New Roman" w:eastAsia="Times New Roman"/>
          <w:lang w:eastAsia="hr-HR"/>
        </w:rPr>
        <w:t xml:space="preserve">, </w:t>
      </w:r>
      <w:r w:rsidRPr="00D12F36">
        <w:rPr>
          <w:rFonts w:cs="Times New Roman" w:eastAsia="Times New Roman"/>
          <w:lang w:eastAsia="hr-HR"/>
        </w:rPr>
        <w:t xml:space="preserve">zastupanog po stečajnom upravitelju </w:t>
      </w:r>
      <w:r w:rsidR="00C02725" w:rsidRPr="00C02725">
        <w:rPr>
          <w:rFonts w:cs="Times New Roman" w:eastAsia="Times New Roman"/>
          <w:lang w:eastAsia="hr-HR"/>
        </w:rPr>
        <w:t>Perica Mitrović, Osijek, Kardinala A. Stepinca 35, OIB: 29538074286</w:t>
      </w:r>
      <w:r w:rsidRPr="00D12F36">
        <w:rPr>
          <w:rFonts w:cs="Times New Roman" w:eastAsia="Times New Roman"/>
          <w:lang w:eastAsia="hr-HR"/>
        </w:rPr>
        <w:t>, dana</w:t>
      </w:r>
      <w:r>
        <w:rPr>
          <w:rFonts w:cs="Times New Roman" w:eastAsia="Times New Roman"/>
          <w:lang w:eastAsia="hr-HR"/>
        </w:rPr>
        <w:t xml:space="preserve"> </w:t>
      </w:r>
      <w:r w:rsidR="00564496">
        <w:rPr>
          <w:rFonts w:cs="Times New Roman" w:eastAsia="Times New Roman"/>
          <w:lang w:eastAsia="hr-HR"/>
        </w:rPr>
        <w:t>27. lip</w:t>
      </w:r>
      <w:r w:rsidR="00D92CE3">
        <w:rPr>
          <w:rFonts w:cs="Times New Roman" w:eastAsia="Times New Roman"/>
          <w:lang w:eastAsia="hr-HR"/>
        </w:rPr>
        <w:t>nj</w:t>
      </w:r>
      <w:r w:rsidR="0092756B">
        <w:rPr>
          <w:rFonts w:cs="Times New Roman" w:eastAsia="Times New Roman"/>
          <w:lang w:eastAsia="hr-HR"/>
        </w:rPr>
        <w:t>a</w:t>
      </w:r>
      <w:r>
        <w:rPr>
          <w:rFonts w:cs="Times New Roman" w:eastAsia="Times New Roman"/>
          <w:lang w:eastAsia="hr-HR"/>
        </w:rPr>
        <w:t xml:space="preserve"> 201</w:t>
      </w:r>
      <w:r w:rsidR="00D92CE3">
        <w:rPr>
          <w:rFonts w:cs="Times New Roman" w:eastAsia="Times New Roman"/>
          <w:lang w:eastAsia="hr-HR"/>
        </w:rPr>
        <w:t>8</w:t>
      </w:r>
      <w:r w:rsidRPr="00D12F36">
        <w:rPr>
          <w:rFonts w:cs="Times New Roman" w:eastAsia="Times New Roman"/>
          <w:lang w:eastAsia="hr-HR"/>
        </w:rPr>
        <w:t xml:space="preserve">. godine </w:t>
      </w:r>
    </w:p>
    <w:p w:rsidRDefault="0092756B" w:rsidP="0092756B" w:rsidR="0092756B" w:rsidRPr="0092756B">
      <w:pPr>
        <w:spacing w:after="0"/>
        <w:jc w:val="both"/>
        <w:rPr>
          <w:rFonts w:cs="Times New Roman"/>
          <w:b/>
        </w:rPr>
      </w:pPr>
    </w:p>
    <w:p w:rsidRDefault="0092756B" w:rsidP="0092756B" w:rsidR="0092756B" w:rsidRPr="0092756B">
      <w:pPr>
        <w:spacing w:after="0"/>
        <w:jc w:val="center"/>
        <w:rPr>
          <w:rFonts w:cs="Times New Roman"/>
          <w:b/>
        </w:rPr>
      </w:pPr>
      <w:r w:rsidRPr="0092756B">
        <w:rPr>
          <w:rFonts w:cs="Times New Roman"/>
          <w:b/>
        </w:rPr>
        <w:t>r i j e š i o     j e</w:t>
      </w:r>
    </w:p>
    <w:p w:rsidRDefault="0092756B" w:rsidP="0092756B" w:rsidR="0092756B" w:rsidRPr="0092756B">
      <w:pPr>
        <w:spacing w:after="0"/>
        <w:jc w:val="both"/>
        <w:rPr>
          <w:rFonts w:cs="Times New Roman"/>
        </w:rPr>
      </w:pPr>
    </w:p>
    <w:p w:rsidRDefault="0092756B" w:rsidP="0092756B" w:rsidR="0092756B" w:rsidRPr="0092756B">
      <w:pPr>
        <w:spacing w:after="0"/>
        <w:jc w:val="both"/>
        <w:rPr>
          <w:rFonts w:cs="Times New Roman"/>
        </w:rPr>
      </w:pPr>
      <w:r w:rsidRPr="0092756B">
        <w:rPr>
          <w:rFonts w:cs="Times New Roman"/>
        </w:rPr>
        <w:t xml:space="preserve">Odbacuje se prijava tražbine vjerovnika </w:t>
      </w:r>
      <w:r>
        <w:rPr>
          <w:rFonts w:cs="Times New Roman"/>
        </w:rPr>
        <w:t>FRANKO CETINIĆ, Ujedinjeno kraljevstvo, West Wycombe, Bradenham road 113, OIB: 16430322622</w:t>
      </w:r>
      <w:r w:rsidR="00D92CE3">
        <w:rPr>
          <w:rFonts w:cs="Times New Roman"/>
        </w:rPr>
        <w:t>, kao preuranjena</w:t>
      </w:r>
      <w:r w:rsidRPr="0092756B">
        <w:rPr>
          <w:rFonts w:cs="Times New Roman"/>
        </w:rPr>
        <w:t>.</w:t>
      </w:r>
    </w:p>
    <w:p w:rsidRDefault="0092756B" w:rsidP="0092756B" w:rsidR="0092756B" w:rsidRPr="0092756B">
      <w:pPr>
        <w:spacing w:after="0"/>
        <w:jc w:val="both"/>
        <w:rPr>
          <w:rFonts w:cs="Times New Roman"/>
        </w:rPr>
      </w:pPr>
    </w:p>
    <w:p w:rsidRDefault="0092756B" w:rsidP="0092756B" w:rsidR="0092756B" w:rsidRPr="0092756B">
      <w:pPr>
        <w:spacing w:after="0"/>
        <w:jc w:val="center"/>
        <w:rPr>
          <w:rFonts w:cs="Times New Roman"/>
          <w:b/>
        </w:rPr>
      </w:pPr>
      <w:r w:rsidRPr="0092756B">
        <w:rPr>
          <w:rFonts w:cs="Times New Roman"/>
          <w:b/>
        </w:rPr>
        <w:t>Obrazloženje</w:t>
      </w:r>
    </w:p>
    <w:p w:rsidRDefault="0092756B" w:rsidP="0092756B" w:rsidR="0092756B" w:rsidRPr="0092756B">
      <w:pPr>
        <w:spacing w:after="0"/>
        <w:jc w:val="both"/>
        <w:rPr>
          <w:rFonts w:cs="Times New Roman"/>
        </w:rPr>
      </w:pPr>
    </w:p>
    <w:p w:rsidRDefault="0092756B" w:rsidP="003B4FD7" w:rsidR="0092756B">
      <w:pPr>
        <w:spacing w:after="0"/>
        <w:ind w:firstLine="708"/>
        <w:jc w:val="both"/>
        <w:rPr>
          <w:rFonts w:cs="Times New Roman"/>
        </w:rPr>
      </w:pPr>
      <w:r>
        <w:rPr>
          <w:rFonts w:cs="Times New Roman"/>
        </w:rPr>
        <w:t>Podneskom poslanim preporučeno poštom 12. travnja</w:t>
      </w:r>
      <w:r w:rsidRPr="0092756B">
        <w:rPr>
          <w:rFonts w:cs="Times New Roman"/>
        </w:rPr>
        <w:t xml:space="preserve"> 2007. </w:t>
      </w:r>
      <w:r>
        <w:rPr>
          <w:rFonts w:cs="Times New Roman"/>
        </w:rPr>
        <w:t>g</w:t>
      </w:r>
      <w:r w:rsidRPr="0092756B">
        <w:rPr>
          <w:rFonts w:cs="Times New Roman"/>
        </w:rPr>
        <w:t>odine</w:t>
      </w:r>
      <w:r>
        <w:rPr>
          <w:rFonts w:cs="Times New Roman"/>
        </w:rPr>
        <w:t xml:space="preserve"> (list spisa 453)</w:t>
      </w:r>
      <w:r w:rsidRPr="0092756B">
        <w:rPr>
          <w:rFonts w:cs="Times New Roman"/>
        </w:rPr>
        <w:t xml:space="preserve"> </w:t>
      </w:r>
      <w:r>
        <w:rPr>
          <w:rFonts w:cs="Times New Roman"/>
        </w:rPr>
        <w:t>punomoćnik Neven Grdinić, odvjetnik iz Golubić i partneri odvjetničko društvo j.t.d. je obavijestio sud da je Franko Cetnić prijavio svoju tražbinu prema stečajnom dužniku i prijavu podnio stečajnom upravitelju. Stečajni upravitelj je podneskom poslanim preporučeno poštom 08. svib</w:t>
      </w:r>
      <w:r w:rsidRPr="0092756B">
        <w:rPr>
          <w:rFonts w:cs="Times New Roman"/>
        </w:rPr>
        <w:t>nja 2007. Godine (list spisa 45</w:t>
      </w:r>
      <w:r>
        <w:rPr>
          <w:rFonts w:cs="Times New Roman"/>
        </w:rPr>
        <w:t>4</w:t>
      </w:r>
      <w:r w:rsidRPr="0092756B">
        <w:rPr>
          <w:rFonts w:cs="Times New Roman"/>
        </w:rPr>
        <w:t xml:space="preserve">) </w:t>
      </w:r>
      <w:r>
        <w:rPr>
          <w:rFonts w:cs="Times New Roman"/>
        </w:rPr>
        <w:t xml:space="preserve"> izvijestio sud da je 13. travnja 2017.g. zaprimio prijavu tražbine </w:t>
      </w:r>
      <w:r w:rsidRPr="0092756B">
        <w:rPr>
          <w:rFonts w:cs="Times New Roman"/>
        </w:rPr>
        <w:t>FRANKO CETINIĆ, Ujedinjeno kraljevstvo, West Wycombe, Bradenham road 113, OIB: 16430322622</w:t>
      </w:r>
      <w:r>
        <w:rPr>
          <w:rFonts w:cs="Times New Roman"/>
        </w:rPr>
        <w:t xml:space="preserve"> putem punomoćnika </w:t>
      </w:r>
      <w:r w:rsidRPr="0092756B">
        <w:rPr>
          <w:rFonts w:cs="Times New Roman"/>
        </w:rPr>
        <w:t>Golubić i partneri odvjetničko društvo j.t.d.</w:t>
      </w:r>
      <w:r>
        <w:rPr>
          <w:rFonts w:cs="Times New Roman"/>
        </w:rPr>
        <w:t>, ali da je stečaj nad stečajnim dužnikom otvoren 21. ožujka 2016.g.</w:t>
      </w:r>
      <w:r w:rsidR="006E6B65">
        <w:rPr>
          <w:rFonts w:cs="Times New Roman"/>
        </w:rPr>
        <w:t>, te predlaže postupiti po Stečajnom zakonu.</w:t>
      </w:r>
    </w:p>
    <w:p w:rsidRDefault="00D92CE3" w:rsidP="003B4FD7" w:rsidR="00D92CE3">
      <w:pPr>
        <w:spacing w:after="0"/>
        <w:ind w:firstLine="708"/>
        <w:jc w:val="both"/>
        <w:rPr>
          <w:rFonts w:cs="Times New Roman"/>
        </w:rPr>
      </w:pPr>
    </w:p>
    <w:p w:rsidRDefault="00D92CE3" w:rsidP="003B4FD7" w:rsidR="00D92CE3" w:rsidRPr="0092756B">
      <w:pPr>
        <w:spacing w:after="0"/>
        <w:ind w:firstLine="708"/>
        <w:jc w:val="both"/>
        <w:rPr>
          <w:rFonts w:cs="Times New Roman"/>
        </w:rPr>
      </w:pPr>
      <w:r>
        <w:rPr>
          <w:rFonts w:cs="Times New Roman"/>
        </w:rPr>
        <w:t xml:space="preserve">Naslovni sud je rješenjem posl.br. St-562/2016-57 od 26. rujna 2017.g. odbacio prijavu tražbine  </w:t>
      </w:r>
      <w:r w:rsidRPr="00D92CE3">
        <w:rPr>
          <w:rFonts w:cs="Times New Roman"/>
        </w:rPr>
        <w:t>vjerovnika FRANKO CETINIĆ, Ujedinjeno kraljevstvo, West Wycombe, Bradenham road 113, OIB: 16430322622</w:t>
      </w:r>
      <w:r>
        <w:rPr>
          <w:rFonts w:cs="Times New Roman"/>
        </w:rPr>
        <w:t xml:space="preserve">, a Visoki trgovački sud Republike Hrvatske je rješenjem Pž-7595/2017 od 22. prosinca 2017.g. ukinuo predmetno rješenje </w:t>
      </w:r>
      <w:r w:rsidRPr="00D92CE3">
        <w:rPr>
          <w:rFonts w:cs="Times New Roman"/>
        </w:rPr>
        <w:t>posl.br. St-562/2016-57 od 26. rujna 2017.g.</w:t>
      </w:r>
      <w:r>
        <w:rPr>
          <w:rFonts w:cs="Times New Roman"/>
        </w:rPr>
        <w:t xml:space="preserve"> i predmet vratio na ponovni postupak.</w:t>
      </w:r>
    </w:p>
    <w:p w:rsidRDefault="0092756B" w:rsidP="0092756B" w:rsidR="0092756B" w:rsidRPr="0092756B">
      <w:pPr>
        <w:spacing w:after="0"/>
        <w:jc w:val="both"/>
        <w:rPr>
          <w:rFonts w:cs="Times New Roman"/>
        </w:rPr>
      </w:pPr>
    </w:p>
    <w:p w:rsidRDefault="00D92CE3" w:rsidP="0092756B" w:rsidR="003B4FD7">
      <w:pPr>
        <w:spacing w:after="0"/>
        <w:jc w:val="both"/>
        <w:rPr>
          <w:rFonts w:cs="Times New Roman"/>
        </w:rPr>
      </w:pPr>
      <w:r>
        <w:rPr>
          <w:rFonts w:cs="Times New Roman"/>
        </w:rPr>
        <w:tab/>
        <w:t>Prema uputi Visokog trgovačkog</w:t>
      </w:r>
      <w:r w:rsidRPr="00D92CE3">
        <w:rPr>
          <w:rFonts w:cs="Times New Roman"/>
        </w:rPr>
        <w:t xml:space="preserve"> sud</w:t>
      </w:r>
      <w:r>
        <w:rPr>
          <w:rFonts w:cs="Times New Roman"/>
        </w:rPr>
        <w:t>a Republike Hrvatske u rješenju</w:t>
      </w:r>
      <w:r w:rsidRPr="00D92CE3">
        <w:rPr>
          <w:rFonts w:cs="Times New Roman"/>
        </w:rPr>
        <w:t xml:space="preserve"> Pž-7595/2017 od 22. prosinca 2017.g.</w:t>
      </w:r>
      <w:r>
        <w:rPr>
          <w:rFonts w:cs="Times New Roman"/>
        </w:rPr>
        <w:t xml:space="preserve"> ponovno je ispitana prijava vjerovnika </w:t>
      </w:r>
      <w:r w:rsidRPr="00D92CE3">
        <w:rPr>
          <w:rFonts w:cs="Times New Roman"/>
        </w:rPr>
        <w:t>FRANKO CETINIĆ, Ujedinjeno kraljevstvo, West Wycombe, Bradenham road 113, OIB: 16430322622</w:t>
      </w:r>
      <w:r>
        <w:rPr>
          <w:rFonts w:cs="Times New Roman"/>
        </w:rPr>
        <w:t>.</w:t>
      </w:r>
    </w:p>
    <w:p w:rsidRDefault="00D92CE3" w:rsidP="0092756B" w:rsidR="003B4FD7">
      <w:pPr>
        <w:spacing w:after="0"/>
        <w:jc w:val="both"/>
        <w:rPr>
          <w:rFonts w:cs="Times New Roman"/>
        </w:rPr>
      </w:pPr>
      <w:r>
        <w:rPr>
          <w:rFonts w:cs="Times New Roman"/>
        </w:rPr>
        <w:lastRenderedPageBreak/>
        <w:tab/>
        <w:t xml:space="preserve">Stečajni upravitelj se tako temeljem zaključka naslovnog suda St-562/2016-63 od 19. siječnja 2018.g. očitovao i ispitao prijavljenu tražbinu i naveo da se radi o tražbini nižeg isplatnog reda, te predložio sudu da </w:t>
      </w:r>
      <w:r w:rsidR="00564496">
        <w:rPr>
          <w:rFonts w:cs="Times New Roman"/>
        </w:rPr>
        <w:t>tražbinu odbaci kao preuranjenu, a obzirom da je utvrdio u poslovnim knjigama da se radi o pozajmici člana društva prema čl. 408. st. 1 Zakona o trgovačkim društvima koji propisuje da č</w:t>
      </w:r>
      <w:r w:rsidR="00564496" w:rsidRPr="00564496">
        <w:rPr>
          <w:rFonts w:cs="Times New Roman"/>
        </w:rPr>
        <w:t>lan koji društvu u vrijeme kad je ono u krizi umjesto da mu pribavi vlastiti kapital, kada bi mu ga inače uredni gospodarstvenici trebali pribaviti, dade zajam, može u stečajnom postupku ostvarivati zahtjev za povrat zajma samo kao stečajni vjerovnik nižeg isplatnog reda.</w:t>
      </w:r>
    </w:p>
    <w:p w:rsidRDefault="00891F10" w:rsidP="0092756B" w:rsidR="00891F10">
      <w:pPr>
        <w:spacing w:after="0"/>
        <w:jc w:val="both"/>
        <w:rPr>
          <w:rFonts w:cs="Times New Roman"/>
        </w:rPr>
      </w:pPr>
    </w:p>
    <w:p w:rsidRDefault="00891F10" w:rsidP="0092756B" w:rsidR="00891F10">
      <w:pPr>
        <w:spacing w:after="0"/>
        <w:jc w:val="both"/>
        <w:rPr>
          <w:rFonts w:cs="Times New Roman"/>
        </w:rPr>
      </w:pPr>
      <w:r>
        <w:rPr>
          <w:rFonts w:cs="Times New Roman"/>
        </w:rPr>
        <w:tab/>
        <w:t>Punomoćnik</w:t>
      </w:r>
      <w:r w:rsidRPr="00891F10">
        <w:rPr>
          <w:rFonts w:cs="Times New Roman"/>
        </w:rPr>
        <w:t xml:space="preserve"> vjerovnika FRANKO CETINIĆ</w:t>
      </w:r>
      <w:r>
        <w:rPr>
          <w:rFonts w:cs="Times New Roman"/>
        </w:rPr>
        <w:t xml:space="preserve"> ustraje u prijedlogu da se ispita tražbina i utvrdi u punom iznosu od 12.023.681,92 kuna.</w:t>
      </w:r>
    </w:p>
    <w:p w:rsidRDefault="00891F10" w:rsidP="0092756B" w:rsidR="00891F10">
      <w:pPr>
        <w:spacing w:after="0"/>
        <w:jc w:val="both"/>
        <w:rPr>
          <w:rFonts w:cs="Times New Roman"/>
        </w:rPr>
      </w:pPr>
    </w:p>
    <w:p w:rsidRDefault="00564496" w:rsidP="00891F10" w:rsidR="00564496">
      <w:pPr>
        <w:spacing w:after="0"/>
        <w:ind w:firstLine="708"/>
        <w:jc w:val="both"/>
        <w:rPr>
          <w:rFonts w:cs="Times New Roman"/>
        </w:rPr>
      </w:pPr>
      <w:r>
        <w:rPr>
          <w:rFonts w:cs="Times New Roman"/>
        </w:rPr>
        <w:t xml:space="preserve">Prema čl. 139. st. </w:t>
      </w:r>
      <w:r w:rsidR="00891F10">
        <w:rPr>
          <w:rFonts w:cs="Times New Roman"/>
        </w:rPr>
        <w:t xml:space="preserve">1 toč. </w:t>
      </w:r>
      <w:r>
        <w:rPr>
          <w:rFonts w:cs="Times New Roman"/>
        </w:rPr>
        <w:t xml:space="preserve">5 Stečajnog zakona (NN 71/15, 104/17, dalje </w:t>
      </w:r>
      <w:r w:rsidR="00891F10">
        <w:rPr>
          <w:rFonts w:cs="Times New Roman"/>
        </w:rPr>
        <w:t>u tekstu: SZ) u tražbine nižeg isplatnog reda spadaju i tražbine</w:t>
      </w:r>
      <w:r w:rsidR="00891F10" w:rsidRPr="00891F10">
        <w:rPr>
          <w:rFonts w:cs="Times New Roman"/>
        </w:rPr>
        <w:t xml:space="preserve"> za povrat zajma kojim se nadomješta kapital nekoga člana društva ili odgovarajuće tražbine.</w:t>
      </w:r>
    </w:p>
    <w:p w:rsidRDefault="00891F10" w:rsidP="00891F10" w:rsidR="00891F10" w:rsidRPr="0092756B">
      <w:pPr>
        <w:spacing w:after="0"/>
        <w:ind w:firstLine="708"/>
        <w:jc w:val="both"/>
        <w:rPr>
          <w:rFonts w:cs="Times New Roman"/>
        </w:rPr>
      </w:pPr>
    </w:p>
    <w:p w:rsidRDefault="00891F10" w:rsidP="00891F10" w:rsidR="003B4FD7" w:rsidRPr="00891F10">
      <w:pPr>
        <w:spacing w:after="0"/>
        <w:ind w:firstLine="708"/>
        <w:jc w:val="both"/>
        <w:rPr>
          <w:rFonts w:cs="Times New Roman"/>
        </w:rPr>
      </w:pPr>
      <w:r w:rsidRPr="00891F10">
        <w:rPr>
          <w:rFonts w:cs="Times New Roman"/>
        </w:rPr>
        <w:t>S</w:t>
      </w:r>
      <w:r w:rsidR="003B4FD7" w:rsidRPr="00891F10">
        <w:rPr>
          <w:rFonts w:cs="Times New Roman"/>
        </w:rPr>
        <w:t xml:space="preserve">ud u ovom stečajnom postupku </w:t>
      </w:r>
      <w:r w:rsidRPr="00891F10">
        <w:rPr>
          <w:rFonts w:cs="Times New Roman"/>
        </w:rPr>
        <w:t xml:space="preserve">još </w:t>
      </w:r>
      <w:r w:rsidR="003B4FD7" w:rsidRPr="00891F10">
        <w:rPr>
          <w:rFonts w:cs="Times New Roman"/>
        </w:rPr>
        <w:t>nije u smislu čl. 257. st. 5 SZ-a posebno pozvao vjerovnike nižih isplatnih redova. U prijavi takvih tražbina treba naznačiti da se radi o tražbini nižega isplatnog reda i redno mjesto na koje vjerovnik ima pravo.</w:t>
      </w:r>
    </w:p>
    <w:p w:rsidRDefault="00891F10" w:rsidP="00891F10" w:rsidR="00891F10" w:rsidRPr="00891F10">
      <w:pPr>
        <w:spacing w:after="0"/>
        <w:ind w:firstLine="708"/>
        <w:jc w:val="both"/>
        <w:rPr>
          <w:rFonts w:cs="Times New Roman"/>
        </w:rPr>
      </w:pPr>
    </w:p>
    <w:p w:rsidRDefault="00891F10" w:rsidP="00891F10" w:rsidR="00891F10" w:rsidRPr="00891F10">
      <w:pPr>
        <w:spacing w:after="0"/>
        <w:ind w:firstLine="708"/>
        <w:jc w:val="both"/>
        <w:rPr>
          <w:rFonts w:cs="Times New Roman"/>
        </w:rPr>
      </w:pPr>
      <w:r w:rsidRPr="00891F10">
        <w:rPr>
          <w:rFonts w:cs="Times New Roman"/>
        </w:rPr>
        <w:t>I prema stavu Visokog trgovačkog suda Republike Hrvatske u rješenju Pž-7733/2017-5 od 01. ožujka 2018.g.:"</w:t>
      </w:r>
      <w:r w:rsidRPr="00891F10">
        <w:t xml:space="preserve"> </w:t>
      </w:r>
      <w:r w:rsidRPr="00891F10">
        <w:rPr>
          <w:rFonts w:cs="Times New Roman"/>
        </w:rPr>
        <w:t>ako vjerovnik prijavi tražbinu nižeg isplatnog reda bez posebnog poziva suda, tada se ta tražbina ne ispituje na ispitnom ročištu pa se ona ne može niti osporiti, niti se vjerovnik upućuje na parnicu radi utvrđenja tražbine, već se prijava tražbine odbacuje"</w:t>
      </w:r>
      <w:r>
        <w:rPr>
          <w:rFonts w:cs="Times New Roman"/>
        </w:rPr>
        <w:t>.</w:t>
      </w:r>
    </w:p>
    <w:p w:rsidRDefault="0092756B" w:rsidP="0092756B" w:rsidR="0092756B" w:rsidRPr="00891F10">
      <w:pPr>
        <w:spacing w:after="0"/>
        <w:jc w:val="both"/>
        <w:rPr>
          <w:rFonts w:cs="Times New Roman"/>
        </w:rPr>
      </w:pPr>
    </w:p>
    <w:p w:rsidRDefault="0092756B" w:rsidP="00891F10" w:rsidR="0092756B" w:rsidRPr="00891F10">
      <w:pPr>
        <w:spacing w:after="0"/>
        <w:jc w:val="center"/>
        <w:rPr>
          <w:rFonts w:cs="Times New Roman"/>
        </w:rPr>
      </w:pPr>
      <w:r w:rsidRPr="00891F10">
        <w:rPr>
          <w:rFonts w:cs="Times New Roman"/>
        </w:rPr>
        <w:t>Zbog</w:t>
      </w:r>
      <w:r w:rsidR="003B4FD7" w:rsidRPr="00891F10">
        <w:rPr>
          <w:rFonts w:cs="Times New Roman"/>
        </w:rPr>
        <w:t xml:space="preserve"> navedenog, na temelju spomenutog propisa</w:t>
      </w:r>
      <w:r w:rsidRPr="00891F10">
        <w:rPr>
          <w:rFonts w:cs="Times New Roman"/>
        </w:rPr>
        <w:t>, odlučeno je kao u izreci.</w:t>
      </w:r>
    </w:p>
    <w:p w:rsidRDefault="00C02725" w:rsidP="00C02725" w:rsidR="00C02725" w:rsidRPr="00C02725">
      <w:pPr>
        <w:spacing w:after="0"/>
        <w:jc w:val="both"/>
        <w:rPr>
          <w:rFonts w:cs="Times New Roman"/>
        </w:rPr>
      </w:pPr>
    </w:p>
    <w:p w:rsidRDefault="00C02725" w:rsidP="00874815" w:rsidR="00C02725" w:rsidRPr="00874815">
      <w:pPr>
        <w:spacing w:after="0"/>
        <w:jc w:val="center"/>
        <w:rPr>
          <w:rFonts w:cs="Times New Roman"/>
          <w:b/>
        </w:rPr>
      </w:pPr>
      <w:r w:rsidRPr="00874815">
        <w:rPr>
          <w:rFonts w:cs="Times New Roman"/>
          <w:b/>
        </w:rPr>
        <w:t xml:space="preserve">U Dubrovniku, </w:t>
      </w:r>
      <w:r w:rsidR="00891F10">
        <w:rPr>
          <w:rFonts w:cs="Times New Roman"/>
          <w:b/>
        </w:rPr>
        <w:t>27. lipnj</w:t>
      </w:r>
      <w:r w:rsidR="003B4FD7">
        <w:rPr>
          <w:rFonts w:cs="Times New Roman"/>
          <w:b/>
        </w:rPr>
        <w:t>a 201</w:t>
      </w:r>
      <w:r w:rsidR="00891F10">
        <w:rPr>
          <w:rFonts w:cs="Times New Roman"/>
          <w:b/>
        </w:rPr>
        <w:t>8</w:t>
      </w:r>
      <w:r w:rsidRPr="00874815">
        <w:rPr>
          <w:rFonts w:cs="Times New Roman"/>
          <w:b/>
        </w:rPr>
        <w:t>. godine</w:t>
      </w:r>
    </w:p>
    <w:p w:rsidRDefault="00C02725" w:rsidP="00C02725" w:rsidR="00C02725" w:rsidRPr="00874815">
      <w:pPr>
        <w:spacing w:after="0"/>
        <w:jc w:val="both"/>
        <w:rPr>
          <w:rFonts w:cs="Times New Roman"/>
          <w:b/>
        </w:rPr>
      </w:pPr>
    </w:p>
    <w:p w:rsidRDefault="00C02725" w:rsidP="00874815" w:rsidR="00C02725" w:rsidRPr="00874815">
      <w:pPr>
        <w:spacing w:after="0"/>
        <w:ind w:firstLine="708" w:left="5664"/>
        <w:jc w:val="both"/>
        <w:rPr>
          <w:rFonts w:cs="Times New Roman"/>
          <w:b/>
        </w:rPr>
      </w:pPr>
      <w:r w:rsidRPr="00874815">
        <w:rPr>
          <w:rFonts w:cs="Times New Roman"/>
          <w:b/>
        </w:rPr>
        <w:t>Sudac:</w:t>
      </w:r>
    </w:p>
    <w:p w:rsidRDefault="00C02725" w:rsidP="00C02725" w:rsidR="00C02725" w:rsidRPr="00874815">
      <w:pPr>
        <w:spacing w:after="0"/>
        <w:jc w:val="both"/>
        <w:rPr>
          <w:rFonts w:cs="Times New Roman"/>
          <w:b/>
        </w:rPr>
      </w:pPr>
    </w:p>
    <w:p w:rsidRDefault="00C02725" w:rsidP="00874815" w:rsidR="00C02725" w:rsidRPr="00874815">
      <w:pPr>
        <w:spacing w:after="0"/>
        <w:ind w:firstLine="708" w:left="5664"/>
        <w:jc w:val="both"/>
        <w:rPr>
          <w:rFonts w:cs="Times New Roman"/>
          <w:b/>
        </w:rPr>
      </w:pPr>
      <w:r w:rsidRPr="00874815">
        <w:rPr>
          <w:rFonts w:cs="Times New Roman"/>
          <w:b/>
        </w:rPr>
        <w:t>Katarina Franković</w:t>
      </w:r>
    </w:p>
    <w:p w:rsidRDefault="00C02725" w:rsidP="00C02725" w:rsidR="00C02725" w:rsidRPr="00C02725">
      <w:pPr>
        <w:spacing w:after="0"/>
        <w:jc w:val="both"/>
        <w:rPr>
          <w:rFonts w:cs="Times New Roman"/>
        </w:rPr>
      </w:pPr>
    </w:p>
    <w:p w:rsidRDefault="00C02725" w:rsidP="00C02725" w:rsidR="00C02725" w:rsidRPr="00C02725">
      <w:pPr>
        <w:spacing w:after="0"/>
        <w:jc w:val="both"/>
        <w:rPr>
          <w:rFonts w:cs="Times New Roman"/>
        </w:rPr>
      </w:pPr>
    </w:p>
    <w:p w:rsidRDefault="00C02725" w:rsidP="00C02725" w:rsidR="00C02725" w:rsidRPr="00C02725">
      <w:pPr>
        <w:spacing w:after="0"/>
        <w:jc w:val="both"/>
        <w:rPr>
          <w:rFonts w:cs="Times New Roman"/>
        </w:rPr>
      </w:pPr>
      <w:r w:rsidRPr="00874815">
        <w:rPr>
          <w:rFonts w:cs="Times New Roman"/>
          <w:b/>
        </w:rPr>
        <w:t>PRAVNA POUKA:</w:t>
      </w:r>
      <w:r w:rsidRPr="00C02725">
        <w:rPr>
          <w:rFonts w:cs="Times New Roman"/>
        </w:rPr>
        <w:t xml:space="preserve"> Protiv ovog rješenja pravo žalbe imaju stečajni upravitelj i razlučni vjerovnici. Žalba se podnosi u roku od 8 dana, računajući od dana primitka odluke, na Visoki trgovački sud RH, u Zagrebu, a putem ovog suda. Žalba se podnosi u 3 primjerka. Primitak ovog rješenja računa se sukladno čl. 12. Stečajnog zakona istekom osmog dana od dana objave na mrežnoj stranici e-Oglasnoj ploči.</w:t>
      </w:r>
    </w:p>
    <w:p w:rsidRDefault="00C02725" w:rsidP="00C02725" w:rsidR="00C02725" w:rsidRPr="00C02725">
      <w:pPr>
        <w:spacing w:after="0"/>
        <w:jc w:val="both"/>
        <w:rPr>
          <w:rFonts w:cs="Times New Roman"/>
        </w:rPr>
      </w:pPr>
    </w:p>
    <w:p w:rsidRDefault="00C02725" w:rsidP="00C02725" w:rsidR="00C02725" w:rsidRPr="00C02725">
      <w:pPr>
        <w:spacing w:after="0"/>
        <w:jc w:val="both"/>
        <w:rPr>
          <w:rFonts w:cs="Times New Roman"/>
        </w:rPr>
      </w:pPr>
      <w:r w:rsidRPr="00C02725">
        <w:rPr>
          <w:rFonts w:cs="Times New Roman"/>
        </w:rPr>
        <w:t xml:space="preserve">DN-a:   </w:t>
      </w:r>
    </w:p>
    <w:p w:rsidRDefault="00C02725" w:rsidP="00C02725" w:rsidR="00C02725" w:rsidRPr="00C02725">
      <w:pPr>
        <w:spacing w:after="0"/>
        <w:jc w:val="both"/>
        <w:rPr>
          <w:rFonts w:cs="Times New Roman"/>
        </w:rPr>
      </w:pPr>
      <w:r w:rsidRPr="00C02725">
        <w:rPr>
          <w:rFonts w:cs="Times New Roman"/>
        </w:rPr>
        <w:t>-</w:t>
      </w:r>
      <w:r w:rsidRPr="00C02725">
        <w:rPr>
          <w:rFonts w:cs="Times New Roman"/>
        </w:rPr>
        <w:tab/>
        <w:t xml:space="preserve">stečajnom upravitelju </w:t>
      </w:r>
    </w:p>
    <w:p w:rsidRDefault="00C02725" w:rsidP="00652F56" w:rsidR="00C02725" w:rsidRPr="00C02725">
      <w:pPr>
        <w:spacing w:after="0"/>
        <w:jc w:val="both"/>
        <w:rPr>
          <w:rFonts w:cs="Times New Roman"/>
        </w:rPr>
      </w:pPr>
      <w:r w:rsidRPr="00C02725">
        <w:rPr>
          <w:rFonts w:cs="Times New Roman"/>
        </w:rPr>
        <w:t>-</w:t>
      </w:r>
      <w:r w:rsidR="00652F56" w:rsidRPr="00652F56">
        <w:t xml:space="preserve"> </w:t>
      </w:r>
      <w:r w:rsidR="00652F56">
        <w:tab/>
      </w:r>
      <w:r w:rsidR="00652F56" w:rsidRPr="00652F56">
        <w:rPr>
          <w:rFonts w:cs="Times New Roman"/>
        </w:rPr>
        <w:t>punomoćnik Neven Grdinić, odvjetnik iz Golubić i partneri odvjetničko društvo j.t.d.</w:t>
      </w:r>
    </w:p>
    <w:p w:rsidRDefault="00652F56" w:rsidP="00C02725" w:rsidR="00C02725" w:rsidRPr="00C02725">
      <w:pPr>
        <w:spacing w:after="0"/>
        <w:jc w:val="both"/>
        <w:rPr>
          <w:rFonts w:cs="Times New Roman"/>
        </w:rPr>
      </w:pPr>
      <w:r>
        <w:rPr>
          <w:rFonts w:cs="Times New Roman"/>
        </w:rPr>
        <w:t>-</w:t>
      </w:r>
      <w:r>
        <w:rPr>
          <w:rFonts w:cs="Times New Roman"/>
        </w:rPr>
        <w:tab/>
        <w:t>m</w:t>
      </w:r>
      <w:r w:rsidR="00C02725" w:rsidRPr="00C02725">
        <w:rPr>
          <w:rFonts w:cs="Times New Roman"/>
        </w:rPr>
        <w:t>režna stranica e-oglasna ploča suda</w:t>
      </w:r>
    </w:p>
    <w:p w:rsidRDefault="00C02725" w:rsidP="00C02725" w:rsidR="00C02725" w:rsidRPr="00C02725">
      <w:pPr>
        <w:spacing w:after="0"/>
        <w:jc w:val="both"/>
        <w:rPr>
          <w:rFonts w:cs="Times New Roman"/>
        </w:rPr>
      </w:pPr>
      <w:r w:rsidRPr="00C02725">
        <w:rPr>
          <w:rFonts w:cs="Times New Roman"/>
        </w:rPr>
        <w:tab/>
      </w:r>
    </w:p>
    <w:p w:rsidRDefault="00C02725" w:rsidP="00C02725" w:rsidR="00C02725" w:rsidRPr="00947E88">
      <w:pPr>
        <w:spacing w:after="0"/>
        <w:jc w:val="both"/>
        <w:rPr>
          <w:rFonts w:cs="Times New Roman"/>
        </w:rPr>
      </w:pPr>
    </w:p>
    <w:p w:rsidRDefault="00390E50" w:rsidP="00947E88" w:rsidR="00390E50" w:rsidRPr="00947E88">
      <w:pPr>
        <w:spacing w:after="0"/>
        <w:ind w:left="720"/>
        <w:jc w:val="both"/>
        <w:rPr>
          <w:rFonts w:cs="Times New Roman"/>
          <w:b/>
        </w:rPr>
      </w:pPr>
    </w:p>
    <w:p w:rsidRDefault="00051276" w:rsidP="00947E88" w:rsidR="00051276" w:rsidRPr="00947E88">
      <w:pPr>
        <w:spacing w:after="0"/>
        <w:rPr>
          <w:rFonts w:cs="Times New Roman"/>
        </w:rPr>
      </w:pPr>
    </w:p>
    <w:sectPr w:rsidSect="008A465B" w:rsidR="00051276" w:rsidRPr="00947E88">
      <w:headerReference w:type="default" r:id="rId13"/>
      <w:pgSz w:h="16838" w:w="11906"/>
      <w:pgMar w:gutter="0" w:footer="708" w:header="708" w:left="1417" w:bottom="1417" w:right="155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6DB8" w:rsidP="00436DB8" w:rsidR="00436DB8">
      <w:pPr>
        <w:spacing w:after="0"/>
      </w:pPr>
      <w:r>
        <w:separator/>
      </w:r>
    </w:p>
  </w:endnote>
  <w:endnote w:id="0" w:type="continuationSeparator">
    <w:p w:rsidRDefault="00436DB8" w:rsidP="00436DB8" w:rsidR="00436DB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6DB8" w:rsidP="00436DB8" w:rsidR="00436DB8">
      <w:pPr>
        <w:spacing w:after="0"/>
      </w:pPr>
      <w:r>
        <w:separator/>
      </w:r>
    </w:p>
  </w:footnote>
  <w:footnote w:id="0" w:type="continuationSeparator">
    <w:p w:rsidRDefault="00436DB8" w:rsidP="00436DB8" w:rsidR="00436DB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0348303"/>
      <w:docPartObj>
        <w:docPartGallery w:val="Page Numbers (Top of Page)"/>
        <w:docPartUnique/>
      </w:docPartObj>
    </w:sdtPr>
    <w:sdtEndPr/>
    <w:sdtContent>
      <w:p w:rsidRDefault="00436DB8" w:rsidP="00436DB8" w:rsidR="00436DB8">
        <w:pPr>
          <w:pStyle w:val="Zaglavlje"/>
          <w:ind w:firstLine="4248"/>
          <w:jc w:val="center"/>
        </w:pPr>
        <w:r>
          <w:fldChar w:fldCharType="begin"/>
        </w:r>
        <w:r>
          <w:instrText>PAGE   \* MERGEFORMAT</w:instrText>
        </w:r>
        <w:r>
          <w:fldChar w:fldCharType="separate"/>
        </w:r>
        <w:r w:rsidR="006C5D4F">
          <w:rPr>
            <w:noProof/>
          </w:rPr>
          <w:t>2</w:t>
        </w:r>
        <w:r>
          <w:fldChar w:fldCharType="end"/>
        </w:r>
        <w:r w:rsidR="00A47D59">
          <w:t xml:space="preserve"> </w:t>
        </w:r>
        <w:r w:rsidR="00A47D59">
          <w:tab/>
        </w:r>
        <w:r w:rsidR="00A47D59">
          <w:tab/>
        </w:r>
        <w:r w:rsidR="00891F10">
          <w:t>Posl.br. 18 St-562/2016-7</w:t>
        </w:r>
        <w:r w:rsidR="0092756B" w:rsidRPr="0092756B">
          <w:t>7</w:t>
        </w:r>
      </w:p>
    </w:sdtContent>
  </w:sdt>
  <w:p w:rsidRDefault="00436DB8" w:rsidR="00436D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947816"/>
    <w:multiLevelType w:val="hybridMultilevel"/>
    <w:tmpl w:val="BD283EE4"/>
    <w:lvl w:tplc="0A3AD3FC" w:ilvl="0">
      <w:start w:val="1"/>
      <w:numFmt w:val="decimal"/>
      <w:lvlText w:val="%1.)"/>
      <w:lvlJc w:val="left"/>
      <w:pPr>
        <w:ind w:hanging="708" w:left="1068"/>
      </w:pPr>
      <w:rPr>
        <w:rFonts w:hint="default"/>
      </w:rPr>
    </w:lvl>
    <w:lvl w:tplc="03CE4C5A" w:ilvl="1">
      <w:start w:val="1"/>
      <w:numFmt w:val="decimal"/>
      <w:lvlText w:val="%2."/>
      <w:lvlJc w:val="left"/>
      <w:pPr>
        <w:ind w:hanging="708" w:left="1788"/>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E261DF"/>
    <w:multiLevelType w:val="hybridMultilevel"/>
    <w:tmpl w:val="BA70D550"/>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32D30D18"/>
    <w:multiLevelType w:val="hybridMultilevel"/>
    <w:tmpl w:val="A296C29E"/>
    <w:lvl w:tplc="DE8E907E" w:ilvl="0">
      <w:numFmt w:val="bullet"/>
      <w:lvlText w:val="-"/>
      <w:lvlJc w:val="left"/>
      <w:pPr>
        <w:ind w:hanging="360" w:left="1800"/>
      </w:pPr>
      <w:rPr>
        <w:rFonts w:eastAsiaTheme="minorHAnsi" w:cs="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
    <w:nsid w:val="44E3733A"/>
    <w:multiLevelType w:val="hybridMultilevel"/>
    <w:tmpl w:val="B6E4D702"/>
    <w:lvl w:tplc="61C65E72"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90A0E5A"/>
    <w:multiLevelType w:val="hybridMultilevel"/>
    <w:tmpl w:val="522CEE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1B2A3B"/>
    <w:multiLevelType w:val="hybridMultilevel"/>
    <w:tmpl w:val="49584268"/>
    <w:lvl w:tplc="10B65F30"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719D5BE3"/>
    <w:multiLevelType w:val="hybridMultilevel"/>
    <w:tmpl w:val="17E06A7A"/>
    <w:lvl w:tplc="74D81F9C"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6"/>
  </w:num>
  <w:num w:numId="3">
    <w:abstractNumId w:val="4"/>
  </w:num>
  <w:num w:numId="4">
    <w:abstractNumId w:val="5"/>
  </w:num>
  <w:num w:numId="5">
    <w:abstractNumId w:val="0"/>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B6B"/>
    <w:rsid w:val="00051276"/>
    <w:rsid w:val="000579E3"/>
    <w:rsid w:val="00100092"/>
    <w:rsid w:val="00114516"/>
    <w:rsid w:val="00133B47"/>
    <w:rsid w:val="0016771D"/>
    <w:rsid w:val="001935E7"/>
    <w:rsid w:val="001D45B7"/>
    <w:rsid w:val="001F29F1"/>
    <w:rsid w:val="002503C2"/>
    <w:rsid w:val="00267F18"/>
    <w:rsid w:val="002B4EDE"/>
    <w:rsid w:val="00301DAD"/>
    <w:rsid w:val="00315B9A"/>
    <w:rsid w:val="00385A04"/>
    <w:rsid w:val="00385F22"/>
    <w:rsid w:val="00390E50"/>
    <w:rsid w:val="003B4FD7"/>
    <w:rsid w:val="003B73A7"/>
    <w:rsid w:val="003C7027"/>
    <w:rsid w:val="00420347"/>
    <w:rsid w:val="00436DB8"/>
    <w:rsid w:val="00493F22"/>
    <w:rsid w:val="0049699A"/>
    <w:rsid w:val="004E28CF"/>
    <w:rsid w:val="004E5751"/>
    <w:rsid w:val="00500F0E"/>
    <w:rsid w:val="00564496"/>
    <w:rsid w:val="00574648"/>
    <w:rsid w:val="005B2D6F"/>
    <w:rsid w:val="005B77CF"/>
    <w:rsid w:val="00607F1D"/>
    <w:rsid w:val="00631CB9"/>
    <w:rsid w:val="00652F56"/>
    <w:rsid w:val="006C5D4F"/>
    <w:rsid w:val="006E6B65"/>
    <w:rsid w:val="00720DCA"/>
    <w:rsid w:val="00725F73"/>
    <w:rsid w:val="0075722A"/>
    <w:rsid w:val="00766E59"/>
    <w:rsid w:val="007A3A8F"/>
    <w:rsid w:val="00843EEA"/>
    <w:rsid w:val="0085393B"/>
    <w:rsid w:val="00874815"/>
    <w:rsid w:val="00891F10"/>
    <w:rsid w:val="008A101C"/>
    <w:rsid w:val="008A465B"/>
    <w:rsid w:val="008B7F97"/>
    <w:rsid w:val="009056C4"/>
    <w:rsid w:val="0092756B"/>
    <w:rsid w:val="00934C3C"/>
    <w:rsid w:val="00947E88"/>
    <w:rsid w:val="00982A24"/>
    <w:rsid w:val="009D5592"/>
    <w:rsid w:val="009E6745"/>
    <w:rsid w:val="009F3A5E"/>
    <w:rsid w:val="00A3608C"/>
    <w:rsid w:val="00A47D59"/>
    <w:rsid w:val="00A51D0E"/>
    <w:rsid w:val="00AC6D18"/>
    <w:rsid w:val="00B348F3"/>
    <w:rsid w:val="00BA05A1"/>
    <w:rsid w:val="00C02725"/>
    <w:rsid w:val="00CA3056"/>
    <w:rsid w:val="00CE0486"/>
    <w:rsid w:val="00CE4CC7"/>
    <w:rsid w:val="00CE7CD0"/>
    <w:rsid w:val="00D12F36"/>
    <w:rsid w:val="00D223D1"/>
    <w:rsid w:val="00D92CE3"/>
    <w:rsid w:val="00DB7A91"/>
    <w:rsid w:val="00DC116C"/>
    <w:rsid w:val="00DD1F5C"/>
    <w:rsid w:val="00DE4E4A"/>
    <w:rsid w:val="00DF7277"/>
    <w:rsid w:val="00EC7F7B"/>
    <w:rsid w:val="00ED7F10"/>
    <w:rsid w:val="00F43273"/>
    <w:rsid w:val="00F74659"/>
    <w:rsid w:val="00F80B6B"/>
    <w:rsid w:val="00FA0D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0B6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F80B6B"/>
    <w:pPr>
      <w:spacing w:after="0"/>
    </w:pPr>
    <w:rPr>
      <w:b/>
      <w:noProof/>
    </w:rPr>
  </w:style>
  <w:style w:customStyle="true" w:styleId="SudSjedite" w:type="paragraph">
    <w:name w:val="Sud_Sjedište"/>
    <w:basedOn w:val="Bezproreda"/>
    <w:rsid w:val="00F80B6B"/>
    <w:pPr>
      <w:tabs>
        <w:tab w:pos="7088" w:val="left"/>
      </w:tabs>
      <w:contextualSpacing/>
    </w:pPr>
    <w:rPr>
      <w:rFonts w:cs="Times New Roman" w:eastAsia="Times New Roman"/>
      <w:noProof/>
      <w:lang w:eastAsia="hr-HR"/>
    </w:rPr>
  </w:style>
  <w:style w:styleId="Bezproreda" w:type="paragraph">
    <w:name w:val="No Spacing"/>
    <w:uiPriority w:val="1"/>
    <w:qFormat/>
    <w:rsid w:val="00F80B6B"/>
    <w:pPr>
      <w:spacing w:lineRule="auto" w:line="240" w:after="0"/>
    </w:pPr>
    <w:rPr>
      <w:rFonts w:hAnsi="Times New Roman" w:ascii="Times New Roman"/>
      <w:sz w:val="24"/>
      <w:szCs w:val="24"/>
    </w:rPr>
  </w:style>
  <w:style w:styleId="Odlomakpopisa" w:type="paragraph">
    <w:name w:val="List Paragraph"/>
    <w:basedOn w:val="Normal"/>
    <w:uiPriority w:val="34"/>
    <w:qFormat/>
    <w:rsid w:val="00DF7277"/>
    <w:pPr>
      <w:ind w:left="720"/>
      <w:contextualSpacing/>
    </w:pPr>
  </w:style>
  <w:style w:styleId="Tekstbalonia" w:type="paragraph">
    <w:name w:val="Balloon Text"/>
    <w:basedOn w:val="Normal"/>
    <w:link w:val="TekstbaloniaChar"/>
    <w:uiPriority w:val="99"/>
    <w:semiHidden/>
    <w:unhideWhenUsed/>
    <w:rsid w:val="00947E8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7E88"/>
    <w:rPr>
      <w:rFonts w:cs="Tahoma" w:hAnsi="Tahoma" w:ascii="Tahoma"/>
      <w:sz w:val="16"/>
      <w:szCs w:val="16"/>
    </w:rPr>
  </w:style>
  <w:style w:styleId="Zaglavlje" w:type="paragraph">
    <w:name w:val="header"/>
    <w:basedOn w:val="Normal"/>
    <w:link w:val="ZaglavljeChar"/>
    <w:uiPriority w:val="99"/>
    <w:unhideWhenUsed/>
    <w:rsid w:val="00436DB8"/>
    <w:pPr>
      <w:tabs>
        <w:tab w:pos="4536" w:val="center"/>
        <w:tab w:pos="9072" w:val="right"/>
      </w:tabs>
      <w:spacing w:after="0"/>
    </w:pPr>
  </w:style>
  <w:style w:customStyle="true" w:styleId="ZaglavljeChar" w:type="character">
    <w:name w:val="Zaglavlje Char"/>
    <w:basedOn w:val="Zadanifontodlomka"/>
    <w:link w:val="Zaglavlje"/>
    <w:uiPriority w:val="99"/>
    <w:rsid w:val="00436DB8"/>
    <w:rPr>
      <w:rFonts w:hAnsi="Times New Roman" w:ascii="Times New Roman"/>
      <w:sz w:val="24"/>
      <w:szCs w:val="24"/>
    </w:rPr>
  </w:style>
  <w:style w:styleId="Podnoje" w:type="paragraph">
    <w:name w:val="footer"/>
    <w:basedOn w:val="Normal"/>
    <w:link w:val="PodnojeChar"/>
    <w:uiPriority w:val="99"/>
    <w:unhideWhenUsed/>
    <w:rsid w:val="00436DB8"/>
    <w:pPr>
      <w:tabs>
        <w:tab w:pos="4536" w:val="center"/>
        <w:tab w:pos="9072" w:val="right"/>
      </w:tabs>
      <w:spacing w:after="0"/>
    </w:pPr>
  </w:style>
  <w:style w:customStyle="true" w:styleId="PodnojeChar" w:type="character">
    <w:name w:val="Podnožje Char"/>
    <w:basedOn w:val="Zadanifontodlomka"/>
    <w:link w:val="Podnoje"/>
    <w:uiPriority w:val="99"/>
    <w:rsid w:val="00436DB8"/>
    <w:rPr>
      <w:rFonts w:hAnsi="Times New Roman" w:ascii="Times New Roman"/>
      <w:sz w:val="24"/>
      <w:szCs w:val="24"/>
    </w:rPr>
  </w:style>
  <w:style w:styleId="Tekstrezerviranogmjesta" w:type="character">
    <w:name w:val="Placeholder Text"/>
    <w:basedOn w:val="Zadanifontodlomka"/>
    <w:uiPriority w:val="99"/>
    <w:semiHidden/>
    <w:rsid w:val="006C5D4F"/>
    <w:rPr>
      <w:color w:val="808080"/>
      <w:bdr w:space="0" w:sz="0" w:color="auto" w:val="none"/>
      <w:shd w:fill="auto" w:color="auto" w:val="clear"/>
    </w:rPr>
  </w:style>
  <w:style w:customStyle="true" w:styleId="eSPISCCParagraphDefaultFont" w:type="character">
    <w:name w:val="eSPIS_CC_Paragraph Default Font"/>
    <w:basedOn w:val="Zadanifontodlomka"/>
    <w:rsid w:val="006C5D4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C5D4F"/>
    <w:rPr>
      <w:rFonts w:cs="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C5D4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C5D4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0B6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F80B6B"/>
    <w:pPr>
      <w:spacing w:after="0"/>
    </w:pPr>
    <w:rPr>
      <w:b/>
      <w:noProof/>
    </w:rPr>
  </w:style>
  <w:style w:customStyle="1" w:styleId="SudSjedite" w:type="paragraph">
    <w:name w:val="Sud_Sjedište"/>
    <w:basedOn w:val="Bezproreda"/>
    <w:rsid w:val="00F80B6B"/>
    <w:pPr>
      <w:tabs>
        <w:tab w:pos="7088" w:val="left"/>
      </w:tabs>
      <w:contextualSpacing/>
    </w:pPr>
    <w:rPr>
      <w:rFonts w:cs="Times New Roman" w:eastAsia="Times New Roman"/>
      <w:noProof/>
      <w:lang w:eastAsia="hr-HR"/>
    </w:rPr>
  </w:style>
  <w:style w:styleId="Bezproreda" w:type="paragraph">
    <w:name w:val="No Spacing"/>
    <w:uiPriority w:val="1"/>
    <w:qFormat/>
    <w:rsid w:val="00F80B6B"/>
    <w:pPr>
      <w:spacing w:after="0" w:line="240" w:lineRule="auto"/>
    </w:pPr>
    <w:rPr>
      <w:rFonts w:ascii="Times New Roman" w:hAnsi="Times New Roman"/>
      <w:sz w:val="24"/>
      <w:szCs w:val="24"/>
    </w:rPr>
  </w:style>
  <w:style w:styleId="Odlomakpopisa" w:type="paragraph">
    <w:name w:val="List Paragraph"/>
    <w:basedOn w:val="Normal"/>
    <w:uiPriority w:val="34"/>
    <w:qFormat/>
    <w:rsid w:val="00DF7277"/>
    <w:pPr>
      <w:ind w:left="720"/>
      <w:contextualSpacing/>
    </w:pPr>
  </w:style>
  <w:style w:styleId="Tekstbalonia" w:type="paragraph">
    <w:name w:val="Balloon Text"/>
    <w:basedOn w:val="Normal"/>
    <w:link w:val="TekstbaloniaChar"/>
    <w:uiPriority w:val="99"/>
    <w:semiHidden/>
    <w:unhideWhenUsed/>
    <w:rsid w:val="00947E8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47E88"/>
    <w:rPr>
      <w:rFonts w:ascii="Tahoma" w:cs="Tahoma" w:hAnsi="Tahoma"/>
      <w:sz w:val="16"/>
      <w:szCs w:val="16"/>
    </w:rPr>
  </w:style>
  <w:style w:styleId="Zaglavlje" w:type="paragraph">
    <w:name w:val="header"/>
    <w:basedOn w:val="Normal"/>
    <w:link w:val="ZaglavljeChar"/>
    <w:uiPriority w:val="99"/>
    <w:unhideWhenUsed/>
    <w:rsid w:val="00436DB8"/>
    <w:pPr>
      <w:tabs>
        <w:tab w:pos="4536" w:val="center"/>
        <w:tab w:pos="9072" w:val="right"/>
      </w:tabs>
      <w:spacing w:after="0"/>
    </w:pPr>
  </w:style>
  <w:style w:customStyle="1" w:styleId="ZaglavljeChar" w:type="character">
    <w:name w:val="Zaglavlje Char"/>
    <w:basedOn w:val="Zadanifontodlomka"/>
    <w:link w:val="Zaglavlje"/>
    <w:uiPriority w:val="99"/>
    <w:rsid w:val="00436DB8"/>
    <w:rPr>
      <w:rFonts w:ascii="Times New Roman" w:hAnsi="Times New Roman"/>
      <w:sz w:val="24"/>
      <w:szCs w:val="24"/>
    </w:rPr>
  </w:style>
  <w:style w:styleId="Podnoje" w:type="paragraph">
    <w:name w:val="footer"/>
    <w:basedOn w:val="Normal"/>
    <w:link w:val="PodnojeChar"/>
    <w:uiPriority w:val="99"/>
    <w:unhideWhenUsed/>
    <w:rsid w:val="00436DB8"/>
    <w:pPr>
      <w:tabs>
        <w:tab w:pos="4536" w:val="center"/>
        <w:tab w:pos="9072" w:val="right"/>
      </w:tabs>
      <w:spacing w:after="0"/>
    </w:pPr>
  </w:style>
  <w:style w:customStyle="1" w:styleId="PodnojeChar" w:type="character">
    <w:name w:val="Podnožje Char"/>
    <w:basedOn w:val="Zadanifontodlomka"/>
    <w:link w:val="Podnoje"/>
    <w:uiPriority w:val="99"/>
    <w:rsid w:val="00436DB8"/>
    <w:rPr>
      <w:rFonts w:ascii="Times New Roman" w:hAnsi="Times New Roman"/>
      <w:sz w:val="24"/>
      <w:szCs w:val="24"/>
    </w:rPr>
  </w:style>
  <w:style w:styleId="Tekstrezerviranogmjesta" w:type="character">
    <w:name w:val="Placeholder Text"/>
    <w:basedOn w:val="Zadanifontodlomka"/>
    <w:uiPriority w:val="99"/>
    <w:semiHidden/>
    <w:rsid w:val="006C5D4F"/>
    <w:rPr>
      <w:color w:val="808080"/>
      <w:bdr w:color="auto" w:space="0" w:sz="0" w:val="none"/>
      <w:shd w:color="auto" w:fill="auto" w:val="clear"/>
    </w:rPr>
  </w:style>
  <w:style w:customStyle="1" w:styleId="eSPISCCParagraphDefaultFont" w:type="character">
    <w:name w:val="eSPIS_CC_Paragraph Default Font"/>
    <w:basedOn w:val="Zadanifontodlomka"/>
    <w:rsid w:val="006C5D4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C5D4F"/>
    <w:rPr>
      <w:rFonts w:cs="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6C5D4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C5D4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534/15</izvorni_sadrzaj>
    <derivirana_varijabla naziv="DomainObject.Predmet.Opis_1">Obustava St 534/15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CEFRANK, d.o.o. za uvoz-izvoz plinske opreme zastupanog po punomoćniku Perica Mitrović, stečajni upravitelj</izvorni_sadrzaj>
    <derivirana_varijabla naziv="DomainObject.Predmet.ProtustrankaFormated_1">  CEFRANK, d.o.o. za uvoz-izvoz plinske opreme zastupanog po punomoćniku Perica Mitrović, stečajni upravitelj</derivirana_varijabla>
  </DomainObject.Predmet.ProtustrankaFormated>
  <DomainObject.Predmet.ProtustrankaFormatedOIB>
    <izvorni_sadrzaj>  CEFRANK, d.o.o. za uvoz-izvoz plinske opreme, OIB 96458399581 zastupanog po punomoćniku Perica Mitrović, stečajni upravitelj</izvorni_sadrzaj>
    <derivirana_varijabla naziv="DomainObject.Predmet.ProtustrankaFormatedOIB_1">  CEFRANK, d.o.o. za uvoz-izvoz plinske opreme, OIB 96458399581 zastupanog po punomoćniku Perica Mitrović, stečajni upravitelj</derivirana_varijabla>
  </DomainObject.Predmet.ProtustrankaFormatedOIB>
  <DomainObject.Predmet.ProtustrankaFormatedWithAdress>
    <izvorni_sadrzaj> CEFRANK, d.o.o. za uvoz-izvoz plinske opreme, Ulica 69 1, 20271 Blato zastupanog po punomoćniku Perica Mitrović, stečajni upravitelj</izvorni_sadrzaj>
    <derivirana_varijabla naziv="DomainObject.Predmet.ProtustrankaFormatedWithAdress_1"> CEFRANK, d.o.o. za uvoz-izvoz plinske opreme, Ulica 69 1, 20271 Blato zastupanog po punomoćniku Perica Mitrović, stečajni upravitelj</derivirana_varijabla>
  </DomainObject.Predmet.ProtustrankaFormatedWithAdress>
  <DomainObject.Predmet.ProtustrankaFormatedWithAdressOIB>
    <izvorni_sadrzaj> CEFRANK, d.o.o. za uvoz-izvoz plinske opreme, OIB 96458399581, Ulica 69 1, 20271 Blato zastupanog po punomoćniku Perica Mitrović, stečajni upravitelj</izvorni_sadrzaj>
    <derivirana_varijabla naziv="DomainObject.Predmet.ProtustrankaFormatedWithAdressOIB_1"> CEFRANK, d.o.o. za uvoz-izvoz plinske opreme, OIB 96458399581, Ulica 69 1, 20271 Blato zastupanog po punomoćniku Perica Mitrović, stečajni upravitelj</derivirana_varijabla>
  </DomainObject.Predmet.ProtustrankaFormatedWithAdressOIB>
  <DomainObject.Predmet.ProtustrankaWithAdress>
    <izvorni_sadrzaj>CEFRANK, d.o.o. za uvoz-izvoz plinske opreme Ulica 69 1, 20271 Blato</izvorni_sadrzaj>
    <derivirana_varijabla naziv="DomainObject.Predmet.ProtustrankaWithAdress_1">CEFRANK, d.o.o. za uvoz-izvoz plinske opreme Ulica 69 1, 20271 Blato</derivirana_varijabla>
  </DomainObject.Predmet.ProtustrankaWithAdress>
  <DomainObject.Predmet.ProtustrankaWithAdressOIB>
    <izvorni_sadrzaj>CEFRANK, d.o.o. za uvoz-izvoz plinske opreme, OIB 96458399581, Ulica 69 1, 20271 Blato</izvorni_sadrzaj>
    <derivirana_varijabla naziv="DomainObject.Predmet.ProtustrankaWithAdressOIB_1">CEFRANK, d.o.o. za uvoz-izvoz plinske opreme, OIB 96458399581, Ulica 69 1, 20271 Blato</derivirana_varijabla>
  </DomainObject.Predmet.ProtustrankaWithAdressOIB>
  <DomainObject.Predmet.ProtustrankaNazivFormated>
    <izvorni_sadrzaj>CEFRANK, d.o.o. za uvoz-izvoz plinske opreme</izvorni_sadrzaj>
    <derivirana_varijabla naziv="DomainObject.Predmet.ProtustrankaNazivFormated_1">CEFRANK, d.o.o. za uvoz-izvoz plinske opreme</derivirana_varijabla>
  </DomainObject.Predmet.ProtustrankaNazivFormated>
  <DomainObject.Predmet.ProtustrankaNazivFormatedOIB>
    <izvorni_sadrzaj>CEFRANK, d.o.o. za uvoz-izvoz plinske opreme, OIB 96458399581</izvorni_sadrzaj>
    <derivirana_varijabla naziv="DomainObject.Predmet.ProtustrankaNazivFormatedOIB_1">CEFRANK, d.o.o. za uvoz-izvoz plinske opreme, OIB 96458399581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CEFRANK, d.o.o. za uvoz-izvoz plinske opreme zastupanog po punomoćniku Perica Mitrović, stečajni upravitelj</item>
    </izvorni_sadrzaj>
    <derivirana_varijabla naziv="DomainObject.Predmet.ProtuStrankaListFormated_1">
      <item>CEFRANK, d.o.o. za uvoz-izvoz plinske opreme zastupanog po punomoćniku Perica Mitrović, stečajni upravitelj</item>
    </derivirana_varijabla>
  </DomainObject.Predmet.ProtuStrankaListFormated>
  <DomainObject.Predmet.ProtuStrankaListFormatedOIB>
    <izvorni_sadrzaj>
      <item>CEFRANK, d.o.o. za uvoz-izvoz plinske opreme, OIB 96458399581 zastupanog po punomoćniku Perica Mitrović, stečajni upravitelj</item>
    </izvorni_sadrzaj>
    <derivirana_varijabla naziv="DomainObject.Predmet.ProtuStrankaListFormatedOIB_1">
      <item>CEFRANK, d.o.o. za uvoz-izvoz plinske opreme, OIB 96458399581 zastupanog po punomoćniku Perica Mitrović, stečajni upravitelj</item>
    </derivirana_varijabla>
  </DomainObject.Predmet.ProtuStrankaListFormatedOIB>
  <DomainObject.Predmet.ProtuStrankaListFormatedWithAdress>
    <izvorni_sadrzaj>
      <item>CEFRANK, d.o.o. za uvoz-izvoz plinske opreme, Ulica 69 1, 20271 Blato zastupanog po punomoćniku Perica Mitrović, stečajni upravitelj</item>
    </izvorni_sadrzaj>
    <derivirana_varijabla naziv="DomainObject.Predmet.ProtuStrankaListFormatedWithAdress_1">
      <item>CEFRANK, d.o.o. za uvoz-izvoz plinske opreme, Ulica 69 1, 20271 Blato zastupanog po punomoćniku Perica Mitrović, stečajni upravitelj</item>
    </derivirana_varijabla>
  </DomainObject.Predmet.ProtuStrankaListFormatedWithAdress>
  <DomainObject.Predmet.ProtuStrankaListFormatedWithAdressOIB>
    <izvorni_sadrzaj>
      <item>CEFRANK, d.o.o. za uvoz-izvoz plinske opreme, OIB 96458399581, Ulica 69 1, 20271 Blato zastupanog po punomoćniku Perica Mitrović, stečajni upravitelj</item>
    </izvorni_sadrzaj>
    <derivirana_varijabla naziv="DomainObject.Predmet.ProtuStrankaListFormatedWithAdressOIB_1">
      <item>CEFRANK, d.o.o. za uvoz-izvoz plinske opreme, OIB 96458399581, Ulica 69 1, 20271 Blato zastupanog po punomoćniku Perica Mitrović, stečajni upravitelj</item>
    </derivirana_varijabla>
  </DomainObject.Predmet.ProtuStrankaListFormatedWithAdressOIB>
  <DomainObject.Predmet.ProtuStrankaListNazivFormated>
    <izvorni_sadrzaj>
      <item>CEFRANK, d.o.o. za uvoz-izvoz plinske opreme</item>
    </izvorni_sadrzaj>
    <derivirana_varijabla naziv="DomainObject.Predmet.ProtuStrankaListNazivFormated_1">
      <item>CEFRANK, d.o.o. za uvoz-izvoz plinske opreme</item>
    </derivirana_varijabla>
  </DomainObject.Predmet.ProtuStrankaListNazivFormated>
  <DomainObject.Predmet.ProtuStrankaListNazivFormatedOIB>
    <izvorni_sadrzaj>
      <item>CEFRANK, d.o.o. za uvoz-izvoz plinske opreme, OIB 96458399581</item>
    </izvorni_sadrzaj>
    <derivirana_varijabla naziv="DomainObject.Predmet.ProtuStrankaListNazivFormatedOIB_1">
      <item>CEFRANK, d.o.o. za uvoz-izvoz plinske opreme, OIB 96458399581</item>
    </derivirana_varijabla>
  </DomainObject.Predmet.ProtuStrankaListNazivFormatedOIB>
  <DomainObject.Predmet.OstaliListFormated>
    <izvorni_sadrzaj>
      <item>Tihan Hilje</item>
      <item>Bože Jović</item>
      <item>Perica Mitrović, stečajni upravitelj punomoćnik sudionika u postupku CEFRANK, d.o.o. za uvoz-izvoz plinske opreme</item>
      <item>GOLUBIĆ I PARTNERI odvjetničko društvo jtd.</item>
    </izvorni_sadrzaj>
    <derivirana_varijabla naziv="DomainObject.Predmet.OstaliListFormated_1">
      <item>Tihan Hilje</item>
      <item>Bože Jović</item>
      <item>Perica Mitrović, stečajni upravitelj punomoćnik sudionika u postupku CEFRANK, d.o.o. za uvoz-izvoz plinske opreme</item>
      <item>GOLUBIĆ I PARTNERI odvjetničko društvo jtd.</item>
    </derivirana_varijabla>
  </DomainObject.Predmet.OstaliListFormated>
  <DomainObject.Predmet.OstaliListFormatedOIB>
    <izvorni_sadrzaj>
      <item>Tihan Hilje</item>
      <item>Bože Jović</item>
      <item>Perica Mitrović, stečajni upravitelj, OIB 29538074286 punomoćnik sudionika u postupku CEFRANK, d.o.o. za uvoz-izvoz plinske opreme</item>
      <item>GOLUBIĆ I PARTNERI odvjetničko društvo jtd., OIB 33787960971</item>
    </izvorni_sadrzaj>
    <derivirana_varijabla naziv="DomainObject.Predmet.OstaliListFormatedOIB_1">
      <item>Tihan Hilje</item>
      <item>Bože Jović</item>
      <item>Perica Mitrović, stečajni upravitelj, OIB 29538074286 punomoćnik sudionika u postupku CEFRANK, d.o.o. za uvoz-izvoz plinske opreme</item>
      <item>GOLUBIĆ I PARTNERI odvjetničko društvo jtd., OIB 33787960971</item>
    </derivirana_varijabla>
  </DomainObject.Predmet.OstaliListFormatedOIB>
  <DomainObject.Predmet.OstaliListFormatedWithAdress>
    <izvorni_sadrzaj>
      <item>Tihan Hilje</item>
      <item>Bože Jović</item>
      <item>Perica Mitrović, stečajni upravitelj, Kardinala Alojzija Stepinca 35, 31000 Osijek punomoćnik sudionika u postupku CEFRANK, d.o.o. za uvoz-izvoz plinske opreme</item>
      <item>GOLUBIĆ I PARTNERI odvjetničko društvo jtd., Amruševa 13, 10000 Zagreb</item>
    </izvorni_sadrzaj>
    <derivirana_varijabla naziv="DomainObject.Predmet.OstaliListFormatedWithAdress_1">
      <item>Tihan Hilje</item>
      <item>Bože Jović</item>
      <item>Perica Mitrović, stečajni upravitelj, Kardinala Alojzija Stepinca 35, 31000 Osijek punomoćnik sudionika u postupku CEFRANK, d.o.o. za uvoz-izvoz plinske opreme</item>
      <item>GOLUBIĆ I PARTNERI odvjetničko društvo jtd., Amruševa 13, 10000 Zagreb</item>
    </derivirana_varijabla>
  </DomainObject.Predmet.OstaliListFormatedWithAdress>
  <DomainObject.Predmet.OstaliListFormatedWithAdressOIB>
    <izvorni_sadrzaj>
      <item>Tihan Hilje</item>
      <item>Bože Jović</item>
      <item>Perica Mitrović, stečajni upravitelj, OIB 29538074286, Kardinala Alojzija Stepinca 35, 31000 Osijek punomoćnik sudionika u postupku CEFRANK, d.o.o. za uvoz-izvoz plinske opreme</item>
      <item>GOLUBIĆ I PARTNERI odvjetničko društvo jtd., OIB 33787960971, Amruševa 13, 10000 Zagreb</item>
    </izvorni_sadrzaj>
    <derivirana_varijabla naziv="DomainObject.Predmet.OstaliListFormatedWithAdressOIB_1">
      <item>Tihan Hilje</item>
      <item>Bože Jović</item>
      <item>Perica Mitrović, stečajni upravitelj, OIB 29538074286, Kardinala Alojzija Stepinca 35, 31000 Osijek punomoćnik sudionika u postupku CEFRANK, d.o.o. za uvoz-izvoz plinske opreme</item>
      <item>GOLUBIĆ I PARTNERI odvjetničko društvo jtd., OIB 33787960971, Amruševa 13, 10000 Zagreb</item>
    </derivirana_varijabla>
  </DomainObject.Predmet.OstaliListFormatedWithAdressOIB>
  <DomainObject.Predmet.OstaliListNazivFormated>
    <izvorni_sadrzaj>
      <item>Tihan Hilje</item>
      <item>Bože Jović</item>
      <item>Perica Mitrović, stečajni upravitelj</item>
      <item>GOLUBIĆ I PARTNERI odvjetničko društvo jtd.</item>
    </izvorni_sadrzaj>
    <derivirana_varijabla naziv="DomainObject.Predmet.OstaliListNazivFormated_1">
      <item>Tihan Hilje</item>
      <item>Bože Jović</item>
      <item>Perica Mitrović, stečajni upravitelj</item>
      <item>GOLUBIĆ I PARTNERI odvjetničko društvo jtd.</item>
    </derivirana_varijabla>
  </DomainObject.Predmet.OstaliListNazivFormated>
  <DomainObject.Predmet.OstaliListNazivFormatedOIB>
    <izvorni_sadrzaj>
      <item>Tihan Hilje</item>
      <item>Bože Jović</item>
      <item>Perica Mitrović, stečajni upravitelj, OIB 29538074286</item>
      <item>GOLUBIĆ I PARTNERI odvjetničko društvo jtd., OIB 33787960971</item>
    </izvorni_sadrzaj>
    <derivirana_varijabla naziv="DomainObject.Predmet.OstaliListNazivFormatedOIB_1">
      <item>Tihan Hilje</item>
      <item>Bože Jović</item>
      <item>Perica Mitrović, stečajni upravitelj, OIB 29538074286</item>
      <item>GOLUBIĆ I PARTNERI odvjetničko društvo jtd.,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CEFRANK, d.o.o. za uvoz-izvoz plinske opreme</izvorni_sadrzaj>
    <derivirana_varijabla naziv="DomainObject.Predmet.ProtustrankaIDrugi_1">CEFRANK, d.o.o. za uvoz-izvoz plinske opreme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CEFRANK, d.o.o. za uvoz-izvoz plinske opreme, OIB 96458399581, Ulica 69 1, 20271 Blato</izvorni_sadrzaj>
    <derivirana_varijabla naziv="DomainObject.Predmet.ProtustrankaIDrugiAdressOIB_1">CEFRANK, d.o.o. za uvoz-izvoz plinske opreme, OIB 96458399581, Ulica 69 1,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CEFRANK, d.o.o. za uvoz-izvoz plinske opreme</item>
      <item>FINA RC SPLIT, PODRUŽNICA DUBROVNIK</item>
      <item>Tihan Hilje</item>
      <item>Bože Jović</item>
      <item>Perica Mitrović, stečajni upravitelj</item>
      <item>GOLUBIĆ I PARTNERI odvjetničko društvo jtd.</item>
    </izvorni_sadrzaj>
    <derivirana_varijabla naziv="DomainObject.Predmet.SudioniciListNaziv_1">
      <item>CEFRANK, d.o.o. za uvoz-izvoz plinske opreme</item>
      <item>FINA RC SPLIT, PODRUŽNICA DUBROVNIK</item>
      <item>Tihan Hilje</item>
      <item>Bože Jović</item>
      <item>Perica Mitrović, stečajni upravitelj</item>
      <item>GOLUBIĆ I PARTNERI odvjetničko društvo jtd.</item>
    </derivirana_varijabla>
  </DomainObject.Predmet.SudioniciListNaziv>
  <DomainObject.Predmet.SudioniciListAdressOIB>
    <izvorni_sadrzaj>
      <item>CEFRANK, d.o.o. za uvoz-izvoz plinske opreme, OIB 96458399581, Ulica 69 1,20271 Blato</item>
      <item>FINA RC SPLIT, PODRUŽNICA DUBROVNIK, OIB 85821130368, VUKOVARSKA 2,20000 Dubrovnik</item>
      <item>Tihan Hilje</item>
      <item>Bože Jović</item>
      <item>Perica Mitrović, stečajni upravitelj, OIB 29538074286, Kardinala Alojzija Stepinca 35,31000 Osijek</item>
      <item>GOLUBIĆ I PARTNERI odvjetničko društvo jtd., OIB 33787960971, Amruševa 13,10000 Zagreb</item>
    </izvorni_sadrzaj>
    <derivirana_varijabla naziv="DomainObject.Predmet.SudioniciListAdressOIB_1">
      <item>CEFRANK, d.o.o. za uvoz-izvoz plinske opreme, OIB 96458399581, Ulica 69 1,20271 Blato</item>
      <item>FINA RC SPLIT, PODRUŽNICA DUBROVNIK, OIB 85821130368, VUKOVARSKA 2,20000 Dubrovnik</item>
      <item>Tihan Hilje</item>
      <item>Bože Jović</item>
      <item>Perica Mitrović, stečajni upravitelj, OIB 29538074286, Kardinala Alojzija Stepinca 35,31000 Osijek</item>
      <item>GOLUBIĆ I PARTNERI odvjetničko društvo jtd., OIB 33787960971, Amruševa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96458399581</item>
      <item>, OIB 85821130368</item>
      <item>, OIB null</item>
      <item>, OIB null</item>
      <item>, OIB 29538074286</item>
      <item>, OIB 33787960971</item>
    </izvorni_sadrzaj>
    <derivirana_varijabla naziv="DomainObject.Predmet.SudioniciListNazivOIB_1">
      <item>, OIB 96458399581</item>
      <item>, OIB 85821130368</item>
      <item>, OIB null</item>
      <item>, OIB null</item>
      <item>, OIB 29538074286</item>
      <item>, OIB 33787960971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3355D8-C177-4927-BFBB-79F632D6D6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3745</properties:Characters>
  <properties:Lines>96</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2018-06-27T08:32:00Z</dcterms:created>
  <dc:creator>Diana Butigan Granić</dc:creator>
  <cp:lastModifiedBy>Katarina Franković</cp:lastModifiedBy>
  <cp:lastPrinted>2018-06-27T08:32:00Z</cp:lastPrinted>
  <dcterms:modified xmlns:xsi="http://www.w3.org/2001/XMLSchema-instance" xsi:type="dcterms:W3CDTF">2018-06-27T08:33:00Z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(562 - 16- rješenje o odbacivanju naknadno prijavljene tražbine van roka niži isplatni red preuranjena.docx)</vt:lpwstr>
  </prop:property>
  <prop:property name="CC_coloring" pid="4" fmtid="{D5CDD505-2E9C-101B-9397-08002B2CF9AE}">
    <vt:bool>false</vt:bool>
  </prop:property>
  <prop:property name="BrojStranica" pid="5" fmtid="{D5CDD505-2E9C-101B-9397-08002B2CF9AE}">
    <vt:i4>2</vt:i4>
  </prop:property>
</prop:Properties>
</file>