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3fb3" w14:paraId="1d03fb3" w:rsidRDefault="0002168E" w:rsidP="00910611" w:rsidR="0002168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168E" w:rsidP="00910611" w:rsidR="0002168E">
      <w:r>
        <w:rPr>
          <w:rFonts w:eastAsia="MS Mincho"/>
        </w:rPr>
        <w:t xml:space="preserve">   REPUBLIKA HRVATSKA</w:t>
      </w:r>
    </w:p>
    <w:p w:rsidRDefault="0002168E" w:rsidP="00910611" w:rsidR="0002168E">
      <w:r>
        <w:rPr>
          <w:rFonts w:eastAsia="MS Mincho"/>
        </w:rPr>
        <w:t>TRGOVAČKI SUD U RIJECI</w:t>
      </w:r>
    </w:p>
    <w:p w:rsidRDefault="0002168E" w:rsidP="00321306" w:rsidR="008F364A" w:rsidRPr="0002168E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91D49" w:rsidP="00191D49" w:rsidR="002C1367" w:rsidRPr="009B6B23">
      <w:pPr>
        <w:jc w:val="right"/>
        <w:rPr>
          <w:b/>
        </w:rPr>
      </w:pPr>
      <w:r>
        <w:t>Poslovni</w:t>
      </w:r>
      <w:r w:rsidRPr="00F10B10">
        <w:t xml:space="preserve"> </w:t>
      </w:r>
      <w:r>
        <w:t>broj</w:t>
      </w:r>
      <w:r w:rsidRPr="00F10B10">
        <w:t xml:space="preserve"> 15 St-</w:t>
      </w:r>
      <w:r>
        <w:t>172/17-16</w:t>
      </w:r>
    </w:p>
    <w:p w:rsidRDefault="001C7A55" w:rsidP="00321306" w:rsidR="001C7A55" w:rsidRPr="009B6B23">
      <w:pPr>
        <w:jc w:val="right"/>
      </w:pPr>
    </w:p>
    <w:p w:rsidRDefault="00A752C7" w:rsidP="00A752C7" w:rsidR="00A752C7">
      <w:pPr>
        <w:tabs>
          <w:tab w:pos="975" w:val="left"/>
          <w:tab w:pos="4320" w:val="center"/>
        </w:tabs>
        <w:jc w:val="center"/>
        <w:rPr>
          <w:b/>
        </w:rPr>
      </w:pPr>
      <w:r>
        <w:rPr>
          <w:b/>
        </w:rPr>
        <w:t>U  I M E R E P U B L I K E   H R V A T S K E</w:t>
      </w:r>
    </w:p>
    <w:p w:rsidRDefault="00A752C7" w:rsidP="00A752C7" w:rsidR="00A752C7">
      <w:pPr>
        <w:rPr>
          <w:b/>
        </w:rPr>
      </w:pPr>
    </w:p>
    <w:p w:rsidRDefault="00A752C7" w:rsidP="00A752C7" w:rsidR="00A752C7">
      <w:pPr>
        <w:jc w:val="center"/>
        <w:rPr>
          <w:b/>
        </w:rPr>
      </w:pPr>
      <w:r>
        <w:rPr>
          <w:b/>
        </w:rPr>
        <w:t>R J E Š E N J E</w:t>
      </w:r>
    </w:p>
    <w:p w:rsidRDefault="00A752C7" w:rsidP="00A752C7" w:rsidR="00A752C7">
      <w:pPr>
        <w:jc w:val="both"/>
      </w:pPr>
    </w:p>
    <w:p w:rsidRDefault="00A752C7" w:rsidP="00A752C7" w:rsidR="00A752C7">
      <w:pPr>
        <w:jc w:val="both"/>
      </w:pPr>
      <w: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>
        <w:rPr>
          <w:b/>
        </w:rPr>
        <w:t xml:space="preserve">SALOON REUNION jednostavno društvo s ograničenom odgovornošću za trgovinu i ugostiteljstvo, Crikvenica, Basaričekova 54/H, OIB 95495180637, </w:t>
      </w:r>
      <w:r>
        <w:t xml:space="preserve">dana 21. veljače 2018. </w:t>
      </w:r>
    </w:p>
    <w:p w:rsidRDefault="00FA7CB6" w:rsidP="009B6B23" w:rsidR="00FA7CB6" w:rsidRPr="009B6B23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A752C7">
        <w:rPr>
          <w:b/>
        </w:rPr>
        <w:t>SALOON REUNION jednostavno društvo s ograničenom odgovornošću za trgovinu i ugostiteljstvo, Crikvenica, Basaričekova 54/H, OIB 95495180637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68231A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A752C7">
        <w:t>Josip Čičak, Viškovo, Gornji Jugi 15č, OIB 31906931348.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7A72BF" w:rsidR="007A72BF" w:rsidRPr="00A752C7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A752C7">
        <w:rPr>
          <w:bCs/>
        </w:rPr>
        <w:t>Zaključuje se stečajni postupak nad dužnik</w:t>
      </w:r>
      <w:r w:rsidR="0055287B" w:rsidRPr="00A752C7">
        <w:rPr>
          <w:bCs/>
        </w:rPr>
        <w:t xml:space="preserve">om </w:t>
      </w:r>
      <w:r w:rsidR="00A752C7">
        <w:rPr>
          <w:b/>
        </w:rPr>
        <w:t>SALOON REUNION jednostavno društvo s ograničenom odgovornošću za trgovinu i ugostiteljstvo, Crikvenica, Basaričekova 54/H, OIB 95495180637.</w:t>
      </w:r>
    </w:p>
    <w:p w:rsidRDefault="00A752C7" w:rsidP="00A752C7" w:rsidR="00A752C7" w:rsidRPr="00A752C7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405479" w:rsidP="00A752C7" w:rsidR="00A752C7" w:rsidRPr="00A752C7">
      <w:pPr>
        <w:jc w:val="both"/>
        <w:rPr>
          <w:lang w:eastAsia="en-US"/>
        </w:rPr>
      </w:pPr>
      <w:r w:rsidRPr="00405479">
        <w:tab/>
      </w:r>
      <w:r w:rsidR="00A752C7" w:rsidRPr="00A752C7">
        <w:rPr>
          <w:lang w:eastAsia="en-US"/>
        </w:rPr>
        <w:t xml:space="preserve">Financijska agencija, Regionalni centar Rijeka podnijela je ovome sudu 09. ožujka 2017. prijedlog za otvaranje stečajnog postupka nad dužnikom </w:t>
      </w:r>
      <w:r w:rsidR="00A752C7" w:rsidRPr="00A752C7">
        <w:rPr>
          <w:b/>
          <w:lang w:eastAsia="en-US"/>
        </w:rPr>
        <w:t>SALOON REUNION jednostavno društvo s ograničenom odgovornošću za trgovinu i ugostiteljstvo, Crikvenica, Basaričekova 54/H, OIB 95495180637</w:t>
      </w:r>
      <w:r w:rsidR="00A752C7" w:rsidRPr="00A752C7">
        <w:rPr>
          <w:lang w:eastAsia="en-US"/>
        </w:rPr>
        <w:t xml:space="preserve"> (dalje: dužnik) temeljem čl.110. st.1. Stečajnog zakona (Narodne novine, broj 71/15, dalje: SZ-a).</w:t>
      </w:r>
      <w:r w:rsidR="00A752C7" w:rsidRPr="00A752C7">
        <w:rPr>
          <w:lang w:eastAsia="en-US"/>
        </w:rPr>
        <w:tab/>
      </w:r>
    </w:p>
    <w:p w:rsidRDefault="00A752C7" w:rsidP="00A752C7" w:rsidR="00A752C7" w:rsidRPr="00A752C7">
      <w:pPr>
        <w:jc w:val="both"/>
        <w:rPr>
          <w:lang w:eastAsia="en-US"/>
        </w:rPr>
      </w:pPr>
      <w:r w:rsidRPr="00A752C7">
        <w:rPr>
          <w:lang w:eastAsia="en-US"/>
        </w:rPr>
        <w:tab/>
        <w:t>Predlagatelj je u prijedlogu naveo da dužnik na dan 02. ožujka 2017. u Očevidniku redoslijeda osnova za plaćanje ima evidentirane neizvršene osnove za plaćanje u neprekinutom razdoblju od 120 dana u ukupnom iznosu 70.007,34 kn u koji iznos je uračunata i kamata i naknada Financijske agencije za provedbe ovrhe i da dužnik ima tri zaposlenika.</w:t>
      </w:r>
    </w:p>
    <w:p w:rsidRDefault="00A752C7" w:rsidP="00A752C7" w:rsidR="00A752C7" w:rsidRPr="00A752C7">
      <w:pPr>
        <w:jc w:val="both"/>
        <w:rPr>
          <w:lang w:eastAsia="en-US"/>
        </w:rPr>
      </w:pPr>
      <w:r w:rsidRPr="00A752C7">
        <w:rPr>
          <w:lang w:eastAsia="en-US"/>
        </w:rPr>
        <w:lastRenderedPageBreak/>
        <w:tab/>
        <w:t>Rješenjem posl. br. St-172/17-4 od 13. listopada 2017. pokrenut je prethodni postupak radi utvrđivanja pretpostavki za otvaranje stečajnog postupka nad dužnikom i imenovan privremeni stečajni upravitelj, čija je dužnost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A752C7" w:rsidP="00A752C7" w:rsidR="00A752C7" w:rsidRPr="00A752C7">
      <w:pPr>
        <w:jc w:val="both"/>
        <w:rPr>
          <w:lang w:eastAsia="en-US"/>
        </w:rPr>
      </w:pPr>
      <w:r w:rsidRPr="00A752C7">
        <w:rPr>
          <w:lang w:eastAsia="en-US"/>
        </w:rPr>
        <w:tab/>
        <w:t xml:space="preserve">Na ročištu radi očitovanja o prijedlogu i rasprave o pretpostavkama za otvaranje stečajnog postupka, zastupnik dužnika po zakonu naveo je da je dužnik započeo s radovima prije cca tjedan dana. Istodobno je naručitelj Fahrudin Omerović na račun dužnika uplatio avans u vrijednosti 6.000,00 eura u kunskoj protuvrijednosti ugovorenih radova, što iznosi 44.760,00 kn, što zastupnik dužnika po zakonu dokazuje izvodom o stanju računa ZABE d.d. Zagreb. Narednih  6.000,00 eura u kunskoj protuvrijednosti po navodima zastupnika po zakonu trebalo bi biti uplaćeno u narednih 15-tak dana. Stoga je predložio sudu odgodu ročišta. </w:t>
      </w:r>
    </w:p>
    <w:p w:rsidRDefault="00A752C7" w:rsidP="00A752C7" w:rsidR="00A752C7" w:rsidRPr="00A752C7">
      <w:pPr>
        <w:jc w:val="both"/>
        <w:rPr>
          <w:lang w:eastAsia="en-US"/>
        </w:rPr>
      </w:pPr>
      <w:r w:rsidRPr="00A752C7">
        <w:rPr>
          <w:lang w:eastAsia="en-US"/>
        </w:rPr>
        <w:tab/>
        <w:t>Privremeni stečajni upravitelj je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A752C7" w:rsidP="00A752C7" w:rsidR="00A752C7" w:rsidRPr="00A752C7">
      <w:pPr>
        <w:jc w:val="both"/>
        <w:rPr>
          <w:lang w:eastAsia="en-US"/>
        </w:rPr>
      </w:pPr>
      <w:r w:rsidRPr="00A752C7">
        <w:rPr>
          <w:lang w:eastAsia="en-US"/>
        </w:rPr>
        <w:tab/>
        <w:t xml:space="preserve">U prethodnom postupku je utvrdio, a prema dostavljenom popisu imovine dužnika da se ista sastoji od 52 komada ratan stolica knjigovodstvene vrijednosti 15.599,98 kn, nematerijalne imovine koja se odnosi na ulaganja po osnovi ugovora o zakupu poslovnog prostora knjigovodstvene vrijednosti 37.075,49 kn i novčanih tražbina u iznosu 22.817,50 kn. Prema posljednjoj dostavljenoj bruto bilanci za 2016. ukupne kratkoročne obveze dužnika iznose 185.909,88 kn. Dužnik ima troje zaposlenih. Djelatnost obavlja u zakupljenom poslovnom prostoru u Crikvenici, na adresi Petak 4. </w:t>
      </w:r>
    </w:p>
    <w:p w:rsidRDefault="00A752C7" w:rsidP="00A752C7" w:rsidR="00A752C7" w:rsidRPr="00A752C7">
      <w:pPr>
        <w:jc w:val="both"/>
        <w:rPr>
          <w:lang w:eastAsia="en-US"/>
        </w:rPr>
      </w:pPr>
      <w:r w:rsidRPr="00A752C7">
        <w:rPr>
          <w:lang w:eastAsia="en-US"/>
        </w:rPr>
        <w:tab/>
        <w:t>Do završetka prethodnog postupka kod dužnika je utvrđeno postojanje stečajnog razloga iz čl.6. Stečajnog zakona, a to je nesposobnost za plaćanje. Naime, prema potvrdi FINE od 26. listopada 2017. na računima dužnika evidentirano je 357 dana neprekidne blokade, zbog nepodmirenih osnova za plaćanje evidentiranih u Očevidniku redoslijeda osnova za plaćanje k</w:t>
      </w:r>
      <w:r>
        <w:rPr>
          <w:lang w:eastAsia="en-US"/>
        </w:rPr>
        <w:t>oje na dan 26. listopada 2017.</w:t>
      </w:r>
      <w:r w:rsidRPr="00A752C7">
        <w:rPr>
          <w:lang w:eastAsia="en-US"/>
        </w:rPr>
        <w:t xml:space="preserve"> iznose 127.750,07 kn. </w:t>
      </w:r>
    </w:p>
    <w:p w:rsidRDefault="00A752C7" w:rsidP="00A752C7" w:rsidR="00A752C7" w:rsidRPr="00A752C7">
      <w:pPr>
        <w:jc w:val="both"/>
        <w:rPr>
          <w:lang w:eastAsia="en-US"/>
        </w:rPr>
      </w:pPr>
      <w:r w:rsidRPr="00A752C7">
        <w:rPr>
          <w:lang w:eastAsia="en-US"/>
        </w:rPr>
        <w:tab/>
        <w:t xml:space="preserve">Obzirom da je do završetka prethodnog postupka kod dužnika utvrđeno postojanje stečajnog razloga, kao i činjenica nedostatnosti dužnikove imovine za namirenje troškova prethodnog i otvorenog stečajnog postupka privremeni stečajni upravitelj je predložio sudu da pozove osobe koje imaju pravni interes za provedbom stečajnog postupka na uplatu predujma u iznosu 30.000,00 kn za namirenje troškova prethodnog i otvorenog stečajnog postupka. </w:t>
      </w:r>
    </w:p>
    <w:p w:rsidRDefault="00A752C7" w:rsidP="00A752C7" w:rsidR="00A752C7" w:rsidRPr="00A752C7">
      <w:pPr>
        <w:jc w:val="both"/>
        <w:rPr>
          <w:lang w:eastAsia="en-US"/>
        </w:rPr>
      </w:pPr>
      <w:r w:rsidRPr="00A752C7">
        <w:rPr>
          <w:lang w:eastAsia="en-US"/>
        </w:rPr>
        <w:tab/>
        <w:t>Predvidive troškove čine nagrada za rad privremenog stečajnog upravitelja u bruto iznosu 6.000,00 kn, nagrada za rad stečajnom postupku u bruto iznosu 23.000,00 kn, ostali materijalni troškovi (izrada pečata, vođenje platnog prometa i slično) u iznosu 1.000,00 kn.</w:t>
      </w:r>
    </w:p>
    <w:p w:rsidRDefault="0075619D" w:rsidP="00A752C7" w:rsidR="00D94E39" w:rsidRPr="00D94E39">
      <w:pPr>
        <w:jc w:val="both"/>
      </w:pPr>
      <w:r>
        <w:tab/>
      </w:r>
      <w:r w:rsidR="00D94E39" w:rsidRPr="00D94E39">
        <w:t>Prema odredbi čl.</w:t>
      </w:r>
      <w:r w:rsidR="00A752C7">
        <w:t xml:space="preserve"> </w:t>
      </w:r>
      <w:r w:rsidR="00D94E39" w:rsidRPr="00D94E39">
        <w:t>5. st.</w:t>
      </w:r>
      <w:r w:rsidR="00A752C7">
        <w:t xml:space="preserve"> </w:t>
      </w:r>
      <w:r w:rsidR="00D94E39" w:rsidRPr="00D94E39">
        <w:t>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</w:t>
      </w:r>
      <w:r w:rsidR="00A752C7">
        <w:t xml:space="preserve"> </w:t>
      </w:r>
      <w:r w:rsidRPr="00D94E39">
        <w:t>132. st.</w:t>
      </w:r>
      <w:r w:rsidR="00A752C7">
        <w:t xml:space="preserve"> </w:t>
      </w:r>
      <w:r w:rsidRPr="00D94E39">
        <w:t xml:space="preserve">1. SZ-a, ako prije otvaranja stečajnog postupka sud utvrdi da imovina dužnika koja bi ušla u stečajnu masu nije dovoljna ni za namirenje troškova </w:t>
      </w:r>
      <w:r w:rsidRPr="00D94E39">
        <w:lastRenderedPageBreak/>
        <w:t xml:space="preserve">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</w:t>
      </w:r>
      <w:r w:rsidR="00A752C7">
        <w:t xml:space="preserve"> </w:t>
      </w:r>
      <w:r w:rsidRPr="00D94E39">
        <w:t>1. toga članka ne predujme traženi iznos, sud će donijeti rješenje o otvaranju i zaključenju stečajnoga postupka. U tom slučaju postupak se neće provesti i na odgovarajući će se način provesti odredbe čl.</w:t>
      </w:r>
      <w:r w:rsidR="00A752C7">
        <w:t xml:space="preserve"> </w:t>
      </w:r>
      <w:r w:rsidRPr="00D94E39">
        <w:t>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A752C7">
        <w:t>18. siječnja 2018</w:t>
      </w:r>
      <w:r w:rsidRPr="00D94E39">
        <w:t xml:space="preserve">. pozvane su osobe koje imaju pravni interes za provedbom stečajnog postupka da u roku od 15 dana uplate predujam u visini od </w:t>
      </w:r>
      <w:r w:rsidR="00A752C7">
        <w:t>30</w:t>
      </w:r>
      <w:r w:rsidR="00405479">
        <w:t>.000</w:t>
      </w:r>
      <w:r w:rsidR="0075619D">
        <w:t>,00</w:t>
      </w:r>
      <w:r w:rsidRPr="00D94E39">
        <w:t xml:space="preserve"> kn, za namirenje troškova </w:t>
      </w:r>
      <w:r w:rsidR="00C0549F">
        <w:t xml:space="preserve">prethodnog i </w:t>
      </w:r>
      <w:r w:rsidRPr="00D94E39">
        <w:t>otvorenog stečajnog postupka. Predmetno rješenje objavljeno je na mrežnoj stranici e-Oglasne ploče sud</w:t>
      </w:r>
      <w:r w:rsidR="00E1704F">
        <w:t>ov</w:t>
      </w:r>
      <w:r w:rsidRPr="00D94E39">
        <w:t xml:space="preserve">a dana </w:t>
      </w:r>
      <w:r w:rsidR="00A752C7">
        <w:t>18. siječnja 2018</w:t>
      </w:r>
      <w:r w:rsidRPr="00D94E39">
        <w:t>. temeljem čl.</w:t>
      </w:r>
      <w:r w:rsidR="00A752C7">
        <w:t xml:space="preserve"> </w:t>
      </w:r>
      <w:r w:rsidRPr="00D94E39">
        <w:t>12. st.</w:t>
      </w:r>
      <w:r w:rsidR="00A752C7">
        <w:t xml:space="preserve"> </w:t>
      </w:r>
      <w:r w:rsidRPr="00D94E39">
        <w:t>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</w:t>
      </w:r>
      <w:r w:rsidR="00A752C7">
        <w:t xml:space="preserve"> </w:t>
      </w:r>
      <w:r w:rsidRPr="00D94E39">
        <w:t>132.</w:t>
      </w:r>
      <w:r w:rsidR="00A752C7">
        <w:t xml:space="preserve"> </w:t>
      </w:r>
      <w:r w:rsidRPr="00D94E39">
        <w:t>st.</w:t>
      </w:r>
      <w:r w:rsidR="00A752C7">
        <w:t xml:space="preserve"> </w:t>
      </w:r>
      <w:r w:rsidRPr="00D94E39">
        <w:t xml:space="preserve">1. SZ-a, te kako predujam za namirenje troškova </w:t>
      </w:r>
      <w:r w:rsidR="004917EF">
        <w:t xml:space="preserve">prethodnog i </w:t>
      </w:r>
      <w:r w:rsidRPr="00D94E39">
        <w:t xml:space="preserve">otvorenog stečajnog postupka nije uplaćen u roku određenom rješenjem od </w:t>
      </w:r>
      <w:r w:rsidR="00A752C7">
        <w:t>18. siječnja 2018</w:t>
      </w:r>
      <w:r w:rsidRPr="00D94E39">
        <w:t>., valjalo je temeljem čl.</w:t>
      </w:r>
      <w:r w:rsidR="00A752C7">
        <w:t xml:space="preserve"> </w:t>
      </w:r>
      <w:r w:rsidRPr="00D94E39">
        <w:t>132.</w:t>
      </w:r>
      <w:r w:rsidR="00A752C7">
        <w:t xml:space="preserve"> </w:t>
      </w:r>
      <w:r w:rsidRPr="00D94E39">
        <w:t>st.</w:t>
      </w:r>
      <w:r w:rsidR="00A752C7">
        <w:t xml:space="preserve"> </w:t>
      </w:r>
      <w:r w:rsidRPr="00D94E39">
        <w:t>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D94E39" w:rsidR="000554F6">
      <w:pPr>
        <w:jc w:val="both"/>
      </w:pPr>
      <w:r w:rsidRPr="00D94E39">
        <w:t xml:space="preserve">            Stečajni upravitelj imenovan je temeljem čl.</w:t>
      </w:r>
      <w:r w:rsidR="00A752C7">
        <w:t xml:space="preserve"> </w:t>
      </w:r>
      <w:r w:rsidRPr="00D94E39">
        <w:t>132. st.</w:t>
      </w:r>
      <w:r w:rsidR="00A752C7">
        <w:t xml:space="preserve"> </w:t>
      </w:r>
      <w:r w:rsidRPr="00D94E39">
        <w:t xml:space="preserve">2. </w:t>
      </w:r>
      <w:r w:rsidR="004369E0">
        <w:t xml:space="preserve">u vezi s </w:t>
      </w:r>
      <w:r w:rsidR="00F92879">
        <w:t>čl.</w:t>
      </w:r>
      <w:r w:rsidR="00A752C7">
        <w:t xml:space="preserve"> 85</w:t>
      </w:r>
      <w:r w:rsidR="00F92879">
        <w:t>.</w:t>
      </w:r>
      <w:r w:rsidR="00A752C7">
        <w:t xml:space="preserve"> </w:t>
      </w:r>
      <w:r w:rsidR="00F92879">
        <w:t>st.</w:t>
      </w:r>
      <w:r w:rsidR="00A752C7">
        <w:t xml:space="preserve"> 2</w:t>
      </w:r>
      <w:r w:rsidR="00F92879">
        <w:t xml:space="preserve">. </w:t>
      </w:r>
      <w:r w:rsidRPr="00D94E39">
        <w:t>SZ-a.</w:t>
      </w:r>
    </w:p>
    <w:p w:rsidRDefault="0071767D" w:rsidP="00D94E39" w:rsidR="0071767D" w:rsidRPr="001A7568">
      <w:pPr>
        <w:jc w:val="both"/>
      </w:pPr>
    </w:p>
    <w:p w:rsidRDefault="00321306" w:rsidP="00A752C7" w:rsidR="00A752C7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A752C7">
        <w:rPr>
          <w:bCs/>
        </w:rPr>
        <w:t>21. veljače 2018.</w:t>
      </w:r>
    </w:p>
    <w:p w:rsidRDefault="00A752C7" w:rsidP="00A752C7" w:rsidR="00A752C7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A752C7" w:rsidP="00A752C7" w:rsidR="00082809" w:rsidRPr="00A752C7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</w:t>
      </w:r>
      <w:r w:rsidR="00321306" w:rsidRPr="00C86EE1">
        <w:rPr>
          <w:bCs/>
        </w:rPr>
        <w:t>Daniela Korlević</w:t>
      </w:r>
      <w:r w:rsidR="000712B8">
        <w:rPr>
          <w:bCs/>
        </w:rPr>
        <w:t xml:space="preserve"> </w:t>
      </w:r>
      <w:r w:rsidR="00C2351F">
        <w:t xml:space="preserve"> </w:t>
      </w:r>
    </w:p>
    <w:p w:rsidRDefault="00A752C7" w:rsidP="00571715" w:rsidR="00A752C7">
      <w:pPr>
        <w:ind w:firstLine="708" w:left="1416"/>
        <w:jc w:val="right"/>
      </w:pPr>
    </w:p>
    <w:p w:rsidRDefault="00A752C7" w:rsidP="00571715" w:rsidR="00A752C7">
      <w:pPr>
        <w:ind w:firstLine="708" w:left="1416"/>
        <w:jc w:val="right"/>
      </w:pPr>
    </w:p>
    <w:p w:rsidRDefault="00571715" w:rsidP="00571715" w:rsidR="00D77DE8" w:rsidRPr="00BF6495">
      <w:pPr>
        <w:ind w:firstLine="708" w:left="1416"/>
        <w:jc w:val="right"/>
        <w:rPr>
          <w:sz w:val="28"/>
        </w:rPr>
      </w:pPr>
      <w:r>
        <w:t xml:space="preserve"> </w:t>
      </w: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F10B10">
      <w:pPr>
        <w:jc w:val="both"/>
        <w:rPr>
          <w:bCs/>
        </w:rPr>
      </w:pPr>
      <w:r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4F5CA8" w:rsidR="004F5CA8" w:rsidRPr="00F10B10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4F5CA8" w:rsidP="004F5CA8" w:rsidR="004F5CA8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082809" w:rsidP="004F5CA8" w:rsidR="00082809">
      <w:pPr>
        <w:jc w:val="both"/>
        <w:rPr>
          <w:bCs/>
          <w:sz w:val="22"/>
        </w:rPr>
      </w:pPr>
    </w:p>
    <w:p w:rsidRDefault="00C2351F" w:rsidP="004F5CA8" w:rsidR="00C2351F">
      <w:pPr>
        <w:jc w:val="both"/>
        <w:rPr>
          <w:bCs/>
          <w:sz w:val="22"/>
        </w:rPr>
      </w:pPr>
    </w:p>
    <w:p w:rsidRDefault="00C2351F" w:rsidP="004F5CA8" w:rsidR="00C2351F">
      <w:pPr>
        <w:jc w:val="both"/>
        <w:rPr>
          <w:bCs/>
          <w:sz w:val="22"/>
        </w:rPr>
      </w:pPr>
    </w:p>
    <w:p w:rsidRDefault="001474D4" w:rsidR="001474D4">
      <w:pPr>
        <w:rPr>
          <w:b/>
          <w:sz w:val="20"/>
          <w:szCs w:val="20"/>
        </w:rPr>
      </w:pPr>
    </w:p>
    <w:p w:rsidRDefault="00A752C7" w:rsidR="00A752C7" w:rsidRPr="009B6B23"/>
    <w:sectPr w:rsidSect="00191D49" w:rsidR="00A752C7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6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F10B10">
    <w:pPr>
      <w:pStyle w:val="Zaglavlje"/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="00191D49">
      <w:t>Poslovni</w:t>
    </w:r>
    <w:r w:rsidR="008220C0" w:rsidRPr="00F10B10">
      <w:t xml:space="preserve"> </w:t>
    </w:r>
    <w:r w:rsidR="00191D49">
      <w:t>broj</w:t>
    </w:r>
    <w:r w:rsidR="00DA1FFF" w:rsidRPr="00F10B10">
      <w:t xml:space="preserve"> 15 St</w:t>
    </w:r>
    <w:r w:rsidR="0055287B" w:rsidRPr="00F10B10">
      <w:t>-</w:t>
    </w:r>
    <w:r w:rsidR="00191D49">
      <w:t>172</w:t>
    </w:r>
    <w:r w:rsidR="002A40F4">
      <w:t>/17-</w:t>
    </w:r>
    <w:r w:rsidR="00191D49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2168E"/>
    <w:rsid w:val="000554F6"/>
    <w:rsid w:val="000606E5"/>
    <w:rsid w:val="00065A06"/>
    <w:rsid w:val="000701F8"/>
    <w:rsid w:val="000712B8"/>
    <w:rsid w:val="00073246"/>
    <w:rsid w:val="00076E17"/>
    <w:rsid w:val="000806E3"/>
    <w:rsid w:val="00082809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869F4"/>
    <w:rsid w:val="00191D49"/>
    <w:rsid w:val="001972EB"/>
    <w:rsid w:val="001A7568"/>
    <w:rsid w:val="001B3CC6"/>
    <w:rsid w:val="001C20C7"/>
    <w:rsid w:val="001C2269"/>
    <w:rsid w:val="001C73BB"/>
    <w:rsid w:val="001C7A55"/>
    <w:rsid w:val="001E174F"/>
    <w:rsid w:val="001F13A2"/>
    <w:rsid w:val="001F4981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A40F4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57585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05479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500B42"/>
    <w:rsid w:val="00535DD4"/>
    <w:rsid w:val="0055287B"/>
    <w:rsid w:val="00552E7C"/>
    <w:rsid w:val="005711C3"/>
    <w:rsid w:val="00571715"/>
    <w:rsid w:val="00576115"/>
    <w:rsid w:val="00583566"/>
    <w:rsid w:val="005930B2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601C2C"/>
    <w:rsid w:val="00607EFE"/>
    <w:rsid w:val="006116FD"/>
    <w:rsid w:val="00613C09"/>
    <w:rsid w:val="00615F42"/>
    <w:rsid w:val="00624CA5"/>
    <w:rsid w:val="00640657"/>
    <w:rsid w:val="00651790"/>
    <w:rsid w:val="0065767A"/>
    <w:rsid w:val="00676FBE"/>
    <w:rsid w:val="0068231A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364A"/>
    <w:rsid w:val="008F3ADF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752C7"/>
    <w:rsid w:val="00A83D33"/>
    <w:rsid w:val="00A85472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10E5A"/>
    <w:rsid w:val="00B350EF"/>
    <w:rsid w:val="00B445B2"/>
    <w:rsid w:val="00B579B0"/>
    <w:rsid w:val="00B62A22"/>
    <w:rsid w:val="00B710DF"/>
    <w:rsid w:val="00B768F8"/>
    <w:rsid w:val="00B76922"/>
    <w:rsid w:val="00B91059"/>
    <w:rsid w:val="00B94EB9"/>
    <w:rsid w:val="00B96C6F"/>
    <w:rsid w:val="00B9788C"/>
    <w:rsid w:val="00BA2413"/>
    <w:rsid w:val="00BA2E41"/>
    <w:rsid w:val="00BC3E34"/>
    <w:rsid w:val="00BD1F8A"/>
    <w:rsid w:val="00BE5CEB"/>
    <w:rsid w:val="00BF018D"/>
    <w:rsid w:val="00BF1822"/>
    <w:rsid w:val="00BF6495"/>
    <w:rsid w:val="00C0549F"/>
    <w:rsid w:val="00C06115"/>
    <w:rsid w:val="00C2351F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D138E"/>
    <w:rsid w:val="00ED31AD"/>
    <w:rsid w:val="00ED3538"/>
    <w:rsid w:val="00EF0D70"/>
    <w:rsid w:val="00EF2CC3"/>
    <w:rsid w:val="00F05704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1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6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6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6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6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1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6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6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6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6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24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REUNION j.d.o.o.</izvorni_sadrzaj>
    <derivirana_varijabla naziv="DomainObject.Predmet.ProtustrankaFormated_1">  SALOON REUNION j.d.o.o.</derivirana_varijabla>
  </DomainObject.Predmet.ProtustrankaFormated>
  <DomainObject.Predmet.ProtustrankaFormatedOIB>
    <izvorni_sadrzaj>  SALOON REUNION j.d.o.o., OIB 95495180637</izvorni_sadrzaj>
    <derivirana_varijabla naziv="DomainObject.Predmet.ProtustrankaFormatedOIB_1">  SALOON REUNION j.d.o.o., OIB 95495180637</derivirana_varijabla>
  </DomainObject.Predmet.ProtustrankaFormatedOIB>
  <DomainObject.Predmet.ProtustrankaFormatedWithAdress>
    <izvorni_sadrzaj> SALOON REUNION j.d.o.o., Basaričekova 54h, 51260 Crikvenica</izvorni_sadrzaj>
    <derivirana_varijabla naziv="DomainObject.Predmet.ProtustrankaFormatedWithAdress_1"> SALOON REUNION j.d.o.o., Basaričekova 54h, 51260 Crikvenica</derivirana_varijabla>
  </DomainObject.Predmet.ProtustrankaFormatedWithAdress>
  <DomainObject.Predmet.ProtustrankaFormatedWithAdressOIB>
    <izvorni_sadrzaj> SALOON REUNION j.d.o.o., OIB 95495180637, Basaričekova 54h, 51260 Crikvenica</izvorni_sadrzaj>
    <derivirana_varijabla naziv="DomainObject.Predmet.ProtustrankaFormatedWithAdressOIB_1"> SALOON REUNION j.d.o.o., OIB 95495180637, Basaričekova 54h, 51260 Crikvenica</derivirana_varijabla>
  </DomainObject.Predmet.ProtustrankaFormatedWithAdressOIB>
  <DomainObject.Predmet.ProtustrankaWithAdress>
    <izvorni_sadrzaj>SALOON REUNION j.d.o.o. Basaričekova 54h, 51260 Crikvenica</izvorni_sadrzaj>
    <derivirana_varijabla naziv="DomainObject.Predmet.ProtustrankaWithAdress_1">SALOON REUNION j.d.o.o. Basaričekova 54h, 51260 Crikvenica</derivirana_varijabla>
  </DomainObject.Predmet.ProtustrankaWithAdress>
  <DomainObject.Predmet.ProtustrankaWithAdressOIB>
    <izvorni_sadrzaj>SALOON REUNION j.d.o.o., OIB 95495180637, Basaričekova 54h, 51260 Crikvenica</izvorni_sadrzaj>
    <derivirana_varijabla naziv="DomainObject.Predmet.ProtustrankaWithAdressOIB_1">SALOON REUNION j.d.o.o., OIB 95495180637, Basaričekova 54h, 51260 Crikvenica</derivirana_varijabla>
  </DomainObject.Predmet.ProtustrankaWithAdressOIB>
  <DomainObject.Predmet.ProtustrankaNazivFormated>
    <izvorni_sadrzaj>SALOON REUNION j.d.o.o.</izvorni_sadrzaj>
    <derivirana_varijabla naziv="DomainObject.Predmet.ProtustrankaNazivFormated_1">SALOON REUNION j.d.o.o.</derivirana_varijabla>
  </DomainObject.Predmet.ProtustrankaNazivFormated>
  <DomainObject.Predmet.ProtustrankaNazivFormatedOIB>
    <izvorni_sadrzaj>SALOON REUNION j.d.o.o., OIB 95495180637</izvorni_sadrzaj>
    <derivirana_varijabla naziv="DomainObject.Predmet.ProtustrankaNazivFormatedOIB_1">SALOON REUNION j.d.o.o., OIB 95495180637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SALOON REUNION j.d.o.o.</item>
    </izvorni_sadrzaj>
    <derivirana_varijabla naziv="DomainObject.Predmet.ProtuStrankaListFormated_1">
      <item>SALOON REUNION j.d.o.o.</item>
    </derivirana_varijabla>
  </DomainObject.Predmet.ProtuStrankaListFormated>
  <DomainObject.Predmet.ProtuStrankaListFormatedOIB>
    <izvorni_sadrzaj>
      <item>SALOON REUNION j.d.o.o., OIB 95495180637</item>
    </izvorni_sadrzaj>
    <derivirana_varijabla naziv="DomainObject.Predmet.ProtuStrankaListFormatedOIB_1">
      <item>SALOON REUNION j.d.o.o., OIB 95495180637</item>
    </derivirana_varijabla>
  </DomainObject.Predmet.ProtuStrankaListFormatedOIB>
  <DomainObject.Predmet.ProtuStrankaListFormatedWithAdress>
    <izvorni_sadrzaj>
      <item>SALOON REUNION j.d.o.o., Basaričekova 54h, 51260 Crikvenica</item>
    </izvorni_sadrzaj>
    <derivirana_varijabla naziv="DomainObject.Predmet.ProtuStrankaListFormatedWithAdress_1">
      <item>SALOON REUNION j.d.o.o., Basaričekova 54h, 51260 Crikvenica</item>
    </derivirana_varijabla>
  </DomainObject.Predmet.ProtuStrankaListFormatedWithAdress>
  <DomainObject.Predmet.ProtuStrankaListFormatedWithAdressOIB>
    <izvorni_sadrzaj>
      <item>SALOON REUNION j.d.o.o., OIB 95495180637, Basaričekova 54h, 51260 Crikvenica</item>
    </izvorni_sadrzaj>
    <derivirana_varijabla naziv="DomainObject.Predmet.ProtuStrankaListFormatedWithAdressOIB_1">
      <item>SALOON REUNION j.d.o.o., OIB 95495180637, Basaričekova 54h, 51260 Crikvenica</item>
    </derivirana_varijabla>
  </DomainObject.Predmet.ProtuStrankaListFormatedWithAdressOIB>
  <DomainObject.Predmet.ProtuStrankaListNazivFormated>
    <izvorni_sadrzaj>
      <item>SALOON REUNION j.d.o.o.</item>
    </izvorni_sadrzaj>
    <derivirana_varijabla naziv="DomainObject.Predmet.ProtuStrankaListNazivFormated_1">
      <item>SALOON REUNION j.d.o.o.</item>
    </derivirana_varijabla>
  </DomainObject.Predmet.ProtuStrankaListNazivFormated>
  <DomainObject.Predmet.ProtuStrankaListNazivFormatedOIB>
    <izvorni_sadrzaj>
      <item>SALOON REUNION j.d.o.o., OIB 95495180637</item>
    </izvorni_sadrzaj>
    <derivirana_varijabla naziv="DomainObject.Predmet.ProtuStrankaListNazivFormatedOIB_1">
      <item>SALOON REUNION j.d.o.o., OIB 95495180637</item>
    </derivirana_varijabla>
  </DomainObject.Predmet.ProtuStrankaListNazivFormatedOIB>
  <DomainObject.Predmet.OstaliListFormated>
    <izvorni_sadrzaj>
      <item>Boris Baić</item>
      <item>Josip Čičak</item>
    </izvorni_sadrzaj>
    <derivirana_varijabla naziv="DomainObject.Predmet.OstaliListFormated_1">
      <item>Boris Baić</item>
      <item>Josip Čičak</item>
    </derivirana_varijabla>
  </DomainObject.Predmet.OstaliListFormated>
  <DomainObject.Predmet.OstaliListFormatedOIB>
    <izvorni_sadrzaj>
      <item>Boris Baić, OIB 38743808029</item>
      <item>Josip Čičak, OIB 31906931348</item>
    </izvorni_sadrzaj>
    <derivirana_varijabla naziv="DomainObject.Predmet.OstaliListFormatedOIB_1">
      <item>Boris Baić, OIB 38743808029</item>
      <item>Josip Čičak, OIB 31906931348</item>
    </derivirana_varijabla>
  </DomainObject.Predmet.OstaliListFormatedOIB>
  <DomainObject.Predmet.OstaliListFormatedWithAdress>
    <izvorni_sadrzaj>
      <item>Boris Baić, Kralja Tomislava 112a, 51260 Crikvenica</item>
      <item>Josip Čičak, Gornji Jugi 15č, 51216 Viškovo</item>
    </izvorni_sadrzaj>
    <derivirana_varijabla naziv="DomainObject.Predmet.OstaliListFormatedWithAdress_1">
      <item>Boris Baić, Kralja Tomislava 112a, 51260 Crikvenica</item>
      <item>Josip Čičak, Gornji Jugi 15č, 51216 Viškovo</item>
    </derivirana_varijabla>
  </DomainObject.Predmet.OstaliListFormatedWithAdress>
  <DomainObject.Predmet.OstaliListFormatedWithAdressOIB>
    <izvorni_sadrzaj>
      <item>Boris Baić, OIB 38743808029, Kralja Tomislava 112a, 51260 Crikvenica</item>
      <item>Josip Čičak, OIB 31906931348, Gornji Jugi 15č, 51216 Viškovo</item>
    </izvorni_sadrzaj>
    <derivirana_varijabla naziv="DomainObject.Predmet.OstaliListFormatedWithAdressOIB_1">
      <item>Boris Baić, OIB 38743808029, Kralja Tomislava 112a, 51260 Crikvenica</item>
      <item>Josip Čičak, OIB 31906931348, Gornji Jugi 15č, 51216 Viškovo</item>
    </derivirana_varijabla>
  </DomainObject.Predmet.OstaliListFormatedWithAdressOIB>
  <DomainObject.Predmet.OstaliListNazivFormated>
    <izvorni_sadrzaj>
      <item>Boris Baić</item>
      <item>Josip Čičak</item>
    </izvorni_sadrzaj>
    <derivirana_varijabla naziv="DomainObject.Predmet.OstaliListNazivFormated_1">
      <item>Boris Baić</item>
      <item>Josip Čičak</item>
    </derivirana_varijabla>
  </DomainObject.Predmet.OstaliListNazivFormated>
  <DomainObject.Predmet.OstaliListNazivFormatedOIB>
    <izvorni_sadrzaj>
      <item>Boris Baić, OIB 38743808029</item>
      <item>Josip Čičak, OIB 31906931348</item>
    </izvorni_sadrzaj>
    <derivirana_varijabla naziv="DomainObject.Predmet.OstaliListNazivFormatedOIB_1">
      <item>Boris Baić, OIB 38743808029</item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SALOON REUNION j.d.o.o.</izvorni_sadrzaj>
    <derivirana_varijabla naziv="DomainObject.Predmet.ProtustrankaIDrugi_1">SALOON REUNION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SALOON REUNION j.d.o.o., OIB 95495180637, Basaričekova 54h, 51260 Crikvenica</izvorni_sadrzaj>
    <derivirana_varijabla naziv="DomainObject.Predmet.ProtustrankaIDrugiAdressOIB_1">SALOON REUNION j.d.o.o., OIB 95495180637, Basaričekova 54h,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SALOON REUNION j.d.o.o.</item>
      <item>Boris Baić</item>
      <item>Josip Čičak</item>
    </izvorni_sadrzaj>
    <derivirana_varijabla naziv="DomainObject.Predmet.SudioniciListNaziv_1">
      <item>FINA  Rijeka</item>
      <item>SALOON REUNION j.d.o.o.</item>
      <item>Boris Baić</item>
      <item>Josip Čičak</item>
    </derivirana_varijabla>
  </DomainObject.Predmet.SudioniciListNaziv>
  <DomainObject.Predmet.SudioniciListAdressOIB>
    <izvorni_sadrzaj>
      <item>FINA  Rijeka, OIB 85821130368, Frana Kurelca 8,51000 Rijeka</item>
      <item>SALOON REUNION j.d.o.o., OIB 95495180637, Basaričekova 54h,51260 Crikvenica</item>
      <item>Boris Baić, OIB 38743808029, Kralja Tomislava 112a,51260 Crikvenica</item>
      <item>Josip Čičak, OIB 31906931348, Gornji Jugi 15č,51216 Viškovo</item>
    </izvorni_sadrzaj>
    <derivirana_varijabla naziv="DomainObject.Predmet.SudioniciListAdressOIB_1">
      <item>FINA  Rijeka, OIB 85821130368, Frana Kurelca 8,51000 Rijeka</item>
      <item>SALOON REUNION j.d.o.o., OIB 95495180637, Basaričekova 54h,51260 Crikvenica</item>
      <item>Boris Baić, OIB 38743808029, Kralja Tomislava 112a,51260 Crikvenica</item>
      <item>Josip Čičak, OIB 31906931348, Gornji Jugi 15č,51216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95495180637</item>
      <item>, OIB 38743808029</item>
      <item>, OIB 31906931348</item>
    </izvorni_sadrzaj>
    <derivirana_varijabla naziv="DomainObject.Predmet.SudioniciListNazivOIB_1">
      <item>, OIB 85821130368</item>
      <item>, OIB 95495180637</item>
      <item>, OIB 38743808029</item>
      <item>, OIB 31906931348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5705E-14DC-4238-94D9-402E2A7A1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1114</properties:Words>
  <properties:Characters>6382</properties:Characters>
  <properties:Lines>134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2018-02-21T08:08:00Z</dcterms:created>
  <dc:creator>dcmelik</dc:creator>
  <cp:lastModifiedBy>Jasna Radulović</cp:lastModifiedBy>
  <cp:lastPrinted>2018-01-19T13:59:00Z</cp:lastPrinted>
  <dcterms:modified xmlns:xsi="http://www.w3.org/2001/XMLSchema-instance" xsi:type="dcterms:W3CDTF">2018-02-21T08:17:00Z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172-17 NOVO SZ-15. ČL.132 21.2..docx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