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8bfe" w14:paraId="7588bfe" w:rsidRDefault="007A7DB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A7DB2" w:rsidP="007A7DB2" w:rsidR="007A7DB2" w:rsidRPr="007A7DB2">
      <w:pPr>
        <w:spacing w:after="0"/>
        <w:jc w:val="right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2 St-193/15</w:t>
      </w:r>
      <w:r>
        <w:rPr>
          <w:rFonts w:cs="Times New Roman" w:eastAsia="Times New Roman"/>
          <w:lang w:eastAsia="hr-HR"/>
        </w:rPr>
        <w:t>-</w:t>
      </w:r>
      <w:proofErr w:type="spellStart"/>
      <w:r>
        <w:rPr>
          <w:rFonts w:cs="Times New Roman" w:eastAsia="Times New Roman"/>
          <w:lang w:eastAsia="hr-HR"/>
        </w:rPr>
        <w:t>15</w:t>
      </w:r>
      <w:proofErr w:type="spellEnd"/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REPUBLIKA HRVATSKA</w:t>
      </w:r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TRGOVAČKI SUD U ZAGREBU</w:t>
      </w:r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 xml:space="preserve">STALNA SLUŽBA </w:t>
      </w:r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Karlovac, Trg hrvatskih branitelja 1/III</w:t>
      </w:r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U  I M E   R E P U B L I K E   H R V A T S K E</w:t>
      </w: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R J E Š E N J E</w:t>
      </w: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ab/>
        <w:t xml:space="preserve">TRGOVAČKI SUD U ZAGREBU, STALNA SLUŽBA, po stečajnom sucu Suzani Ivanović, u stečajnom postupku nad dužnikom U V T  d.o.o. Zagreb, Mesnička 5, OIB:19746535925,  MBS:080243129, dana 1. rujna 2015. godine    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 xml:space="preserve">               </w:t>
      </w:r>
      <w:r w:rsidRPr="007A7DB2">
        <w:rPr>
          <w:rFonts w:cs="Times New Roman" w:eastAsia="Times New Roman"/>
          <w:lang w:eastAsia="hr-HR"/>
        </w:rPr>
        <w:tab/>
        <w:t xml:space="preserve">   r i j e š i o    j e</w:t>
      </w:r>
    </w:p>
    <w:p w:rsidRDefault="007A7DB2" w:rsidP="007A7DB2" w:rsidR="007A7DB2" w:rsidRPr="007A7DB2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ab/>
        <w:t>I  Otvara se stečajni postupak nad dužnikom U V T  d.o.o. Zagreb, Mesnička 5, OIB:19746535925, MBS:080243129.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II  Za stečajnog upravitelja imenuje se dipl. pravnik Anamarija Ivanković iz Zagreba, Britanski trg 10,  OIB:26902318451.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III  Zaključuje se stečajni postupak nad dužnikom U V T  d.o.o. Zagreb, Mesnička 5, OIB:19746535925, MBS:080243129.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IV    Ovo rješenje objavit će se na mrežnoj stranici e-Oglasnoj ploči sudova  i dostaviti sudskom registru ovog suda nakon pravomoćnosti radi brisanja dužnika iz sudskog registra.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Obrazloženje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 xml:space="preserve">Financijska agencija, sukladno odredbama čl.49.st.2. Zakona o financijskom poslovanju i </w:t>
      </w:r>
      <w:proofErr w:type="spellStart"/>
      <w:r w:rsidRPr="007A7DB2">
        <w:rPr>
          <w:rFonts w:cs="Times New Roman" w:eastAsia="Times New Roman"/>
          <w:lang w:eastAsia="hr-HR"/>
        </w:rPr>
        <w:t>predstečajnoj</w:t>
      </w:r>
      <w:proofErr w:type="spellEnd"/>
      <w:r w:rsidRPr="007A7DB2">
        <w:rPr>
          <w:rFonts w:cs="Times New Roman" w:eastAsia="Times New Roman"/>
          <w:lang w:eastAsia="hr-HR"/>
        </w:rPr>
        <w:t xml:space="preserve"> nagodbi (NN 108/12, 144/12), podnijela je prijedlog za pokretanje stečajnog postupka nad trgovačkim društvom U V T  d.o.o. Zagreb, Mesnička 5, OIB:19746535925, MBS:080243129.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 xml:space="preserve">Uvidom u  dopis FINE od 5. lipnja 2015.g. utvrđeno je da dužnikov račun zatvoren 27. svibnja 2014.g., te da je isti bio u blokadi.  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ab/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ab/>
        <w:t>Utvrđuje se da u spisu prileži prokazni popis imovine dužnika iz kojeg je vidljivo da dužnik ne posjeduje ni pokretnine ni nekretnine, niti drugu imovinu.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lastRenderedPageBreak/>
        <w:t>Dakle, utvrđeno je da imovina dužnika nije dovoljna ni za namirenje troškova postupka ili je neznatne vrijednosti, pa je valjalo temeljem čl.63.st.1. Stečajnog zakona (NN br. 44/96-133/12)  donijeti rješenje kojim se stečajni postupak otvara i istodobno zaključuje, te je riješeno kao u točki I i III izreke.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Temeljem čl.54.st.1. i 2.t.2. SZ-a  odlučeno je kao u točki II izreke rješenja.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Temeljem čl.12.st.1. SZ-a (NN br. 71/15) odlučeno je kao u točki IV izreke rješenja.</w:t>
      </w: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 xml:space="preserve">Prije donošenja ovog rješenja, sud je, </w:t>
      </w:r>
      <w:proofErr w:type="spellStart"/>
      <w:r w:rsidRPr="007A7DB2">
        <w:rPr>
          <w:rFonts w:cs="Times New Roman" w:eastAsia="Times New Roman"/>
          <w:lang w:eastAsia="hr-HR"/>
        </w:rPr>
        <w:t>ovosudnim</w:t>
      </w:r>
      <w:proofErr w:type="spellEnd"/>
      <w:r w:rsidRPr="007A7DB2">
        <w:rPr>
          <w:rFonts w:cs="Times New Roman" w:eastAsia="Times New Roman"/>
          <w:lang w:eastAsia="hr-HR"/>
        </w:rPr>
        <w:t xml:space="preserve"> rješenjem posl.br. St-193/15 od 14. srpnja 2015.g., pozvao sve osobe koje bi imale pravni interes da se stečajni postupak nad dužnikom provede, da u roku od 8 dana, na žiro račun ovog suda, predujme iznos od 30.000,00 kn za pokriće troškova prethodnog i stečajnog postupka. Navedeno rješenje objavljeno je u Narodnim novinama br. 82/15 od 24. srpnja 2015.g.,  te kako traženi predujam nije uplaćen u ostavljenom roku postupak je zaključen, te je riješeno kao u točki III izreke, a temeljem čl.63.st.1. SZ-a.</w:t>
      </w: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>U Karlovcu 1. rujna 2015. godine</w:t>
      </w: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jc w:val="right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 xml:space="preserve">                                                                             Stečajni sudac:</w:t>
      </w:r>
    </w:p>
    <w:p w:rsidRDefault="007A7DB2" w:rsidP="007A7DB2" w:rsidR="007A7DB2" w:rsidRPr="007A7DB2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A7DB2">
        <w:rPr>
          <w:rFonts w:cs="Times New Roman" w:eastAsia="Times New Roman"/>
          <w:lang w:eastAsia="hr-HR"/>
        </w:rPr>
        <w:t xml:space="preserve">                                                                            Suzana Ivanović</w:t>
      </w:r>
    </w:p>
    <w:p w:rsidRDefault="007A7DB2" w:rsidP="007A7DB2" w:rsidR="007A7DB2" w:rsidRPr="007A7DB2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A7DB2" w:rsidP="007A7DB2" w:rsidR="007A7DB2" w:rsidRPr="007A7DB2">
      <w:pPr>
        <w:spacing w:after="0"/>
        <w:rPr>
          <w:rFonts w:cs="Times New Roman" w:eastAsia="Times New Roman"/>
          <w:noProof/>
          <w:lang w:eastAsia="hr-HR"/>
        </w:rPr>
      </w:pPr>
    </w:p>
    <w:p w:rsidRDefault="007A7DB2" w:rsidP="007A7DB2" w:rsidR="007A7DB2" w:rsidRPr="007A7DB2">
      <w:p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PRAVNA POUKA:</w:t>
      </w:r>
    </w:p>
    <w:p w:rsidRDefault="007A7DB2" w:rsidP="007A7DB2" w:rsidR="007A7DB2" w:rsidRPr="007A7DB2">
      <w:pPr>
        <w:tabs>
          <w:tab w:pos="6735" w:val="left"/>
        </w:tabs>
        <w:spacing w:after="0"/>
        <w:jc w:val="both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7A7DB2">
          <w:rPr>
            <w:rFonts w:cs="Times New Roman" w:eastAsia="Times New Roman"/>
            <w:noProof/>
            <w:lang w:eastAsia="hr-HR"/>
          </w:rPr>
          <w:t>53. st</w:t>
        </w:r>
      </w:smartTag>
      <w:r w:rsidRPr="007A7DB2">
        <w:rPr>
          <w:rFonts w:cs="Times New Roman" w:eastAsia="Times New Roman"/>
          <w:noProof/>
          <w:lang w:eastAsia="hr-HR"/>
        </w:rPr>
        <w:t>. 6. SZ-a), a protiv rješenja o zaključenju stečajnog postupka žalba je dopuštena  vjerovnicima, u roku 8 dana od dana dostave pisanog otpravka. Žalba se podnosi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Visokom trgovačkom sudu RH, putem ovog suda.</w:t>
      </w: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A7DB2" w:rsidP="007A7DB2" w:rsidR="007A7DB2" w:rsidRPr="007A7DB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A7DB2" w:rsidP="007A7DB2" w:rsidR="007A7DB2" w:rsidRPr="007A7DB2">
      <w:p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Dna: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Predlagatelj FINA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 xml:space="preserve">zakonski zastupnik dužnika 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stečajni upravitelj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Sudskom registru nakon pravomoćnosti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e-oglasna ploča suda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ŽDO u Zagreb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RH, Ministarstvo pravosuđa, Zagreb</w:t>
      </w:r>
    </w:p>
    <w:p w:rsidRDefault="007A7DB2" w:rsidP="007A7DB2" w:rsidR="007A7DB2" w:rsidRPr="007A7DB2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7A7DB2">
        <w:rPr>
          <w:rFonts w:cs="Times New Roman" w:eastAsia="Times New Roman"/>
          <w:noProof/>
          <w:lang w:eastAsia="hr-HR"/>
        </w:rPr>
        <w:t>Državni arhiv Zagreb</w:t>
      </w:r>
    </w:p>
    <w:p w:rsidRDefault="007A7DB2" w:rsidP="00DA0242" w:rsidR="00DA0242">
      <w:pPr>
        <w:numPr>
          <w:ilvl w:val="0"/>
          <w:numId w:val="47"/>
        </w:numPr>
        <w:tabs>
          <w:tab w:pos="6196" w:val="left"/>
        </w:tabs>
        <w:spacing w:after="0"/>
      </w:pPr>
      <w:r w:rsidRPr="007A7DB2">
        <w:rPr>
          <w:rFonts w:cs="Times New Roman" w:eastAsia="Times New Roman"/>
          <w:noProof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A7DB2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91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St-193/2015-15</izvorni_sadrzaj>
    <derivirana_varijabla naziv="DomainObject.Oznaka_1">St-193/2015-15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 V T d.o.o.</izvorni_sadrzaj>
    <derivirana_varijabla naziv="DomainObject.Predmet.ProtustrankaFormated_1">  U V T d.o.o.</derivirana_varijabla>
  </DomainObject.Predmet.ProtustrankaFormated>
  <DomainObject.Predmet.ProtustrankaFormatedOIB>
    <izvorni_sadrzaj>  U V T d.o.o., OIB 19746535925</izvorni_sadrzaj>
    <derivirana_varijabla naziv="DomainObject.Predmet.ProtustrankaFormatedOIB_1">  U V T d.o.o., OIB 19746535925</derivirana_varijabla>
  </DomainObject.Predmet.ProtustrankaFormatedOIB>
  <DomainObject.Predmet.ProtustrankaFormatedWithAdress>
    <izvorni_sadrzaj> U V T d.o.o., Mesnička 5, 10000 Zagreb</izvorni_sadrzaj>
    <derivirana_varijabla naziv="DomainObject.Predmet.ProtustrankaFormatedWithAdress_1"> U V T d.o.o., Mesnička 5, 10000 Zagreb</derivirana_varijabla>
  </DomainObject.Predmet.ProtustrankaFormatedWithAdress>
  <DomainObject.Predmet.ProtustrankaFormatedWithAdressOIB>
    <izvorni_sadrzaj> U V T d.o.o., OIB 19746535925, Mesnička 5, 10000 Zagreb</izvorni_sadrzaj>
    <derivirana_varijabla naziv="DomainObject.Predmet.ProtustrankaFormatedWithAdressOIB_1"> U V T d.o.o., OIB 19746535925, Mesnička 5, 10000 Zagreb</derivirana_varijabla>
  </DomainObject.Predmet.ProtustrankaFormatedWithAdressOIB>
  <DomainObject.Predmet.ProtustrankaWithAdress>
    <izvorni_sadrzaj>U V T d.o.o. Mesnička 5, 10000 Zagreb</izvorni_sadrzaj>
    <derivirana_varijabla naziv="DomainObject.Predmet.ProtustrankaWithAdress_1">U V T d.o.o. Mesnička 5, 10000 Zagreb</derivirana_varijabla>
  </DomainObject.Predmet.ProtustrankaWithAdress>
  <DomainObject.Predmet.ProtustrankaWithAdressOIB>
    <izvorni_sadrzaj>U V T d.o.o., OIB 19746535925, Mesnička 5, 10000 Zagreb</izvorni_sadrzaj>
    <derivirana_varijabla naziv="DomainObject.Predmet.ProtustrankaWithAdressOIB_1">U V T d.o.o., OIB 19746535925, Mesnička 5, 10000 Zagreb</derivirana_varijabla>
  </DomainObject.Predmet.ProtustrankaWithAdressOIB>
  <DomainObject.Predmet.ProtustrankaNazivFormated>
    <izvorni_sadrzaj>U V T d.o.o.</izvorni_sadrzaj>
    <derivirana_varijabla naziv="DomainObject.Predmet.ProtustrankaNazivFormated_1">U V T d.o.o.</derivirana_varijabla>
  </DomainObject.Predmet.ProtustrankaNazivFormated>
  <DomainObject.Predmet.ProtustrankaNazivFormatedOIB>
    <izvorni_sadrzaj>U V T d.o.o., OIB 19746535925</izvorni_sadrzaj>
    <derivirana_varijabla naziv="DomainObject.Predmet.ProtustrankaNazivFormatedOIB_1">U V T d.o.o., OIB 19746535925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U V T d.o.o.</item>
    </izvorni_sadrzaj>
    <derivirana_varijabla naziv="DomainObject.Predmet.ProtuStrankaListFormated_1">
      <item>U V T d.o.o.</item>
    </derivirana_varijabla>
  </DomainObject.Predmet.ProtuStrankaListFormated>
  <DomainObject.Predmet.ProtuStrankaListFormatedOIB>
    <izvorni_sadrzaj>
      <item>U V T d.o.o., OIB 19746535925</item>
    </izvorni_sadrzaj>
    <derivirana_varijabla naziv="DomainObject.Predmet.ProtuStrankaListFormatedOIB_1">
      <item>U V T d.o.o., OIB 19746535925</item>
    </derivirana_varijabla>
  </DomainObject.Predmet.ProtuStrankaListFormatedOIB>
  <DomainObject.Predmet.ProtuStrankaListFormatedWithAdress>
    <izvorni_sadrzaj>
      <item>U V T d.o.o., Mesnička 5, 10000 Zagreb</item>
    </izvorni_sadrzaj>
    <derivirana_varijabla naziv="DomainObject.Predmet.ProtuStrankaListFormatedWithAdress_1">
      <item>U V T d.o.o., Mesnička 5, 10000 Zagreb</item>
    </derivirana_varijabla>
  </DomainObject.Predmet.ProtuStrankaListFormatedWithAdress>
  <DomainObject.Predmet.ProtuStrankaListFormatedWithAdressOIB>
    <izvorni_sadrzaj>
      <item>U V T d.o.o., OIB 19746535925, Mesnička 5, 10000 Zagreb</item>
    </izvorni_sadrzaj>
    <derivirana_varijabla naziv="DomainObject.Predmet.ProtuStrankaListFormatedWithAdressOIB_1">
      <item>U V T d.o.o., OIB 19746535925, Mesnička 5, 10000 Zagreb</item>
    </derivirana_varijabla>
  </DomainObject.Predmet.ProtuStrankaListFormatedWithAdressOIB>
  <DomainObject.Predmet.ProtuStrankaListNazivFormated>
    <izvorni_sadrzaj>
      <item>U V T d.o.o.</item>
    </izvorni_sadrzaj>
    <derivirana_varijabla naziv="DomainObject.Predmet.ProtuStrankaListNazivFormated_1">
      <item>U V T d.o.o.</item>
    </derivirana_varijabla>
  </DomainObject.Predmet.ProtuStrankaListNazivFormated>
  <DomainObject.Predmet.ProtuStrankaListNazivFormatedOIB>
    <izvorni_sadrzaj>
      <item>U V T d.o.o., OIB 19746535925</item>
    </izvorni_sadrzaj>
    <derivirana_varijabla naziv="DomainObject.Predmet.ProtuStrankaListNazivFormatedOIB_1">
      <item>U V T d.o.o., OIB 19746535925</item>
    </derivirana_varijabla>
  </DomainObject.Predmet.ProtuStrankaListNazivFormatedOIB>
  <DomainObject.Predmet.OstaliListFormated>
    <izvorni_sadrzaj>
      <item>RADOSLAV RAČKI</item>
    </izvorni_sadrzaj>
    <derivirana_varijabla naziv="DomainObject.Predmet.OstaliListFormated_1">
      <item>RADOSLAV RAČKI</item>
    </derivirana_varijabla>
  </DomainObject.Predmet.OstaliListFormated>
  <DomainObject.Predmet.OstaliListFormatedOIB>
    <izvorni_sadrzaj>
      <item>RADOSLAV RAČKI, OIB 96526025264</item>
    </izvorni_sadrzaj>
    <derivirana_varijabla naziv="DomainObject.Predmet.OstaliListFormatedOIB_1">
      <item>RADOSLAV RAČKI, OIB 96526025264</item>
    </derivirana_varijabla>
  </DomainObject.Predmet.OstaliListFormatedOIB>
  <DomainObject.Predmet.OstaliListFormatedWithAdress>
    <izvorni_sadrzaj>
      <item>RADOSLAV RAČKI, MESNIČKA 5., 10000 Zagreb</item>
    </izvorni_sadrzaj>
    <derivirana_varijabla naziv="DomainObject.Predmet.OstaliListFormatedWithAdress_1">
      <item>RADOSLAV RAČKI, MESNIČKA 5., 10000 Zagreb</item>
    </derivirana_varijabla>
  </DomainObject.Predmet.OstaliListFormatedWithAdress>
  <DomainObject.Predmet.OstaliListFormatedWithAdressOIB>
    <izvorni_sadrzaj>
      <item>RADOSLAV RAČKI, OIB 96526025264, MESNIČKA 5., 10000 Zagreb</item>
    </izvorni_sadrzaj>
    <derivirana_varijabla naziv="DomainObject.Predmet.OstaliListFormatedWithAdressOIB_1">
      <item>RADOSLAV RAČKI, OIB 96526025264, MESNIČKA 5., 10000 Zagreb</item>
    </derivirana_varijabla>
  </DomainObject.Predmet.OstaliListFormatedWithAdressOIB>
  <DomainObject.Predmet.OstaliListNazivFormated>
    <izvorni_sadrzaj>
      <item>RADOSLAV RAČKI</item>
    </izvorni_sadrzaj>
    <derivirana_varijabla naziv="DomainObject.Predmet.OstaliListNazivFormated_1">
      <item>RADOSLAV RAČKI</item>
    </derivirana_varijabla>
  </DomainObject.Predmet.OstaliListNazivFormated>
  <DomainObject.Predmet.OstaliListNazivFormatedOIB>
    <izvorni_sadrzaj>
      <item>RADOSLAV RAČKI, OIB 96526025264</item>
    </izvorni_sadrzaj>
    <derivirana_varijabla naziv="DomainObject.Predmet.OstaliListNazivFormatedOIB_1">
      <item>RADOSLAV RAČKI, OIB 96526025264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St-193/2015-15</izvorni_sadrzaj>
    <derivirana_varijabla naziv="DomainObject.PoslovniBrojDokumenta_1">St-193/2015-15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U V T d.o.o.</izvorni_sadrzaj>
    <derivirana_varijabla naziv="DomainObject.Predmet.ProtustrankaIDrugi_1">U V T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U V T d.o.o., OIB 19746535925, Mesnička 5, 10000 Zagreb</izvorni_sadrzaj>
    <derivirana_varijabla naziv="DomainObject.Predmet.ProtustrankaIDrugiAdressOIB_1">U V T d.o.o., OIB 19746535925, Mesnička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U V T d.o.o.</item>
      <item>RADOSLAV RAČKI</item>
    </izvorni_sadrzaj>
    <derivirana_varijabla naziv="DomainObject.Predmet.SudioniciListNaziv_1">
      <item>FINA Regionalni centar</item>
      <item>U V T d.o.o.</item>
      <item>RADOSLAV RAČKI</item>
    </derivirana_varijabla>
  </DomainObject.Predmet.SudioniciListNaziv>
  <DomainObject.Predmet.SudioniciListAdressOIB>
    <izvorni_sadrzaj>
      <item>FINA Regionalni centar, OIB 85821130368, Ulica grada Vukovara 70,10000 Zagreb</item>
      <item>U V T d.o.o., OIB 19746535925, Mesnička 5,10000 Zagreb</item>
      <item>RADOSLAV RAČKI, OIB 96526025264, MESNIČKA 5.,10000 Zagreb</item>
    </izvorni_sadrzaj>
    <derivirana_varijabla naziv="DomainObject.Predmet.SudioniciListAdressOIB_1">
      <item>FINA Regionalni centar, OIB 85821130368, Ulica grada Vukovara 70,10000 Zagreb</item>
      <item>U V T d.o.o., OIB 19746535925, Mesnička 5,10000 Zagreb</item>
      <item>RADOSLAV RAČKI, OIB 96526025264, MESNIČKA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16166-FE38-4B27-82C4-CAFD9FD38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2632</properties:Characters>
  <properties:Lines>91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2015-09-01T08:00:00Z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St-193/2015-15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