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bf23" w14:paraId="256bf23" w:rsidRDefault="00C31458" w:rsidP="00C31458" w:rsidR="00C3145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 w:rsidRPr="00C31458">
        <w:rPr>
          <w:rFonts w:hAnsi="Times New Roman" w:ascii="Times New Roman"/>
          <w:szCs w:val="24"/>
        </w:rPr>
        <w:t xml:space="preserve"> </w:t>
      </w:r>
      <w:r w:rsidRPr="00C31458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           Republika Hrvatska</w:t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         Zagreb, Amruševa 2</w:t>
      </w:r>
    </w:p>
    <w:p w:rsidRDefault="00C31458" w:rsidP="00C31458" w:rsidR="00C31458">
      <w:pPr>
        <w:jc w:val="right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20. St-599/16-59</w:t>
      </w:r>
    </w:p>
    <w:p w:rsidRDefault="00C31458" w:rsidP="00C31458" w:rsidR="00C31458" w:rsidRPr="00C31458">
      <w:pPr>
        <w:jc w:val="right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    </w:t>
      </w:r>
    </w:p>
    <w:p w:rsidRDefault="00C31458" w:rsidP="00C31458" w:rsidR="00C31458" w:rsidRPr="00C31458">
      <w:pPr>
        <w:jc w:val="center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R E P U B L I K A    H R V A T S K A</w:t>
      </w:r>
    </w:p>
    <w:p w:rsidRDefault="00C31458" w:rsidP="00C31458" w:rsidR="00C31458" w:rsidRPr="00C31458">
      <w:pPr>
        <w:rPr>
          <w:rFonts w:hAnsi="Times New Roman" w:ascii="Times New Roman"/>
          <w:b/>
          <w:bCs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bCs/>
          <w:szCs w:val="24"/>
        </w:rPr>
      </w:pPr>
      <w:r w:rsidRPr="00C31458">
        <w:rPr>
          <w:rFonts w:hAnsi="Times New Roman" w:ascii="Times New Roman"/>
          <w:b/>
          <w:bCs/>
          <w:szCs w:val="24"/>
        </w:rPr>
        <w:tab/>
      </w:r>
      <w:r w:rsidRPr="00C31458">
        <w:rPr>
          <w:rFonts w:hAnsi="Times New Roman" w:ascii="Times New Roman"/>
          <w:b/>
          <w:bCs/>
          <w:szCs w:val="24"/>
        </w:rPr>
        <w:tab/>
      </w:r>
      <w:r w:rsidRPr="00C31458">
        <w:rPr>
          <w:rFonts w:hAnsi="Times New Roman" w:ascii="Times New Roman"/>
          <w:b/>
          <w:bCs/>
          <w:szCs w:val="24"/>
        </w:rPr>
        <w:tab/>
      </w:r>
      <w:r w:rsidRPr="00C31458">
        <w:rPr>
          <w:rFonts w:hAnsi="Times New Roman" w:ascii="Times New Roman"/>
          <w:b/>
          <w:bCs/>
          <w:szCs w:val="24"/>
        </w:rPr>
        <w:tab/>
      </w:r>
      <w:r w:rsidRPr="00C31458">
        <w:rPr>
          <w:rFonts w:hAnsi="Times New Roman" w:ascii="Times New Roman"/>
          <w:b/>
          <w:bCs/>
          <w:szCs w:val="24"/>
        </w:rPr>
        <w:tab/>
      </w:r>
      <w:r w:rsidRPr="00C31458">
        <w:rPr>
          <w:rFonts w:hAnsi="Times New Roman" w:ascii="Times New Roman"/>
          <w:bCs/>
          <w:szCs w:val="24"/>
        </w:rPr>
        <w:t>R J E Š E N J E</w:t>
      </w:r>
    </w:p>
    <w:p w:rsidRDefault="00C31458" w:rsidP="00C31458" w:rsidR="00C31458" w:rsidRPr="00C31458">
      <w:pPr>
        <w:rPr>
          <w:rFonts w:hAnsi="Times New Roman" w:ascii="Times New Roman"/>
          <w:b/>
          <w:bCs/>
          <w:szCs w:val="24"/>
        </w:rPr>
      </w:pP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bCs/>
          <w:szCs w:val="24"/>
        </w:rPr>
        <w:tab/>
      </w:r>
      <w:r w:rsidRPr="00C31458">
        <w:rPr>
          <w:rFonts w:hAnsi="Times New Roman" w:ascii="Times New Roman"/>
          <w:szCs w:val="24"/>
        </w:rPr>
        <w:t>Trgovački sud u Zagrebu, po sucu pojedincu Luciji Butigan, u stečajnom postupku nad stečajnim dužnikom KOTVAR-GRGIĆ d.o.o. za usluge, (u stečaju), Zagreb, Končanički put 7, OIB:23225462260, dana 8. prosinca 2017.</w:t>
      </w:r>
    </w:p>
    <w:p w:rsidRDefault="00C31458" w:rsidP="00C31458" w:rsidR="00C31458">
      <w:pPr>
        <w:jc w:val="both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center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r i j e š i o    j e</w:t>
      </w:r>
    </w:p>
    <w:p w:rsidRDefault="00C31458" w:rsidP="00C31458" w:rsidR="00C31458" w:rsidRPr="00C31458">
      <w:pPr>
        <w:jc w:val="center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I.</w:t>
      </w:r>
      <w:r w:rsidRPr="00C31458">
        <w:rPr>
          <w:rFonts w:hAnsi="Times New Roman" w:ascii="Times New Roman"/>
          <w:szCs w:val="24"/>
        </w:rPr>
        <w:tab/>
        <w:t xml:space="preserve">Određuje se posebno ispitno ročište u stečajnom postupku nad stečajnim dužnikom KOTVAR-GRGIĆ d.o.o. za usluge, (u stečaju), Zagreb, Končanički put 7, OIB:23225462260, za dan </w:t>
      </w:r>
      <w:r w:rsidRPr="00C31458">
        <w:rPr>
          <w:rFonts w:hAnsi="Times New Roman" w:ascii="Times New Roman"/>
          <w:b/>
          <w:szCs w:val="24"/>
        </w:rPr>
        <w:t>30. siječnja 2018. u 11:15</w:t>
      </w:r>
      <w:r w:rsidRPr="00C31458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II.</w:t>
      </w:r>
      <w:r w:rsidRPr="00C31458">
        <w:rPr>
          <w:rFonts w:hAnsi="Times New Roman" w:ascii="Times New Roman"/>
          <w:szCs w:val="24"/>
        </w:rPr>
        <w:tab/>
        <w:t>Ovo rješenje objavit će se na e-oglasnoj ploči Trgovačkog suda u Zagrebu.</w:t>
      </w: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center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pStyle w:val="Naslov1"/>
        <w:rPr>
          <w:b w:val="false"/>
          <w:szCs w:val="24"/>
        </w:rPr>
      </w:pPr>
      <w:r w:rsidRPr="00C31458">
        <w:rPr>
          <w:b w:val="false"/>
          <w:szCs w:val="24"/>
        </w:rPr>
        <w:t>U Zagrebu, 8. prosinca  2017.</w:t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  <w:t xml:space="preserve">      </w:t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  <w:t xml:space="preserve">             </w:t>
      </w:r>
      <w:r w:rsidRPr="00C31458">
        <w:rPr>
          <w:rFonts w:hAnsi="Times New Roman" w:ascii="Times New Roman"/>
          <w:szCs w:val="24"/>
        </w:rPr>
        <w:tab/>
        <w:t xml:space="preserve">       S U D A C:</w:t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  <w:t xml:space="preserve">             </w:t>
      </w:r>
      <w:r w:rsidRPr="00C31458">
        <w:rPr>
          <w:rFonts w:hAnsi="Times New Roman" w:ascii="Times New Roman"/>
          <w:szCs w:val="24"/>
        </w:rPr>
        <w:tab/>
        <w:t xml:space="preserve"> LUCIJA BUTIGAN, v.r.</w:t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  <w:t xml:space="preserve">       </w:t>
      </w: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</w:p>
    <w:p w:rsidRDefault="00C31458" w:rsidP="00C31458" w:rsidR="00C31458" w:rsidRPr="00C31458">
      <w:pPr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>UPUTA O PRAVNOM LIJEKU:</w:t>
      </w:r>
    </w:p>
    <w:p w:rsidRDefault="00C31458" w:rsidP="00C31458" w:rsidR="00C31458" w:rsidRPr="00C31458">
      <w:pPr>
        <w:pStyle w:val="Tijeloteksta"/>
        <w:rPr>
          <w:szCs w:val="24"/>
        </w:rPr>
      </w:pPr>
      <w:r w:rsidRPr="00C31458">
        <w:rPr>
          <w:szCs w:val="24"/>
        </w:rPr>
        <w:t>Protiv ovog rješenja nije dopuštena žalba (članak 278. stavak 2. Zakona o parničnom postupku, a u svezi s člankom 6. Stečajnog zakona).</w:t>
      </w:r>
    </w:p>
    <w:p w:rsidRDefault="00C31458" w:rsidP="00C31458" w:rsidR="00C31458" w:rsidRPr="00C31458">
      <w:pPr>
        <w:pStyle w:val="Tijeloteksta"/>
        <w:rPr>
          <w:szCs w:val="24"/>
        </w:rPr>
      </w:pPr>
    </w:p>
    <w:p w:rsidRDefault="00C31458" w:rsidP="00C31458" w:rsidR="00C31458" w:rsidRPr="00C31458">
      <w:pPr>
        <w:ind w:left="4332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      Za točnost otpravka-ovlašteni službenik:</w:t>
      </w: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  <w:r w:rsidRPr="00C31458">
        <w:rPr>
          <w:rFonts w:hAnsi="Times New Roman" w:ascii="Times New Roman"/>
          <w:szCs w:val="24"/>
        </w:rPr>
        <w:t xml:space="preserve">  </w:t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</w:r>
      <w:r w:rsidRPr="00C31458">
        <w:rPr>
          <w:rFonts w:hAnsi="Times New Roman" w:ascii="Times New Roman"/>
          <w:szCs w:val="24"/>
        </w:rPr>
        <w:tab/>
        <w:t xml:space="preserve">                                  (</w:t>
      </w:r>
      <w:r>
        <w:rPr>
          <w:rFonts w:hAnsi="Times New Roman" w:ascii="Times New Roman"/>
          <w:szCs w:val="24"/>
        </w:rPr>
        <w:t>Antonija Fuš</w:t>
      </w:r>
      <w:r w:rsidRPr="00C31458">
        <w:rPr>
          <w:rFonts w:hAnsi="Times New Roman" w:ascii="Times New Roman"/>
          <w:szCs w:val="24"/>
        </w:rPr>
        <w:t>)</w:t>
      </w:r>
    </w:p>
    <w:p w:rsidRDefault="00C31458" w:rsidP="00C31458" w:rsidR="00C31458" w:rsidRPr="00C31458">
      <w:pPr>
        <w:jc w:val="both"/>
        <w:rPr>
          <w:rFonts w:hAnsi="Times New Roman" w:ascii="Times New Roman"/>
          <w:szCs w:val="24"/>
        </w:rPr>
      </w:pPr>
    </w:p>
    <w:sectPr w:rsidSect="00F125F5" w:rsidR="00C31458" w:rsidRPr="00C314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5F5" w:rsidP="00F125F5" w:rsidR="00F125F5">
      <w:r>
        <w:separator/>
      </w:r>
    </w:p>
  </w:endnote>
  <w:endnote w:id="0" w:type="continuationSeparator">
    <w:p w:rsidRDefault="00F125F5" w:rsidP="00F125F5" w:rsidR="00F1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5F5" w:rsidP="00F125F5" w:rsidR="00F125F5">
      <w:r>
        <w:separator/>
      </w:r>
    </w:p>
  </w:footnote>
  <w:footnote w:id="0" w:type="continuationSeparator">
    <w:p w:rsidRDefault="00F125F5" w:rsidP="00F125F5" w:rsidR="00F12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5F5" w:rsidP="00F125F5" w:rsidR="00F125F5">
    <w:pPr>
      <w:pStyle w:val="Zaglavlje"/>
      <w:tabs>
        <w:tab w:pos="6946" w:val="left"/>
      </w:tabs>
    </w:pPr>
    <w:r>
      <w:tab/>
    </w:r>
    <w:sdt>
      <w:sdtPr>
        <w:id w:val="-144515091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145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Cs w:val="24"/>
      </w:rPr>
      <w:t xml:space="preserve">20. </w:t>
    </w:r>
    <w:r w:rsidRPr="009B60BB">
      <w:rPr>
        <w:szCs w:val="24"/>
      </w:rPr>
      <w:t>St-</w:t>
    </w:r>
    <w:r>
      <w:rPr>
        <w:szCs w:val="24"/>
      </w:rPr>
      <w:t>2938/17</w:t>
    </w:r>
    <w:r w:rsidRPr="009B60BB">
      <w:rPr>
        <w:szCs w:val="24"/>
      </w:rPr>
      <w:t xml:space="preserve">- </w:t>
    </w:r>
    <w:r>
      <w:rPr>
        <w:szCs w:val="24"/>
      </w:rPr>
      <w:t>108</w:t>
    </w:r>
  </w:p>
  <w:p w:rsidRDefault="00F125F5" w:rsidR="00F125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725"/>
    <w:rsid w:val="000A2B43"/>
    <w:rsid w:val="00331AD6"/>
    <w:rsid w:val="004B699B"/>
    <w:rsid w:val="00507385"/>
    <w:rsid w:val="009E141F"/>
    <w:rsid w:val="00A974F7"/>
    <w:rsid w:val="00BE3772"/>
    <w:rsid w:val="00C05725"/>
    <w:rsid w:val="00C31458"/>
    <w:rsid w:val="00CA5A76"/>
    <w:rsid w:val="00CE0253"/>
    <w:rsid w:val="00D964F7"/>
    <w:rsid w:val="00E33188"/>
    <w:rsid w:val="00F1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45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1458"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5073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5F5"/>
  </w:style>
  <w:style w:customStyle="true" w:styleId="Naslov1Char" w:type="character">
    <w:name w:val="Naslov 1 Char"/>
    <w:basedOn w:val="Zadanifontodlomka"/>
    <w:link w:val="Naslov1"/>
    <w:rsid w:val="00C31458"/>
    <w:rPr>
      <w:rFonts w:cs="Times New Roman" w:eastAsia="Times New Roman"/>
      <w:b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4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45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1458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5073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5F5"/>
  </w:style>
  <w:style w:customStyle="1" w:styleId="Naslov1Char" w:type="character">
    <w:name w:val="Naslov 1 Char"/>
    <w:basedOn w:val="Zadanifontodlomka"/>
    <w:link w:val="Naslov1"/>
    <w:rsid w:val="00C31458"/>
    <w:rPr>
      <w:rFonts w:cs="Times New Roman" w:eastAsia="Times New Roman"/>
      <w:b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4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16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posebnog ispitnog ročišta</izvorni_sadrzaj>
    <derivirana_varijabla naziv="DomainObject.Primjedba_1">zakazivanje posebnog ispitnog ročišta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831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2017-12-08T12:29:00Z</dcterms:created>
  <dc:creator>Valentina Kranjčić</dc:creator>
  <cp:lastModifiedBy>Valentina Kranjčić</cp:lastModifiedBy>
  <cp:lastPrinted>2017-12-08T12:28:00Z</cp:lastPrinted>
  <dcterms:modified xmlns:xsi="http://www.w3.org/2001/XMLSchema-instance" xsi:type="dcterms:W3CDTF">2017-12-08T12:30:00Z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