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c59e" w14:paraId="0d7c59e" w:rsidRDefault="001D63BE" w:rsidP="001D63BE" w:rsidR="001D63BE">
      <w:pPr>
        <w:pStyle w:val="Naslov1"/>
        <w:jc w:val="lef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1.St-159/2014</w:t>
      </w:r>
    </w:p>
    <w:p w:rsidRDefault="001D63BE" w:rsidP="001D63BE" w:rsidR="001D63BE" w:rsidRPr="001D63BE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D63BE" w:rsidP="001D63BE" w:rsidR="001D63BE">
      <w:pPr>
        <w:pStyle w:val="Naslov1"/>
        <w:jc w:val="left"/>
      </w:pPr>
    </w:p>
    <w:p w:rsidRDefault="001D63BE" w:rsidP="001D63BE" w:rsidR="001D63BE">
      <w:pPr>
        <w:pStyle w:val="Naslov1"/>
        <w:jc w:val="left"/>
      </w:pPr>
      <w:r>
        <w:t>REPUBLIKA HRVATSKA</w:t>
      </w:r>
      <w:r>
        <w:tab/>
      </w:r>
    </w:p>
    <w:p w:rsidRDefault="001D63BE" w:rsidP="001D63BE" w:rsidR="001D63BE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D63BE" w:rsidP="001D63BE" w:rsidR="001D63BE">
      <w:pPr>
        <w:rPr>
          <w:b/>
        </w:rPr>
      </w:pPr>
      <w:r>
        <w:rPr>
          <w:b/>
        </w:rPr>
        <w:t>Split, Sukojišanska 6</w:t>
      </w:r>
    </w:p>
    <w:p w:rsidRDefault="001D63BE" w:rsidP="001D63BE" w:rsidR="001D63BE">
      <w:pPr>
        <w:rPr>
          <w:b/>
        </w:rPr>
      </w:pPr>
    </w:p>
    <w:p w:rsidRDefault="00E7184E" w:rsidP="001D63BE" w:rsidR="00E7184E">
      <w:pPr>
        <w:rPr>
          <w:b/>
        </w:rPr>
      </w:pPr>
    </w:p>
    <w:p w:rsidRDefault="001D63BE" w:rsidP="001D63BE" w:rsidR="001D63BE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1D63BE" w:rsidP="001D63BE" w:rsidR="001D63BE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ZAKLJUČAK</w:t>
      </w:r>
    </w:p>
    <w:p w:rsidRDefault="00E7184E" w:rsidP="001D63BE" w:rsidR="00E7184E">
      <w:pPr>
        <w:spacing w:after="200" w:before="200"/>
        <w:jc w:val="center"/>
        <w:rPr>
          <w:b/>
          <w:spacing w:val="60"/>
        </w:rPr>
      </w:pPr>
    </w:p>
    <w:p w:rsidRDefault="001D63BE" w:rsidP="001D63BE" w:rsidR="001D63BE">
      <w:pPr>
        <w:ind w:firstLine="708"/>
        <w:jc w:val="both"/>
      </w:pPr>
      <w:r>
        <w:t>Trgovački sud u Splitu, po sucu ovog suda Velimiru Vukoviću, kao stečajnom sucu, u stečajnom postupku nad dužnikom ATRIUM SPALATUM d.o.o. u stečaju, Split, Poljička cesta 20 b, OIB:75237018400, dana 24. studenoga 2016. godine</w:t>
      </w:r>
    </w:p>
    <w:p w:rsidRDefault="001D63BE" w:rsidP="001D63BE" w:rsidR="001D63BE">
      <w:pPr>
        <w:jc w:val="both"/>
        <w:rPr>
          <w:bCs/>
        </w:rPr>
      </w:pPr>
    </w:p>
    <w:p w:rsidRDefault="001D63BE" w:rsidP="001D63BE" w:rsidR="001D63BE">
      <w:pPr>
        <w:jc w:val="center"/>
      </w:pPr>
      <w:r>
        <w:t xml:space="preserve">z a k l j u č i o   j e </w:t>
      </w:r>
    </w:p>
    <w:p w:rsidRDefault="001D63BE" w:rsidP="001D63BE" w:rsidR="001D63BE">
      <w:pPr>
        <w:jc w:val="center"/>
      </w:pPr>
    </w:p>
    <w:p w:rsidRDefault="001D63BE" w:rsidP="001D63BE" w:rsidR="001D63BE">
      <w:r>
        <w:tab/>
        <w:t>I. Ispravlja se zaključak</w:t>
      </w:r>
      <w:r w:rsidR="00E7184E">
        <w:t xml:space="preserve"> ovog suda broj 1.St-159/2014 od 16 studenoga 2016.godine u točki I izreke u dijelu koji se odnosi na navođenje datuma posebnog ispitnog ročišta i Skupštine vjerovnika, tako da umjesto navedene 2015.godine treba stajati 2016.godina.</w:t>
      </w:r>
    </w:p>
    <w:p w:rsidRDefault="001D63BE" w:rsidP="00E7184E" w:rsidR="001D63BE">
      <w:pPr>
        <w:spacing w:after="160" w:before="240"/>
        <w:ind w:firstLine="708"/>
        <w:jc w:val="both"/>
      </w:pPr>
      <w:r>
        <w:t xml:space="preserve">  II. U preostalom dijelu zaključak ovog suda broj 1.St-159/2014 od 1</w:t>
      </w:r>
      <w:r w:rsidR="00E7184E">
        <w:t>6</w:t>
      </w:r>
      <w:r>
        <w:t xml:space="preserve"> studenoga 2016.godine, ostaje neizmijenjen.</w:t>
      </w:r>
    </w:p>
    <w:p w:rsidRDefault="001D63BE" w:rsidP="001D63BE" w:rsidR="001D63BE">
      <w:pPr>
        <w:jc w:val="both"/>
      </w:pPr>
    </w:p>
    <w:p w:rsidRDefault="001D63BE" w:rsidP="001D63BE" w:rsidR="001D63BE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</w:t>
      </w:r>
      <w:r w:rsidR="00E7184E">
        <w:t>24</w:t>
      </w:r>
      <w:r>
        <w:t>. studenoga 2015. godine</w:t>
      </w:r>
    </w:p>
    <w:p w:rsidRDefault="001D63BE" w:rsidP="001D63BE" w:rsidR="001D63BE"/>
    <w:p w:rsidRDefault="001D63BE" w:rsidP="001D63BE" w:rsidR="001D63BE">
      <w:pPr>
        <w:ind w:firstLine="708" w:left="5664"/>
        <w:jc w:val="both"/>
      </w:pPr>
      <w:r>
        <w:t xml:space="preserve"> S U D A C</w:t>
      </w:r>
    </w:p>
    <w:p w:rsidRDefault="001D63BE" w:rsidP="001D63BE" w:rsidR="001D63BE">
      <w:pPr>
        <w:ind w:firstLine="708" w:left="6372"/>
        <w:jc w:val="both"/>
      </w:pPr>
    </w:p>
    <w:p w:rsidRDefault="001D63BE" w:rsidP="001D63BE" w:rsidR="001D63BE">
      <w:pPr>
        <w:ind w:firstLine="708" w:left="5664"/>
        <w:jc w:val="both"/>
      </w:pPr>
      <w:r>
        <w:t xml:space="preserve"> Velimir Vuković</w:t>
      </w:r>
    </w:p>
    <w:p w:rsidRDefault="001D63BE" w:rsidP="001D63BE" w:rsidR="001D63BE">
      <w:pPr>
        <w:ind w:firstLine="708"/>
        <w:jc w:val="both"/>
      </w:pPr>
    </w:p>
    <w:p w:rsidRDefault="001D63BE" w:rsidP="001D63BE" w:rsidR="001D63BE">
      <w:pPr>
        <w:jc w:val="both"/>
      </w:pPr>
      <w:r>
        <w:t xml:space="preserve">UPUTA O PRAVNOM LIJEKU: </w:t>
      </w:r>
    </w:p>
    <w:p w:rsidRDefault="001D63BE" w:rsidP="001D63BE" w:rsidR="001D63BE">
      <w:pPr>
        <w:jc w:val="both"/>
      </w:pPr>
      <w:r>
        <w:t>Protiv ovog zaključka nije dopuštena žalba (čl. 11. st. 9. SZ-a).</w:t>
      </w:r>
    </w:p>
    <w:p w:rsidRDefault="001D63BE" w:rsidP="001D63BE" w:rsidR="001D63BE">
      <w:pPr>
        <w:spacing w:before="100"/>
        <w:jc w:val="both"/>
      </w:pPr>
      <w:r>
        <w:t>DNA:</w:t>
      </w:r>
    </w:p>
    <w:p w:rsidRDefault="001D63BE" w:rsidP="001D63BE" w:rsidR="001D63BE">
      <w:pPr>
        <w:jc w:val="both"/>
      </w:pPr>
      <w:r>
        <w:t>- stečajnoj upraviteljici</w:t>
      </w:r>
    </w:p>
    <w:p w:rsidRDefault="001D63BE" w:rsidP="001D63BE" w:rsidR="001D63BE">
      <w:pPr>
        <w:jc w:val="both"/>
      </w:pPr>
      <w:r>
        <w:t>- e-oglasna ploča – oglas – rok do 06.12.2016.</w:t>
      </w:r>
    </w:p>
    <w:p w:rsidRDefault="001D63BE" w:rsidP="001D63BE" w:rsidR="001D63BE">
      <w:pPr>
        <w:jc w:val="both"/>
      </w:pPr>
      <w:r>
        <w:t>- u spis</w:t>
      </w:r>
    </w:p>
    <w:p w:rsidRDefault="001D63BE" w:rsidP="001D63BE" w:rsidR="001D63BE"/>
    <w:p w:rsidRDefault="001D63BE" w:rsidP="001D63BE" w:rsidR="001D63BE"/>
    <w:p w:rsidRDefault="001D63BE" w:rsidP="001D63BE" w:rsidR="001D63BE">
      <w:pPr>
        <w:spacing w:before="100"/>
      </w:pPr>
      <w:r>
        <w:tab/>
      </w:r>
      <w:r>
        <w:tab/>
      </w:r>
    </w:p>
    <w:p w:rsidRDefault="001D63BE" w:rsidP="001D63BE" w:rsidR="001D63BE"/>
    <w:p w:rsidRDefault="001D63BE" w:rsidP="001D63BE" w:rsidR="001D63B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63BE"/>
    <w:rsid w:val="001D63BE"/>
    <w:rsid w:val="008A2615"/>
    <w:rsid w:val="00E7184E"/>
    <w:rsid w:val="00F1689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63BE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D63BE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D63BE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63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63B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6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6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6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6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63BE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D63BE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D63BE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63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63B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6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6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6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6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153</properties:Words>
  <properties:Characters>811</properties:Characters>
  <properties:Lines>40</properties:Lines>
  <properties:Paragraphs>19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1.St-159/2014</vt:lpstr>
      <vt:lpstr/>
      <vt:lpstr>REPUBLIKA HRVATSKA	</vt:lpstr>
      <vt:lpstr>REPUBLIKA HRVATSKA</vt:lpstr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2016-11-24T11:01:00Z</dcterms:created>
  <dc:creator>Velimir Vuković</dc:creator>
  <cp:lastModifiedBy>Velimir Vuković</cp:lastModifiedBy>
  <cp:lastPrinted>2016-11-24T11:22:00Z</cp:lastPrinted>
  <dcterms:modified xmlns:xsi="http://www.w3.org/2001/XMLSchema-instance" xsi:type="dcterms:W3CDTF">2016-11-24T11:25:00Z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