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5b059" w14:paraId="ea5b059" w:rsidRDefault="00671151" w:rsidP="00671151" w:rsidR="00671151" w:rsidRPr="00671151">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eastAsia="Times New Roman"/>
          <w:lang w:eastAsia="hr-HR"/>
        </w:rPr>
        <w:t xml:space="preserve"> </w:t>
      </w:r>
      <w:r w:rsidRPr="00671151">
        <w:rPr>
          <w:rFonts w:cs="Times New Roman" w:eastAsia="Times New Roman"/>
          <w:lang w:eastAsia="hr-HR"/>
        </w:rPr>
        <w:t xml:space="preserve">    </w:t>
      </w:r>
      <w:r w:rsidRPr="00671151">
        <w:rPr>
          <w:rFonts w:cs="Times New Roman" w:eastAsia="Times New Roman"/>
          <w:b w:val="false"/>
          <w:lang w:eastAsia="hr-HR"/>
        </w:rPr>
        <w:t>REPUBLIKA HRVATSKA</w:t>
      </w:r>
    </w:p>
    <w:p w:rsidRDefault="00671151" w:rsidP="00671151" w:rsidR="00671151" w:rsidRPr="00671151">
      <w:pPr>
        <w:spacing w:after="0"/>
        <w:rPr>
          <w:rFonts w:cs="Times New Roman" w:eastAsia="Times New Roman"/>
          <w:lang w:eastAsia="hr-HR"/>
        </w:rPr>
      </w:pPr>
    </w:p>
    <w:p w:rsidRDefault="00671151" w:rsidP="00671151" w:rsidR="00671151" w:rsidRPr="00671151">
      <w:pPr>
        <w:spacing w:after="0"/>
        <w:rPr>
          <w:rFonts w:cs="Times New Roman" w:eastAsia="Times New Roman"/>
          <w:lang w:eastAsia="hr-HR"/>
        </w:rPr>
      </w:pPr>
      <w:r w:rsidRPr="00671151">
        <w:rPr>
          <w:rFonts w:cs="Times New Roman" w:eastAsia="Times New Roman"/>
          <w:lang w:eastAsia="hr-HR"/>
        </w:rPr>
        <w:t xml:space="preserve"> TRGOVAČKI SUD U ZAGREBU</w:t>
      </w:r>
    </w:p>
    <w:p w:rsidRDefault="00671151" w:rsidP="00671151" w:rsidR="00671151" w:rsidRPr="00671151">
      <w:pPr>
        <w:spacing w:after="0"/>
        <w:rPr>
          <w:rFonts w:cs="Times New Roman" w:eastAsia="Times New Roman"/>
          <w:lang w:eastAsia="hr-HR"/>
        </w:rPr>
      </w:pPr>
      <w:r w:rsidRPr="00671151">
        <w:rPr>
          <w:rFonts w:cs="Times New Roman" w:eastAsia="Times New Roman"/>
          <w:lang w:eastAsia="hr-HR"/>
        </w:rPr>
        <w:t xml:space="preserve">         STALNA SLUŽBA</w:t>
      </w:r>
    </w:p>
    <w:p w:rsidRDefault="00671151" w:rsidP="00671151" w:rsidR="00671151" w:rsidRPr="00671151">
      <w:pPr>
        <w:spacing w:after="0"/>
        <w:rPr>
          <w:rFonts w:cs="Times New Roman" w:eastAsia="Times New Roman"/>
          <w:lang w:eastAsia="hr-HR"/>
        </w:rPr>
      </w:pPr>
      <w:r w:rsidRPr="00671151">
        <w:rPr>
          <w:rFonts w:cs="Times New Roman" w:eastAsia="Times New Roman"/>
          <w:lang w:eastAsia="hr-HR"/>
        </w:rPr>
        <w:t>Karlovac, Ljudevita Šestića 4</w:t>
      </w:r>
    </w:p>
    <w:p w:rsidRDefault="00671151" w:rsidP="00671151" w:rsidR="00671151" w:rsidRPr="00671151">
      <w:pPr>
        <w:spacing w:after="0"/>
        <w:rPr>
          <w:rFonts w:cs="Times New Roman" w:eastAsia="Times New Roman"/>
          <w:lang w:eastAsia="hr-HR"/>
        </w:rPr>
      </w:pPr>
    </w:p>
    <w:p w:rsidRDefault="00671151" w:rsidP="00671151" w:rsidR="00671151" w:rsidRPr="00671151">
      <w:pPr>
        <w:spacing w:after="0"/>
        <w:jc w:val="center"/>
        <w:rPr>
          <w:rFonts w:cs="Times New Roman" w:eastAsia="Times New Roman"/>
          <w:lang w:eastAsia="hr-HR"/>
        </w:rPr>
      </w:pPr>
      <w:r w:rsidRPr="00671151">
        <w:rPr>
          <w:rFonts w:cs="Times New Roman" w:eastAsia="Times New Roman"/>
          <w:lang w:eastAsia="hr-HR"/>
        </w:rPr>
        <w:t>U  I M E   R E P U B L I K E   H R V A T S K E</w:t>
      </w:r>
    </w:p>
    <w:p w:rsidRDefault="00671151" w:rsidP="00671151" w:rsidR="00671151" w:rsidRPr="00671151">
      <w:pPr>
        <w:spacing w:after="0"/>
        <w:rPr>
          <w:rFonts w:cs="Times New Roman" w:eastAsia="Times New Roman"/>
          <w:lang w:eastAsia="hr-HR"/>
        </w:rPr>
      </w:pPr>
    </w:p>
    <w:p w:rsidRDefault="00671151" w:rsidP="00671151" w:rsidR="00671151" w:rsidRPr="00671151">
      <w:pPr>
        <w:tabs>
          <w:tab w:pos="4050" w:val="left"/>
        </w:tabs>
        <w:spacing w:after="0"/>
        <w:rPr>
          <w:rFonts w:cs="Times New Roman" w:eastAsia="Times New Roman"/>
          <w:lang w:eastAsia="hr-HR"/>
        </w:rPr>
      </w:pPr>
      <w:r w:rsidRPr="00671151">
        <w:rPr>
          <w:rFonts w:cs="Times New Roman" w:eastAsia="Times New Roman"/>
          <w:lang w:eastAsia="hr-HR"/>
        </w:rPr>
        <w:tab/>
        <w:t>R J E Š E N J E</w:t>
      </w:r>
    </w:p>
    <w:p w:rsidRDefault="00671151" w:rsidP="00671151" w:rsidR="00671151" w:rsidRPr="00671151">
      <w:pPr>
        <w:spacing w:after="0"/>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ab/>
        <w:t>TRGOVAČKI SUD U ZAGREBU, Stalna služba, po sucu Jadranki Mađeruh, kao stečajnom sucu, u pravnoj stvari podnositelja zahtjeva FINANCIJSKE AGENCIJE, Regionalni centar Zagreb, Zagreb, Trg svibanjskih žrtava 1995. 1, OIB: 85821130368, za provedbu skraćenog stečajnog postupka nad dužnikom ENERGA d.o.o. Sesvete, Zumbula 27, OIB: 70610199420, dana 18. veljače 2016. godine</w:t>
      </w:r>
    </w:p>
    <w:p w:rsidRDefault="00671151" w:rsidP="00671151" w:rsidR="00671151" w:rsidRPr="00671151">
      <w:pPr>
        <w:spacing w:after="0"/>
        <w:rPr>
          <w:rFonts w:cs="Times New Roman" w:eastAsia="Times New Roman"/>
          <w:lang w:eastAsia="hr-HR"/>
        </w:rPr>
      </w:pPr>
    </w:p>
    <w:p w:rsidRDefault="00671151" w:rsidP="00671151" w:rsidR="00671151" w:rsidRPr="00671151">
      <w:pPr>
        <w:spacing w:after="0"/>
        <w:jc w:val="center"/>
        <w:rPr>
          <w:rFonts w:cs="Times New Roman" w:eastAsia="Times New Roman"/>
          <w:b/>
          <w:lang w:eastAsia="hr-HR"/>
        </w:rPr>
      </w:pPr>
    </w:p>
    <w:p w:rsidRDefault="00671151" w:rsidP="00671151" w:rsidR="00671151" w:rsidRPr="00671151">
      <w:pPr>
        <w:spacing w:after="0"/>
        <w:jc w:val="center"/>
        <w:rPr>
          <w:rFonts w:cs="Times New Roman" w:eastAsia="Times New Roman"/>
          <w:lang w:eastAsia="hr-HR"/>
        </w:rPr>
      </w:pPr>
      <w:r w:rsidRPr="00671151">
        <w:rPr>
          <w:rFonts w:cs="Times New Roman" w:eastAsia="Times New Roman"/>
          <w:lang w:eastAsia="hr-HR"/>
        </w:rPr>
        <w:t>r i j e š i o   j e</w:t>
      </w:r>
    </w:p>
    <w:p w:rsidRDefault="00671151" w:rsidP="00671151" w:rsidR="00671151" w:rsidRPr="00671151">
      <w:pPr>
        <w:spacing w:after="0"/>
        <w:jc w:val="center"/>
        <w:rPr>
          <w:rFonts w:cs="Times New Roman" w:eastAsia="Times New Roman"/>
          <w:b/>
          <w:lang w:eastAsia="hr-HR"/>
        </w:rPr>
      </w:pPr>
    </w:p>
    <w:p w:rsidRDefault="00671151" w:rsidP="00671151" w:rsidR="00671151" w:rsidRPr="00671151">
      <w:pPr>
        <w:spacing w:after="0"/>
        <w:rPr>
          <w:rFonts w:cs="Times New Roman" w:eastAsia="Times New Roman"/>
          <w:lang w:eastAsia="hr-HR"/>
        </w:rPr>
      </w:pPr>
    </w:p>
    <w:p w:rsidRDefault="00671151" w:rsidP="00671151" w:rsidR="00671151" w:rsidRPr="00671151">
      <w:pPr>
        <w:numPr>
          <w:ilvl w:val="0"/>
          <w:numId w:val="47"/>
        </w:numPr>
        <w:spacing w:after="0"/>
        <w:jc w:val="both"/>
        <w:rPr>
          <w:rFonts w:cs="Times New Roman" w:eastAsia="Times New Roman"/>
          <w:lang w:eastAsia="hr-HR"/>
        </w:rPr>
      </w:pPr>
      <w:r w:rsidRPr="00671151">
        <w:rPr>
          <w:rFonts w:cs="Times New Roman" w:eastAsia="Times New Roman"/>
          <w:lang w:eastAsia="hr-HR"/>
        </w:rPr>
        <w:t>Obustavlja se skraćeni stečajni postupak nad dužnikom ENERGA d.o.o. Sesvete, Zumbula 27, OIB: 70610199420.</w:t>
      </w:r>
    </w:p>
    <w:p w:rsidRDefault="00671151" w:rsidP="00671151" w:rsidR="00671151" w:rsidRPr="00671151">
      <w:pPr>
        <w:spacing w:after="0"/>
        <w:ind w:left="1068"/>
        <w:jc w:val="both"/>
        <w:rPr>
          <w:rFonts w:cs="Times New Roman" w:eastAsia="Times New Roman"/>
          <w:lang w:eastAsia="hr-HR"/>
        </w:rPr>
      </w:pPr>
    </w:p>
    <w:p w:rsidRDefault="00671151" w:rsidP="00671151" w:rsidR="00671151" w:rsidRPr="00671151">
      <w:pPr>
        <w:numPr>
          <w:ilvl w:val="0"/>
          <w:numId w:val="47"/>
        </w:numPr>
        <w:spacing w:after="0"/>
        <w:jc w:val="both"/>
        <w:rPr>
          <w:rFonts w:cs="Times New Roman" w:eastAsia="Times New Roman"/>
          <w:lang w:eastAsia="hr-HR"/>
        </w:rPr>
      </w:pPr>
      <w:r w:rsidRPr="00671151">
        <w:rPr>
          <w:rFonts w:cs="Times New Roman" w:eastAsia="Times New Roman"/>
          <w:lang w:eastAsia="hr-HR"/>
        </w:rPr>
        <w:t>Postupak će se nastaviti primjenom općih odredbi Stečajnog zakona.</w:t>
      </w:r>
    </w:p>
    <w:p w:rsidRDefault="00671151" w:rsidP="00671151" w:rsidR="00671151" w:rsidRPr="00671151">
      <w:pPr>
        <w:spacing w:after="0"/>
        <w:rPr>
          <w:rFonts w:cs="Times New Roman" w:eastAsia="Times New Roman"/>
          <w:lang w:eastAsia="hr-HR"/>
        </w:rPr>
      </w:pPr>
    </w:p>
    <w:p w:rsidRDefault="00671151" w:rsidP="00671151" w:rsidR="00671151" w:rsidRPr="00671151">
      <w:pPr>
        <w:spacing w:after="0"/>
        <w:rPr>
          <w:rFonts w:cs="Times New Roman" w:eastAsia="Times New Roman"/>
          <w:lang w:eastAsia="hr-HR"/>
        </w:rPr>
      </w:pPr>
    </w:p>
    <w:p w:rsidRDefault="00671151" w:rsidP="00671151" w:rsidR="00671151" w:rsidRPr="00671151">
      <w:pPr>
        <w:spacing w:after="0"/>
        <w:jc w:val="center"/>
        <w:rPr>
          <w:rFonts w:cs="Times New Roman" w:eastAsia="Times New Roman"/>
          <w:lang w:eastAsia="hr-HR"/>
        </w:rPr>
      </w:pPr>
      <w:r w:rsidRPr="00671151">
        <w:rPr>
          <w:rFonts w:cs="Times New Roman" w:eastAsia="Times New Roman"/>
          <w:lang w:eastAsia="hr-HR"/>
        </w:rPr>
        <w:t>Obrazloženje</w:t>
      </w:r>
    </w:p>
    <w:p w:rsidRDefault="00671151" w:rsidP="00671151" w:rsidR="00671151" w:rsidRPr="00671151">
      <w:pPr>
        <w:spacing w:after="0"/>
        <w:jc w:val="center"/>
        <w:rPr>
          <w:rFonts w:cs="Times New Roman" w:eastAsia="Times New Roman"/>
          <w:b/>
          <w:lang w:eastAsia="hr-HR"/>
        </w:rPr>
      </w:pPr>
    </w:p>
    <w:p w:rsidRDefault="00671151" w:rsidP="00671151" w:rsidR="00671151" w:rsidRPr="00671151">
      <w:pPr>
        <w:spacing w:after="0"/>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ab/>
        <w:t>Financijska agencija je temeljem odredbe čl. 444. st. 1. Stečajnog zakona ( Narodne novine broj 71/15, dalje:SZ) dana 30. listopada 2015. godine podnijela zahtjev za provedbu skraćenog stečajnog postupka nad dužnikom ENERGA d.o.o. Sesvete, Zumbula 27, OIB: 70610199420.</w:t>
      </w: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ab/>
        <w:t xml:space="preserve">Sud je oglasom od 26. studenog 2015. godine pozvao dužnikove vjerovnike da predlože otvaranje stečajnog postupka, te je pozvao osobe ovlaštene za zastupanje po  zakonu da u roku od 15 dana od dana objave oglasa podnesu sudu javnobilježnički ovjerovljen popis imovine i obveza na propisanom obrascu. </w:t>
      </w: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ab/>
        <w:t>Vjerovnik Republika Hrvatska, Ministarstvo financija, Porezna uprava, Područni ured Zagreb,  je 23. prosinca 2015. godine podnio prijedlog za otvaranje stečajnog postupka, te je podneskom od 11. siječnja 2016. godine obavijestio sud o pretpostavljenoj vanknjižnoj imovini dužnika.</w:t>
      </w: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ab/>
        <w:t>Dužnik je dostavio prokazni popis imovine dana 21. prosinca 2015. godine iz kojeg proizlazi da dužnik nema nikakve imovine.</w:t>
      </w: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ab/>
      </w:r>
      <w:r w:rsidRPr="00671151">
        <w:rPr>
          <w:rFonts w:cs="Times New Roman" w:eastAsia="Times New Roman"/>
          <w:lang w:eastAsia="hr-HR"/>
        </w:rPr>
        <w:tab/>
      </w: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ab/>
        <w:t>Temeljem čl. 433. SZ-a određeno je da ako nisu ispunjene pretpostavke za istodobno otvaranje i zaključenje stečajnog postupka u smislu odredbe čl. 431. toga zakona, sud će obustaviti skraćeni stečajni postupak i odgovarajućom primjenom općih odredbi stečajnog postupka toga zakona donijeti rješenje o pokretanju prethodnog postupka, odnosno otvaranju stečajnog postupka.</w:t>
      </w: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ab/>
        <w:t>Slijedom navedenog, a temeljem čl. 433. SZ-a riješeno je kao u izreci, s time da će sud, po pravomoćnosti ovog rješenja, odgovarajućom primjenom općih odredbi stečajnog postupka propisanih Stečajnim zakonom donijeti rješenje o pokretanju prethodnog postupka odnosno otvaranju stečajnog postupka.</w:t>
      </w: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jc w:val="center"/>
        <w:rPr>
          <w:rFonts w:cs="Times New Roman" w:eastAsia="Times New Roman"/>
          <w:lang w:eastAsia="hr-HR"/>
        </w:rPr>
      </w:pPr>
      <w:r w:rsidRPr="00671151">
        <w:rPr>
          <w:rFonts w:cs="Times New Roman" w:eastAsia="Times New Roman"/>
          <w:lang w:eastAsia="hr-HR"/>
        </w:rPr>
        <w:t>U Karlovcu 18. veljače 2016. godine</w:t>
      </w:r>
    </w:p>
    <w:p w:rsidRDefault="00671151" w:rsidP="00671151" w:rsidR="00671151" w:rsidRPr="00671151">
      <w:pPr>
        <w:spacing w:after="0"/>
        <w:jc w:val="center"/>
        <w:rPr>
          <w:rFonts w:cs="Times New Roman" w:eastAsia="Times New Roman"/>
          <w:lang w:eastAsia="hr-HR"/>
        </w:rPr>
      </w:pPr>
    </w:p>
    <w:p w:rsidRDefault="00671151" w:rsidP="00671151" w:rsidR="00671151" w:rsidRPr="00671151">
      <w:pPr>
        <w:spacing w:after="0"/>
        <w:ind w:left="5664"/>
        <w:jc w:val="both"/>
        <w:rPr>
          <w:rFonts w:cs="Times New Roman" w:eastAsia="Times New Roman"/>
          <w:lang w:eastAsia="hr-HR"/>
        </w:rPr>
      </w:pPr>
      <w:r w:rsidRPr="00671151">
        <w:rPr>
          <w:rFonts w:cs="Times New Roman" w:eastAsia="Times New Roman"/>
          <w:lang w:eastAsia="hr-HR"/>
        </w:rPr>
        <w:t xml:space="preserve">                         Stečajni sudac:</w:t>
      </w:r>
    </w:p>
    <w:p w:rsidRDefault="00671151" w:rsidP="00671151" w:rsidR="00671151" w:rsidRPr="00671151">
      <w:pPr>
        <w:spacing w:after="0"/>
        <w:ind w:left="5664"/>
        <w:jc w:val="both"/>
        <w:rPr>
          <w:rFonts w:cs="Times New Roman" w:eastAsia="Times New Roman"/>
          <w:lang w:eastAsia="hr-HR"/>
        </w:rPr>
      </w:pPr>
      <w:r w:rsidRPr="00671151">
        <w:rPr>
          <w:rFonts w:cs="Times New Roman" w:eastAsia="Times New Roman"/>
          <w:lang w:eastAsia="hr-HR"/>
        </w:rPr>
        <w:t xml:space="preserve">                    </w:t>
      </w:r>
      <w:r>
        <w:rPr>
          <w:rFonts w:cs="Times New Roman" w:eastAsia="Times New Roman"/>
          <w:lang w:eastAsia="hr-HR"/>
        </w:rPr>
        <w:t>Jadranka Mađeruh</w:t>
      </w:r>
    </w:p>
    <w:p w:rsidRDefault="00671151" w:rsidP="00671151" w:rsidR="00671151" w:rsidRPr="00671151">
      <w:pPr>
        <w:spacing w:after="0"/>
        <w:ind w:left="5664"/>
        <w:jc w:val="both"/>
        <w:rPr>
          <w:rFonts w:cs="Times New Roman" w:eastAsia="Times New Roman"/>
          <w:lang w:eastAsia="hr-HR"/>
        </w:rPr>
      </w:pPr>
    </w:p>
    <w:p w:rsidRDefault="00671151" w:rsidP="00671151" w:rsidR="00671151" w:rsidRPr="00671151">
      <w:pPr>
        <w:spacing w:after="0"/>
        <w:ind w:left="5664"/>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r w:rsidRPr="00671151">
        <w:rPr>
          <w:rFonts w:cs="Times New Roman" w:eastAsia="Times New Roman"/>
          <w:lang w:eastAsia="hr-HR"/>
        </w:rPr>
        <w:t>UPUTA O PRAVNOM LIJEKU:</w:t>
      </w:r>
    </w:p>
    <w:p w:rsidRDefault="00671151" w:rsidP="00671151" w:rsidR="00671151" w:rsidRPr="00671151">
      <w:pPr>
        <w:tabs>
          <w:tab w:pos="6420" w:val="left"/>
        </w:tabs>
        <w:spacing w:after="0"/>
        <w:jc w:val="both"/>
        <w:rPr>
          <w:rFonts w:cs="Times New Roman" w:eastAsia="Times New Roman"/>
          <w:lang w:eastAsia="hr-HR"/>
        </w:rPr>
      </w:pPr>
      <w:r w:rsidRPr="00671151">
        <w:rPr>
          <w:rFonts w:cs="Times New Roman" w:eastAsia="Times New Roman"/>
          <w:lang w:eastAsia="hr-HR"/>
        </w:rPr>
        <w:t>Protiv ovog rješenja dopuštena je žalba Visokom trgovačkom sudu RH u Zagrebu. Žalba se podnosi putem ovog suda, u 3 primjerka, u roku 8 dana od dana dostave prijepisa rješenja.</w:t>
      </w:r>
    </w:p>
    <w:p w:rsidRDefault="00671151" w:rsidP="00671151" w:rsidR="00671151" w:rsidRPr="00671151">
      <w:pPr>
        <w:spacing w:after="0"/>
        <w:jc w:val="both"/>
        <w:rPr>
          <w:rFonts w:cs="Times New Roman" w:eastAsia="Times New Roman"/>
          <w:lang w:eastAsia="hr-HR"/>
        </w:rPr>
      </w:pPr>
    </w:p>
    <w:p w:rsidRDefault="00671151" w:rsidP="00671151" w:rsidR="00671151">
      <w:pPr>
        <w:spacing w:after="0"/>
        <w:jc w:val="both"/>
        <w:rPr>
          <w:rFonts w:cs="Times New Roman" w:eastAsia="Times New Roman"/>
          <w:lang w:eastAsia="hr-HR"/>
        </w:rPr>
      </w:pPr>
    </w:p>
    <w:p w:rsidRDefault="00671151" w:rsidP="00671151" w:rsidR="00671151" w:rsidRPr="00671151">
      <w:pPr>
        <w:spacing w:after="0"/>
        <w:jc w:val="both"/>
        <w:rPr>
          <w:rFonts w:cs="Times New Roman" w:eastAsia="Times New Roman"/>
          <w:lang w:eastAsia="hr-HR"/>
        </w:rPr>
      </w:pPr>
    </w:p>
    <w:p w:rsidRDefault="00671151" w:rsidP="00671151" w:rsidR="00671151" w:rsidRPr="00671151">
      <w:pPr>
        <w:spacing w:after="0"/>
        <w:rPr>
          <w:rFonts w:cs="Times New Roman" w:eastAsia="Times New Roman"/>
          <w:lang w:eastAsia="hr-HR"/>
        </w:rPr>
      </w:pPr>
      <w:r w:rsidRPr="00671151">
        <w:rPr>
          <w:rFonts w:cs="Times New Roman" w:eastAsia="Times New Roman"/>
          <w:lang w:eastAsia="hr-HR"/>
        </w:rPr>
        <w:t>Dna:</w:t>
      </w:r>
    </w:p>
    <w:p w:rsidRDefault="00671151" w:rsidP="00671151" w:rsidR="00671151" w:rsidRPr="00671151">
      <w:pPr>
        <w:numPr>
          <w:ilvl w:val="0"/>
          <w:numId w:val="48"/>
        </w:numPr>
        <w:spacing w:after="0"/>
        <w:contextualSpacing/>
        <w:rPr>
          <w:rFonts w:cs="Times New Roman" w:eastAsia="Times New Roman"/>
          <w:lang w:eastAsia="hr-HR"/>
        </w:rPr>
      </w:pPr>
      <w:r w:rsidRPr="00671151">
        <w:rPr>
          <w:rFonts w:cs="Times New Roman" w:eastAsia="Times New Roman"/>
          <w:lang w:eastAsia="hr-HR"/>
        </w:rPr>
        <w:t>Podnositelju zahtjeva</w:t>
      </w:r>
    </w:p>
    <w:p w:rsidRDefault="00671151" w:rsidP="00671151" w:rsidR="00671151" w:rsidRPr="00671151">
      <w:pPr>
        <w:numPr>
          <w:ilvl w:val="0"/>
          <w:numId w:val="48"/>
        </w:numPr>
        <w:spacing w:after="0"/>
        <w:contextualSpacing/>
        <w:rPr>
          <w:rFonts w:cs="Times New Roman" w:eastAsia="Times New Roman"/>
          <w:lang w:eastAsia="hr-HR"/>
        </w:rPr>
      </w:pPr>
      <w:r w:rsidRPr="00671151">
        <w:rPr>
          <w:rFonts w:cs="Times New Roman" w:eastAsia="Times New Roman"/>
          <w:lang w:eastAsia="hr-HR"/>
        </w:rPr>
        <w:t>Podnositelju prijedloga</w:t>
      </w:r>
    </w:p>
    <w:p w:rsidRDefault="00671151" w:rsidP="00671151" w:rsidR="00671151" w:rsidRPr="00671151">
      <w:pPr>
        <w:numPr>
          <w:ilvl w:val="0"/>
          <w:numId w:val="48"/>
        </w:numPr>
        <w:spacing w:after="0"/>
        <w:contextualSpacing/>
        <w:rPr>
          <w:rFonts w:cs="Times New Roman" w:eastAsia="Times New Roman"/>
          <w:lang w:eastAsia="hr-HR"/>
        </w:rPr>
      </w:pPr>
      <w:r w:rsidRPr="00671151">
        <w:rPr>
          <w:rFonts w:cs="Times New Roman" w:eastAsia="Times New Roman"/>
          <w:lang w:eastAsia="hr-HR"/>
        </w:rPr>
        <w:t>dužniku</w:t>
      </w:r>
    </w:p>
    <w:p w:rsidRDefault="00671151" w:rsidP="00671151" w:rsidR="00671151" w:rsidRPr="00671151">
      <w:pPr>
        <w:numPr>
          <w:ilvl w:val="0"/>
          <w:numId w:val="48"/>
        </w:numPr>
        <w:spacing w:after="0"/>
        <w:contextualSpacing/>
        <w:rPr>
          <w:rFonts w:cs="Times New Roman" w:eastAsia="Times New Roman"/>
          <w:lang w:eastAsia="hr-HR"/>
        </w:rPr>
      </w:pPr>
      <w:r w:rsidRPr="00671151">
        <w:rPr>
          <w:rFonts w:cs="Times New Roman" w:eastAsia="Times New Roman"/>
          <w:lang w:eastAsia="hr-HR"/>
        </w:rPr>
        <w:t>e-oglasna ploča suda</w:t>
      </w:r>
    </w:p>
    <w:p w:rsidRDefault="00671151" w:rsidP="00671151" w:rsidR="00671151" w:rsidRPr="00671151">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6195657"/>
      <w:docPartObj>
        <w:docPartGallery w:val="Page Numbers (Top of Page)"/>
        <w:docPartUnique/>
      </w:docPartObj>
    </w:sdtPr>
    <w:sdtContent>
      <w:p w:rsidRDefault="00671151" w:rsidR="00671151">
        <w:pPr>
          <w:pStyle w:val="Zaglavlje"/>
          <w:jc w:val="center"/>
        </w:pPr>
        <w:r>
          <w:fldChar w:fldCharType="begin"/>
        </w:r>
        <w:r>
          <w:instrText>PAGE   \* MERGEFORMAT</w:instrText>
        </w:r>
        <w:r>
          <w:fldChar w:fldCharType="separate"/>
        </w:r>
        <w:r>
          <w:t>1</w:t>
        </w:r>
        <w:r>
          <w:fldChar w:fldCharType="end"/>
        </w:r>
      </w:p>
    </w:sdtContent>
  </w:sdt>
  <w:p w:rsidRDefault="00671151" w:rsidR="008333A9">
    <w:pPr>
      <w:pStyle w:val="Zaglavlje"/>
    </w:pPr>
    <w:r>
      <w:t>1 St-4073/15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D0412B"/>
    <w:multiLevelType w:val="hybridMultilevel"/>
    <w:tmpl w:val="639CE87E"/>
    <w:lvl w:tplc="4B207EF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1E721E7"/>
    <w:multiLevelType w:val="hybridMultilevel"/>
    <w:tmpl w:val="3B20A7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151"/>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79278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St-4073/2015-11</izvorni_sadrzaj>
    <derivirana_varijabla naziv="DomainObject.Oznaka_1">St-4073/2015-11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4073</izvorni_sadrzaj>
    <derivirana_varijabla naziv="DomainObject.Predmet.Broj_1">4073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St-4073/2015</izvorni_sadrzaj>
    <derivirana_varijabla naziv="DomainObject.Predmet.OznakaBroj_1">St-4073/2015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ENERGA d.o.o.</izvorni_sadrzaj>
    <derivirana_varijabla naziv="DomainObject.Predmet.ProtustrankaFormated_1">  ENERGA d.o.o.</derivirana_varijabla>
  </DomainObject.Predmet.ProtustrankaFormated>
  <DomainObject.Predmet.ProtustrankaFormatedOIB>
    <izvorni_sadrzaj>  ENERGA d.o.o., OIB 70610199420</izvorni_sadrzaj>
    <derivirana_varijabla naziv="DomainObject.Predmet.ProtustrankaFormatedOIB_1">  ENERGA d.o.o., OIB 70610199420</derivirana_varijabla>
  </DomainObject.Predmet.ProtustrankaFormatedOIB>
  <DomainObject.Predmet.ProtustrankaFormatedWithAdress>
    <izvorni_sadrzaj> ENERGA d.o.o., Zumbula 27, 10360 Sesvete</izvorni_sadrzaj>
    <derivirana_varijabla naziv="DomainObject.Predmet.ProtustrankaFormatedWithAdress_1"> ENERGA d.o.o., Zumbula 27, 10360 Sesvete</derivirana_varijabla>
  </DomainObject.Predmet.ProtustrankaFormatedWithAdress>
  <DomainObject.Predmet.ProtustrankaFormatedWithAdressOIB>
    <izvorni_sadrzaj> ENERGA d.o.o., OIB 70610199420, Zumbula 27, 10360 Sesvete</izvorni_sadrzaj>
    <derivirana_varijabla naziv="DomainObject.Predmet.ProtustrankaFormatedWithAdressOIB_1"> ENERGA d.o.o., OIB 70610199420, Zumbula 27, 10360 Sesvete</derivirana_varijabla>
  </DomainObject.Predmet.ProtustrankaFormatedWithAdressOIB>
  <DomainObject.Predmet.ProtustrankaWithAdress>
    <izvorni_sadrzaj>ENERGA d.o.o. Zumbula 27, 10360 Sesvete</izvorni_sadrzaj>
    <derivirana_varijabla naziv="DomainObject.Predmet.ProtustrankaWithAdress_1">ENERGA d.o.o. Zumbula 27, 10360 Sesvete</derivirana_varijabla>
  </DomainObject.Predmet.ProtustrankaWithAdress>
  <DomainObject.Predmet.ProtustrankaWithAdressOIB>
    <izvorni_sadrzaj>ENERGA d.o.o., OIB 70610199420, Zumbula 27, 10360 Sesvete</izvorni_sadrzaj>
    <derivirana_varijabla naziv="DomainObject.Predmet.ProtustrankaWithAdressOIB_1">ENERGA d.o.o., OIB 70610199420, Zumbula 27, 10360 Sesvete</derivirana_varijabla>
  </DomainObject.Predmet.ProtustrankaWithAdressOIB>
  <DomainObject.Predmet.ProtustrankaNazivFormated>
    <izvorni_sadrzaj>ENERGA d.o.o.</izvorni_sadrzaj>
    <derivirana_varijabla naziv="DomainObject.Predmet.ProtustrankaNazivFormated_1">ENERGA d.o.o.</derivirana_varijabla>
  </DomainObject.Predmet.ProtustrankaNazivFormated>
  <DomainObject.Predmet.ProtustrankaNazivFormatedOIB>
    <izvorni_sadrzaj>ENERGA d.o.o., OIB 70610199420</izvorni_sadrzaj>
    <derivirana_varijabla naziv="DomainObject.Predmet.ProtustrankaNazivFormatedOIB_1">ENERGA d.o.o., OIB 70610199420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ENERGA d.o.o.</item>
    </izvorni_sadrzaj>
    <derivirana_varijabla naziv="DomainObject.Predmet.ProtuStrankaListFormated_1">
      <item>ENERGA d.o.o.</item>
    </derivirana_varijabla>
  </DomainObject.Predmet.ProtuStrankaListFormated>
  <DomainObject.Predmet.ProtuStrankaListFormatedOIB>
    <izvorni_sadrzaj>
      <item>ENERGA d.o.o., OIB 70610199420</item>
    </izvorni_sadrzaj>
    <derivirana_varijabla naziv="DomainObject.Predmet.ProtuStrankaListFormatedOIB_1">
      <item>ENERGA d.o.o., OIB 70610199420</item>
    </derivirana_varijabla>
  </DomainObject.Predmet.ProtuStrankaListFormatedOIB>
  <DomainObject.Predmet.ProtuStrankaListFormatedWithAdress>
    <izvorni_sadrzaj>
      <item>ENERGA d.o.o., Zumbula 27, 10360 Sesvete</item>
    </izvorni_sadrzaj>
    <derivirana_varijabla naziv="DomainObject.Predmet.ProtuStrankaListFormatedWithAdress_1">
      <item>ENERGA d.o.o., Zumbula 27, 10360 Sesvete</item>
    </derivirana_varijabla>
  </DomainObject.Predmet.ProtuStrankaListFormatedWithAdress>
  <DomainObject.Predmet.ProtuStrankaListFormatedWithAdressOIB>
    <izvorni_sadrzaj>
      <item>ENERGA d.o.o., OIB 70610199420, Zumbula 27, 10360 Sesvete</item>
    </izvorni_sadrzaj>
    <derivirana_varijabla naziv="DomainObject.Predmet.ProtuStrankaListFormatedWithAdressOIB_1">
      <item>ENERGA d.o.o., OIB 70610199420, Zumbula 27, 10360 Sesvete</item>
    </derivirana_varijabla>
  </DomainObject.Predmet.ProtuStrankaListFormatedWithAdressOIB>
  <DomainObject.Predmet.ProtuStrankaListNazivFormated>
    <izvorni_sadrzaj>
      <item>ENERGA d.o.o.</item>
    </izvorni_sadrzaj>
    <derivirana_varijabla naziv="DomainObject.Predmet.ProtuStrankaListNazivFormated_1">
      <item>ENERGA d.o.o.</item>
    </derivirana_varijabla>
  </DomainObject.Predmet.ProtuStrankaListNazivFormated>
  <DomainObject.Predmet.ProtuStrankaListNazivFormatedOIB>
    <izvorni_sadrzaj>
      <item>ENERGA d.o.o., OIB 70610199420</item>
    </izvorni_sadrzaj>
    <derivirana_varijabla naziv="DomainObject.Predmet.ProtuStrankaListNazivFormatedOIB_1">
      <item>ENERGA d.o.o., OIB 70610199420</item>
    </derivirana_varijabla>
  </DomainObject.Predmet.ProtuStrankaListNazivFormatedOIB>
  <DomainObject.Predmet.OstaliListFormated>
    <izvorni_sadrzaj>
      <item>Marija Šutalo</item>
    </izvorni_sadrzaj>
    <derivirana_varijabla naziv="DomainObject.Predmet.OstaliListFormated_1">
      <item>Marija Šutalo</item>
    </derivirana_varijabla>
  </DomainObject.Predmet.OstaliListFormated>
  <DomainObject.Predmet.OstaliListFormatedOIB>
    <izvorni_sadrzaj>
      <item>Marija Šutalo, OIB 10449422584</item>
    </izvorni_sadrzaj>
    <derivirana_varijabla naziv="DomainObject.Predmet.OstaliListFormatedOIB_1">
      <item>Marija Šutalo, OIB 10449422584</item>
    </derivirana_varijabla>
  </DomainObject.Predmet.OstaliListFormatedOIB>
  <DomainObject.Predmet.OstaliListFormatedWithAdress>
    <izvorni_sadrzaj>
      <item>Marija Šutalo, Ulica Zumbula 27, 10360 Sesvete</item>
    </izvorni_sadrzaj>
    <derivirana_varijabla naziv="DomainObject.Predmet.OstaliListFormatedWithAdress_1">
      <item>Marija Šutalo, Ulica Zumbula 27, 10360 Sesvete</item>
    </derivirana_varijabla>
  </DomainObject.Predmet.OstaliListFormatedWithAdress>
  <DomainObject.Predmet.OstaliListFormatedWithAdressOIB>
    <izvorni_sadrzaj>
      <item>Marija Šutalo, OIB 10449422584, Ulica Zumbula 27, 10360 Sesvete</item>
    </izvorni_sadrzaj>
    <derivirana_varijabla naziv="DomainObject.Predmet.OstaliListFormatedWithAdressOIB_1">
      <item>Marija Šutalo, OIB 10449422584, Ulica Zumbula 27, 10360 Sesvete</item>
    </derivirana_varijabla>
  </DomainObject.Predmet.OstaliListFormatedWithAdressOIB>
  <DomainObject.Predmet.OstaliListNazivFormated>
    <izvorni_sadrzaj>
      <item>Marija Šutalo</item>
    </izvorni_sadrzaj>
    <derivirana_varijabla naziv="DomainObject.Predmet.OstaliListNazivFormated_1">
      <item>Marija Šutalo</item>
    </derivirana_varijabla>
  </DomainObject.Predmet.OstaliListNazivFormated>
  <DomainObject.Predmet.OstaliListNazivFormatedOIB>
    <izvorni_sadrzaj>
      <item>Marija Šutalo, OIB 10449422584</item>
    </izvorni_sadrzaj>
    <derivirana_varijabla naziv="DomainObject.Predmet.OstaliListNazivFormatedOIB_1">
      <item>Marija Šutalo, OIB 10449422584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St-4073/2015-11</izvorni_sadrzaj>
    <derivirana_varijabla naziv="DomainObject.PoslovniBrojDokumenta_1">St-4073/2015-11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ENERGA d.o.o.</izvorni_sadrzaj>
    <derivirana_varijabla naziv="DomainObject.Predmet.ProtustrankaIDrugi_1">ENERGA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ENERGA d.o.o., OIB 70610199420, Zumbula 27, 10360 Sesvete</izvorni_sadrzaj>
    <derivirana_varijabla naziv="DomainObject.Predmet.ProtustrankaIDrugiAdressOIB_1">ENERGA d.o.o., OIB 70610199420, Zumbula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ENERGA d.o.o.</item>
      <item>Marija Šutalo</item>
    </izvorni_sadrzaj>
    <derivirana_varijabla naziv="DomainObject.Predmet.SudioniciListNaziv_1">
      <item>FINA Regionalni centar Zagreb</item>
      <item>ENERGA d.o.o.</item>
      <item>Marija Šutalo</item>
    </derivirana_varijabla>
  </DomainObject.Predmet.SudioniciListNaziv>
  <DomainObject.Predmet.SudioniciListAdressOIB>
    <izvorni_sadrzaj>
      <item>FINA Regionalni centar Zagreb, OIB 85821130368, Trg svibanjskih žrtava  1995. 1,10000 Zagreb</item>
      <item>ENERGA d.o.o., OIB 70610199420, Zumbula 27,10360 Sesvete</item>
      <item>Marija Šutalo, OIB 10449422584, Ulica Zumbula 27,10360 Sesvete</item>
    </izvorni_sadrzaj>
    <derivirana_varijabla naziv="DomainObject.Predmet.SudioniciListAdressOIB_1">
      <item>FINA Regionalni centar Zagreb, OIB 85821130368, Trg svibanjskih žrtava  1995. 1,10000 Zagreb</item>
      <item>ENERGA d.o.o., OIB 70610199420, Zumbula 27,10360 Sesvete</item>
      <item>Marija Šutalo, OIB 10449422584, Ulica Zumbula 27,10360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BA4964-C59E-40FA-914E-0E4C570FDF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2313</properties:Characters>
  <properties:Lines>82</properties:Lines>
  <properties:Paragraphs>27</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2016-02-18T12:51:00Z</cp:lastPrinted>
  <dcterms:modified xmlns:xsi="http://www.w3.org/2001/XMLSchema-instance" xsi:type="dcterms:W3CDTF">2016-02-18T12:51:00Z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St-4073/2015-11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