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b9dc" w14:paraId="5b1b9dc"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9D1D27">
        <w:t>1043</w:t>
      </w:r>
      <w:r w:rsidR="0002188A">
        <w:t>/</w:t>
      </w:r>
      <w:r w:rsidR="009D1D27">
        <w:t>16</w:t>
      </w:r>
      <w:r w:rsidR="0002188A">
        <w:t>-</w:t>
      </w:r>
      <w:r w:rsidR="00F17F9C">
        <w:t>125</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0F60FD" w:rsidP="000F60FD" w:rsidR="000F60FD" w:rsidRPr="007E0FEA"/>
    <w:p w:rsidRDefault="0068406C" w:rsidP="009D1D27" w:rsidR="000F60FD" w:rsidRPr="009D1D27">
      <w:pPr>
        <w:ind w:firstLine="708"/>
        <w:rPr>
          <w:lang w:val="en-GB"/>
        </w:rPr>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471BEF">
        <w:t>tkinji</w:t>
      </w:r>
      <w:r w:rsidR="001B3070" w:rsidRPr="007E0FEA">
        <w:t xml:space="preserve"> ovog suda Ardeni Bajlo kao</w:t>
      </w:r>
      <w:r w:rsidR="008C41CD" w:rsidRPr="008C41CD">
        <w:t xml:space="preserve"> </w:t>
      </w:r>
      <w:r w:rsidR="008C41CD">
        <w:t>stečajno</w:t>
      </w:r>
      <w:r w:rsidR="00471BEF">
        <w:t>j</w:t>
      </w:r>
      <w:r w:rsidR="008C41CD">
        <w:t xml:space="preserve"> </w:t>
      </w:r>
      <w:r w:rsidR="001B3070" w:rsidRPr="007E0FEA">
        <w:t>su</w:t>
      </w:r>
      <w:r w:rsidR="00471BEF">
        <w:t>tkinji</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9D1D27" w:rsidRPr="002256A6">
        <w:t>JOLLY – JBS d.o.o.</w:t>
      </w:r>
      <w:r w:rsidR="009D1D27">
        <w:t xml:space="preserve"> u stečaju</w:t>
      </w:r>
      <w:r w:rsidR="009D1D27" w:rsidRPr="002256A6">
        <w:t>, Šibenik</w:t>
      </w:r>
      <w:r w:rsidR="009D1D27">
        <w:t>, Ante Šupuka 10, Šibenik, OIB:</w:t>
      </w:r>
      <w:r w:rsidR="009D1D27" w:rsidRPr="002256A6">
        <w:t>00322433664</w:t>
      </w:r>
      <w:r w:rsidR="006D749E" w:rsidRPr="007E0FEA">
        <w:t>,</w:t>
      </w:r>
      <w:r w:rsidR="00B13C8D" w:rsidRPr="007E0FEA">
        <w:t xml:space="preserve"> </w:t>
      </w:r>
      <w:r w:rsidR="001B3070" w:rsidRPr="007E0FEA">
        <w:t xml:space="preserve">dana </w:t>
      </w:r>
      <w:r w:rsidR="009D1D27">
        <w:t>15. veljače 2017</w:t>
      </w:r>
      <w:r w:rsidR="001B3070" w:rsidRPr="007E0FEA">
        <w:t>.</w:t>
      </w:r>
      <w:r w:rsidR="006D749E" w:rsidRPr="007E0FEA">
        <w:t>,</w:t>
      </w:r>
    </w:p>
    <w:p w:rsidRDefault="002F6FA2" w:rsidP="00696A23" w:rsidR="002F6FA2" w:rsidRPr="007E0FEA">
      <w:pPr>
        <w:rPr>
          <w:b/>
        </w:rPr>
      </w:pPr>
    </w:p>
    <w:p w:rsidRDefault="000F60FD" w:rsidP="000F60FD" w:rsidR="000F60FD" w:rsidRPr="00696A23">
      <w:pPr>
        <w:jc w:val="center"/>
      </w:pPr>
      <w:r w:rsidRPr="00696A23">
        <w:t>r i j e š i o  j e</w:t>
      </w:r>
    </w:p>
    <w:p w:rsidRDefault="002F6FA2" w:rsidP="000F60FD" w:rsidR="002F6FA2" w:rsidRPr="007E0FEA">
      <w:pPr>
        <w:rPr>
          <w:b/>
        </w:rPr>
      </w:pPr>
    </w:p>
    <w:p w:rsidRDefault="002150F7" w:rsidP="009D1D27" w:rsidR="00BD3C3F">
      <w:pPr>
        <w:pStyle w:val="Odlomakpopisa"/>
        <w:numPr>
          <w:ilvl w:val="0"/>
          <w:numId w:val="4"/>
        </w:numPr>
        <w:ind w:firstLine="708" w:left="0"/>
        <w:jc w:val="both"/>
      </w:pPr>
      <w:r>
        <w:t xml:space="preserve">Odbija se prijedlog stečajnog </w:t>
      </w:r>
      <w:r w:rsidR="009D1D27">
        <w:t>vjerovnika HEP-Opskrba d.o.o. Zagreb</w:t>
      </w:r>
      <w:r w:rsidR="005E155E">
        <w:t>, Ulica grada Vukovara 37, OIB: 63073332379</w:t>
      </w:r>
      <w:r>
        <w:t xml:space="preserve"> za </w:t>
      </w:r>
      <w:r w:rsidR="00630D6D">
        <w:t xml:space="preserve">dopunu ili </w:t>
      </w:r>
      <w:r w:rsidR="009D1D27">
        <w:t>ispravak rješenja Trgovačkog suda u Zadru pod poslovnim brojem 1St-1043/16-89 od 20. siječnja 2017</w:t>
      </w:r>
      <w:r>
        <w:t>.</w:t>
      </w: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0F60FD" w:rsidP="00B13C8D" w:rsidR="009D1D27">
      <w:pPr>
        <w:jc w:val="both"/>
      </w:pPr>
      <w:r w:rsidRPr="007E0FEA">
        <w:tab/>
      </w:r>
      <w:r w:rsidR="002150F7">
        <w:t xml:space="preserve">Stečajni </w:t>
      </w:r>
      <w:r w:rsidR="009D1D27">
        <w:t>vjerovnik</w:t>
      </w:r>
      <w:r w:rsidR="00C563AE">
        <w:t xml:space="preserve"> HEP-Opskrba d.o.o. Zagreb</w:t>
      </w:r>
      <w:r w:rsidR="002150F7">
        <w:t xml:space="preserve"> je</w:t>
      </w:r>
      <w:r w:rsidR="00630D6D">
        <w:t xml:space="preserve"> dana 13. veljače 2017. podnio prijedlog za dopunu ili ispravak rješenja ovog suda pod poslovnim brojem 1St-1043/16-89 od 20. siječnja 2017. i podredno žalbu ukoliko prvo postavljeni prijedlog ne bude prihvaćen.</w:t>
      </w:r>
    </w:p>
    <w:p w:rsidRDefault="00630D6D" w:rsidP="00630D6D" w:rsidR="00630D6D">
      <w:pPr>
        <w:ind w:firstLine="708"/>
        <w:jc w:val="both"/>
      </w:pPr>
      <w:r>
        <w:t>U prijedlogu navodi da je na ispitnom ročištu u ovom predmetu sud donio rješenje o utvrđenim tražbinama u kojem je tražbina ovog vjerovnika utvrđena u iznosu manjem od prijavljenog. Pojašnjava da je prijavio iznos tražbine od 303.429,96 kuna, a da je na ispitnom ročištu priznata i utvrđena tražbina u iznosu od 297.253,26 kuna te da preostali iznos od 6.176,70 kuna nije utvrđen niti je sadržan u dijelu rje</w:t>
      </w:r>
      <w:r w:rsidR="00C563AE">
        <w:t>šenja koji se odnosi na osporene</w:t>
      </w:r>
      <w:r>
        <w:t xml:space="preserve"> tražbin</w:t>
      </w:r>
      <w:r w:rsidR="00C563AE">
        <w:t>e</w:t>
      </w:r>
      <w:r>
        <w:t>, a niti je na ročištu stečajna upraviteljica tražbinu osporila. Dalje navodi da je iz tablice prijavljenih tražbina razvidno da je stečajna upraviteljica iznos od 6.176,70 kuna osporila smatrajući da se isti odnosi na kamatu nakon otvaranja stečaja, koja tražbina je tražbina niž</w:t>
      </w:r>
      <w:r w:rsidR="006F2C08">
        <w:t xml:space="preserve">eg isplatnog reda, pa slijedom </w:t>
      </w:r>
      <w:r>
        <w:t>toga predlaže da sud dopuni naved</w:t>
      </w:r>
      <w:r w:rsidR="006F2C08">
        <w:t>eno rješenje na način da u istim odluči i o ovom dijelu prijavljene tražbine.</w:t>
      </w:r>
    </w:p>
    <w:p w:rsidRDefault="006F2C08" w:rsidP="00630D6D" w:rsidR="006F2C08">
      <w:pPr>
        <w:ind w:firstLine="708"/>
        <w:jc w:val="both"/>
      </w:pPr>
      <w:r>
        <w:t>Prijedlog je neosnovan.</w:t>
      </w:r>
    </w:p>
    <w:p w:rsidRDefault="006F2C08" w:rsidP="00C84DD6" w:rsidR="009D1D27">
      <w:pPr>
        <w:ind w:firstLine="708"/>
        <w:jc w:val="both"/>
      </w:pPr>
      <w:r>
        <w:t>Uvidom u spis utvrđeno je da je ovaj sud već odlučio o dijelu tražbine vjerovnika HEP-Opskrba d.o.o. Zagreb u iznosu od 6.176,70 kuna. Naime, kako je iz tablice prijavljenih tražbina stečajne upraviteljice proizišlo da ista ovom vjerovniku osporava tražbinu u dijelu od 6.176,70 kuna iz razloga što je utvrdila da se taj dio tražbine odnosi na kamate nakon otvaranja stečajnog postupka, sud je rješenjem pod poslovnim brojem 1St-1043/16-79 od 17. siječnja 2017. tražbinu odbacio, a vjerovnik je na to rješenje podnio žalbu 1. veljače 2017. koja je proslijeđena na odlučivanje drugostupanjskom sudu. Pored toga, sud nije ni ovlašten dopunjavati odnosno ispravljati rješenje o utvrđenim, odnosno osporenim tražbinama jer se ovdje očito ne radi o omašci suda da odluči o svim zahtjevima stranke,</w:t>
      </w:r>
      <w:r w:rsidR="00C563AE">
        <w:t xml:space="preserve"> odnosno o očitoj omašci u pisanju. Ovo stoga</w:t>
      </w:r>
      <w:r>
        <w:t xml:space="preserve"> jer je o zahtjevu ovog vjerovn</w:t>
      </w:r>
      <w:r w:rsidR="00A1069F">
        <w:t>ika već odlučeno</w:t>
      </w:r>
      <w:r w:rsidR="00C563AE">
        <w:t xml:space="preserve"> upravo rješenjem pod poslovnim brojem 1St-1043/16-79 od 17. siječnja 2017</w:t>
      </w:r>
      <w:r w:rsidR="00A1069F">
        <w:t>. Pri tome sud pogotovo nije ovlašten utvrđivati osnovanost činjenica koje je prethodno utvrdila stečajna upraviteljica i na kojim</w:t>
      </w:r>
      <w:r w:rsidR="00C563AE">
        <w:t>a</w:t>
      </w:r>
      <w:r w:rsidR="00A1069F">
        <w:t xml:space="preserve"> je zasnovala svoj stav u smislu utvrđivanja odnosno osporavanja tražbine te </w:t>
      </w:r>
      <w:r w:rsidR="00A1069F">
        <w:lastRenderedPageBreak/>
        <w:t xml:space="preserve">nedopuštenosti podnošenja iste obzirom na </w:t>
      </w:r>
      <w:r w:rsidR="00C563AE">
        <w:t xml:space="preserve">isplatni </w:t>
      </w:r>
      <w:r w:rsidR="00A1069F">
        <w:t xml:space="preserve">red tražbine. </w:t>
      </w:r>
      <w:r w:rsidR="00C84DD6">
        <w:t>Naime to njeno utvrđenje bit će predmetom ispitivanja navedenog rješenja o odbacivanju</w:t>
      </w:r>
      <w:r w:rsidR="00C563AE">
        <w:t xml:space="preserve"> toga</w:t>
      </w:r>
      <w:r w:rsidR="00C84DD6">
        <w:t xml:space="preserve"> dijela tražbine.</w:t>
      </w:r>
    </w:p>
    <w:p w:rsidRDefault="00C457C7" w:rsidP="00F85A64" w:rsidR="00471BEF" w:rsidRPr="007E0FEA">
      <w:pPr>
        <w:ind w:firstLine="708"/>
        <w:jc w:val="both"/>
      </w:pPr>
      <w:r>
        <w:t>Stoga je temeljem odredbe čl. 339. i 342. a u svezi čl. 347. Zakona o parničnom postupku (</w:t>
      </w:r>
      <w:r w:rsidRPr="00137FFC">
        <w:t>Narodne novine broj 53/91, 91/92, 112/99, 117/03, 88/05, 2/07, 84/08, 123/08, 57/11</w:t>
      </w:r>
      <w:r>
        <w:t>,</w:t>
      </w:r>
      <w:r w:rsidRPr="00137FFC">
        <w:t xml:space="preserve"> 25/13</w:t>
      </w:r>
      <w:r>
        <w:t xml:space="preserve"> i 89/14</w:t>
      </w:r>
      <w:r w:rsidRPr="00137FFC">
        <w:t>)</w:t>
      </w:r>
      <w:r>
        <w:t xml:space="preserve"> koje odredbe se primjenjuju temeljem odredbe čl. </w:t>
      </w:r>
      <w:r w:rsidR="00C563AE">
        <w:t>10. Stečajno</w:t>
      </w:r>
      <w:r w:rsidR="00F85A64">
        <w:t xml:space="preserve">g zakona (Narodne novine 71/15) </w:t>
      </w:r>
      <w:r w:rsidR="00471BEF" w:rsidRPr="007E0FEA">
        <w:t xml:space="preserve">odlučeno kao u izreci.  </w:t>
      </w:r>
    </w:p>
    <w:p w:rsidRDefault="00852BBA" w:rsidP="00852BBA" w:rsidR="00852BBA" w:rsidRPr="007E0FEA">
      <w:pPr>
        <w:ind w:left="708"/>
        <w:jc w:val="both"/>
      </w:pPr>
    </w:p>
    <w:p w:rsidRDefault="00852BBA" w:rsidP="00852BBA" w:rsidR="00852BBA" w:rsidRPr="007E0FEA">
      <w:pPr>
        <w:ind w:firstLine="708"/>
        <w:jc w:val="center"/>
      </w:pPr>
      <w:r w:rsidRPr="007E0FEA">
        <w:t xml:space="preserve">U Zadru, </w:t>
      </w:r>
      <w:r w:rsidR="009D1D27">
        <w:t>15. veljače 2017</w:t>
      </w:r>
      <w:r w:rsidRPr="007E0FEA">
        <w:t xml:space="preserve">. </w:t>
      </w:r>
    </w:p>
    <w:p w:rsidRDefault="00852BBA" w:rsidP="00852BBA" w:rsidR="00852BBA">
      <w:pPr>
        <w:jc w:val="both"/>
      </w:pPr>
    </w:p>
    <w:p w:rsidRDefault="009D1D27" w:rsidP="00852BBA" w:rsidR="00852BBA">
      <w:pPr>
        <w:jc w:val="right"/>
      </w:pPr>
      <w:r>
        <w:t>S</w:t>
      </w:r>
      <w:r w:rsidR="00852BBA" w:rsidRPr="002C500F">
        <w:t>u</w:t>
      </w:r>
      <w:r w:rsidR="00852BBA">
        <w:t>tkinja:</w:t>
      </w:r>
    </w:p>
    <w:p w:rsidRDefault="00852BBA" w:rsidP="00852BBA" w:rsidR="00852BBA" w:rsidRPr="00F60CD9">
      <w:pPr>
        <w:jc w:val="right"/>
      </w:pPr>
      <w:r>
        <w:t>Ardena Bajlo</w:t>
      </w:r>
    </w:p>
    <w:p w:rsidRDefault="00852BBA" w:rsidP="00852BBA" w:rsidR="00852BBA"/>
    <w:p w:rsidRDefault="00852BBA" w:rsidP="00852BBA" w:rsidR="00852BBA" w:rsidRPr="007E0FEA">
      <w:pPr>
        <w:ind w:firstLine="708" w:left="4956"/>
        <w:jc w:val="both"/>
        <w:rPr>
          <w:b/>
        </w:rPr>
      </w:pPr>
    </w:p>
    <w:p w:rsidRDefault="00852BBA" w:rsidP="00852BBA" w:rsidR="00852BBA">
      <w:pPr>
        <w:jc w:val="both"/>
        <w:rPr>
          <w:b/>
        </w:rPr>
      </w:pPr>
    </w:p>
    <w:p w:rsidRDefault="00BD3599" w:rsidP="00852BBA" w:rsidR="00BD3599">
      <w:pPr>
        <w:jc w:val="both"/>
        <w:rPr>
          <w:b/>
        </w:rPr>
      </w:pPr>
    </w:p>
    <w:p w:rsidRDefault="00852BBA" w:rsidP="00852BBA" w:rsidR="00852BBA" w:rsidRPr="004340F3">
      <w:pPr>
        <w:jc w:val="both"/>
      </w:pPr>
      <w:r w:rsidRPr="004340F3">
        <w:t>POUKA O PRAVNOM LIJEKU:</w:t>
      </w:r>
    </w:p>
    <w:p w:rsidRDefault="00BD3599" w:rsidP="00BD3599" w:rsidR="00BD3599" w:rsidRPr="00F576FC">
      <w:pPr>
        <w:jc w:val="both"/>
      </w:pPr>
      <w:r w:rsidRPr="00F576FC">
        <w:t xml:space="preserve">Protiv ovog rješenja može se izjaviti žalba Visokom trgovačkom sudu Republike Hrvatske u roku od 8 dana od dana </w:t>
      </w:r>
      <w:r w:rsidR="009D1D27">
        <w:t>dostave</w:t>
      </w:r>
      <w:r w:rsidRPr="00F576FC">
        <w:t xml:space="preserve"> </w:t>
      </w:r>
      <w:r w:rsidR="009D1D27">
        <w:t>ovog rješenja</w:t>
      </w:r>
      <w:r w:rsidRPr="00F576FC">
        <w:t xml:space="preserve">, u tri primjerka, sve putem ovog suda. </w:t>
      </w:r>
    </w:p>
    <w:p w:rsidRDefault="00852BBA" w:rsidP="00852BBA" w:rsidR="00852BBA">
      <w:pPr>
        <w:ind w:firstLine="705"/>
        <w:jc w:val="both"/>
      </w:pPr>
    </w:p>
    <w:p w:rsidRDefault="0034264E" w:rsidP="00852BBA" w:rsidR="0034264E">
      <w:pPr>
        <w:ind w:firstLine="705"/>
        <w:jc w:val="both"/>
      </w:pPr>
    </w:p>
    <w:p w:rsidRDefault="00852BBA" w:rsidP="00852BBA" w:rsidR="00852BBA" w:rsidRPr="004340F3">
      <w:pPr>
        <w:ind w:hanging="705" w:left="705"/>
        <w:rPr>
          <w:color w:val="000000"/>
        </w:rPr>
      </w:pPr>
      <w:r w:rsidRPr="004340F3">
        <w:rPr>
          <w:color w:val="000000"/>
        </w:rPr>
        <w:t>DNA:</w:t>
      </w:r>
    </w:p>
    <w:p w:rsidRDefault="00852BBA" w:rsidP="00852BBA" w:rsidR="00852BBA" w:rsidRPr="007E0FEA">
      <w:pPr>
        <w:numPr>
          <w:ilvl w:val="0"/>
          <w:numId w:val="2"/>
        </w:numPr>
        <w:rPr>
          <w:color w:val="000000"/>
        </w:rPr>
      </w:pPr>
      <w:r w:rsidRPr="007E0FEA">
        <w:rPr>
          <w:color w:val="000000"/>
        </w:rPr>
        <w:t xml:space="preserve">Stečajnom </w:t>
      </w:r>
      <w:r w:rsidR="009D1D27">
        <w:rPr>
          <w:color w:val="000000"/>
        </w:rPr>
        <w:t>vjerovniku</w:t>
      </w:r>
      <w:r w:rsidR="007C60CA">
        <w:rPr>
          <w:color w:val="000000"/>
        </w:rPr>
        <w:t xml:space="preserve"> </w:t>
      </w:r>
    </w:p>
    <w:p w:rsidRDefault="00852BBA" w:rsidP="00852BBA" w:rsidR="00852BBA">
      <w:pPr>
        <w:numPr>
          <w:ilvl w:val="0"/>
          <w:numId w:val="2"/>
        </w:numPr>
        <w:rPr>
          <w:color w:val="000000"/>
        </w:rPr>
      </w:pPr>
      <w:r w:rsidRPr="007E0FEA">
        <w:rPr>
          <w:color w:val="000000"/>
        </w:rPr>
        <w:t xml:space="preserve">Stečajnom upravitelju </w:t>
      </w:r>
      <w:r w:rsidR="00BD3599">
        <w:rPr>
          <w:color w:val="000000"/>
        </w:rPr>
        <w:t>na znanje</w:t>
      </w:r>
    </w:p>
    <w:p w:rsidRDefault="009D1D27" w:rsidP="00852BBA" w:rsidR="009D1D27" w:rsidRPr="007E0FEA">
      <w:pPr>
        <w:numPr>
          <w:ilvl w:val="0"/>
          <w:numId w:val="2"/>
        </w:numPr>
        <w:rPr>
          <w:color w:val="000000"/>
        </w:rPr>
      </w:pPr>
      <w:r>
        <w:rPr>
          <w:color w:val="000000"/>
        </w:rPr>
        <w:t>e-oglasna ploča suda</w:t>
      </w:r>
    </w:p>
    <w:p w:rsidRDefault="00852BBA" w:rsidP="00852BBA" w:rsidR="00852BBA" w:rsidRPr="007E0FEA">
      <w:pPr>
        <w:numPr>
          <w:ilvl w:val="0"/>
          <w:numId w:val="2"/>
        </w:numPr>
        <w:jc w:val="both"/>
      </w:pPr>
      <w:r w:rsidRPr="007E0FEA">
        <w:rPr>
          <w:color w:val="000000"/>
        </w:rPr>
        <w:t>U spis.</w:t>
      </w:r>
    </w:p>
    <w:p w:rsidRDefault="00852BBA" w:rsidP="00852BBA" w:rsidR="00852BBA" w:rsidRPr="007E0FEA">
      <w:pPr>
        <w:ind w:hanging="705" w:left="705"/>
        <w:rPr>
          <w:b/>
          <w:color w:val="000000"/>
        </w:rPr>
      </w:pPr>
    </w:p>
    <w:p w:rsidRDefault="00852BBA" w:rsidP="00852BBA" w:rsidR="00852BBA" w:rsidRPr="007E0FEA">
      <w:pPr>
        <w:ind w:firstLine="705"/>
        <w:jc w:val="both"/>
      </w:pPr>
    </w:p>
    <w:p w:rsidRDefault="00852BBA" w:rsidP="00EC2289" w:rsidR="00852BBA">
      <w:pPr>
        <w:ind w:firstLine="708"/>
        <w:jc w:val="both"/>
      </w:pPr>
    </w:p>
    <w:p w:rsidRDefault="003A199E" w:rsidP="006D0910" w:rsidR="003A199E">
      <w:pPr>
        <w:jc w:val="both"/>
      </w:pPr>
    </w:p>
    <w:sectPr w:rsidSect="0003482E" w:rsidR="003A199E">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C7" w:rsidR="00C457C7">
      <w:r>
        <w:separator/>
      </w:r>
    </w:p>
  </w:endnote>
  <w:endnote w:id="0" w:type="continuationSeparator">
    <w:p w:rsidRDefault="00C457C7" w:rsidR="00C457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P="00226C22" w:rsidR="00C457C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57C7" w:rsidP="00226C22" w:rsidR="00C457C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P="00226C22" w:rsidR="00C457C7">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R="00C457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C7" w:rsidR="00C457C7">
      <w:r>
        <w:separator/>
      </w:r>
    </w:p>
  </w:footnote>
  <w:footnote w:id="0" w:type="continuationSeparator">
    <w:p w:rsidRDefault="00C457C7" w:rsidR="00C457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P="00D83596" w:rsidR="00C457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57C7" w:rsidR="00C457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P="00D83596" w:rsidR="00C457C7"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B61DE3">
      <w:rPr>
        <w:rStyle w:val="Brojstranice"/>
        <w:noProof/>
      </w:rPr>
      <w:t>2</w:t>
    </w:r>
    <w:r w:rsidRPr="0053558F">
      <w:rPr>
        <w:rStyle w:val="Brojstranice"/>
      </w:rPr>
      <w:fldChar w:fldCharType="end"/>
    </w:r>
    <w:r>
      <w:rPr>
        <w:rStyle w:val="Brojstranice"/>
        <w:rFonts w:cs="Arial" w:hAnsi="Arial" w:ascii="Arial"/>
      </w:rPr>
      <w:t xml:space="preserve"> -</w:t>
    </w:r>
  </w:p>
  <w:p w:rsidRDefault="00C457C7" w:rsidP="00C61A2E" w:rsidR="00C457C7">
    <w:pPr>
      <w:pStyle w:val="Zaglavlje"/>
      <w:jc w:val="right"/>
    </w:pPr>
    <w:r w:rsidRPr="005B49F8">
      <w:t>Poslovni broj 1 St-</w:t>
    </w:r>
    <w:r>
      <w:t>1043/16-125</w:t>
    </w:r>
  </w:p>
  <w:p w:rsidRDefault="00C457C7" w:rsidP="00C61A2E" w:rsidR="00C457C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7C7" w:rsidR="00C457C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1280423"/>
    <w:multiLevelType w:val="hybridMultilevel"/>
    <w:tmpl w:val="532AE6C0"/>
    <w:lvl w:tplc="71E61D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24C"/>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169D"/>
    <w:rsid w:val="00152811"/>
    <w:rsid w:val="0015752D"/>
    <w:rsid w:val="00183F84"/>
    <w:rsid w:val="001863E2"/>
    <w:rsid w:val="001A2212"/>
    <w:rsid w:val="001A6B5F"/>
    <w:rsid w:val="001B3070"/>
    <w:rsid w:val="001D63A9"/>
    <w:rsid w:val="001D6F9E"/>
    <w:rsid w:val="001D70CF"/>
    <w:rsid w:val="001E0333"/>
    <w:rsid w:val="001E4312"/>
    <w:rsid w:val="001E5700"/>
    <w:rsid w:val="001F3EEE"/>
    <w:rsid w:val="001F7DC0"/>
    <w:rsid w:val="00212B45"/>
    <w:rsid w:val="00214F27"/>
    <w:rsid w:val="002150F7"/>
    <w:rsid w:val="00216A4F"/>
    <w:rsid w:val="00223098"/>
    <w:rsid w:val="0022322C"/>
    <w:rsid w:val="00226C22"/>
    <w:rsid w:val="00227F5D"/>
    <w:rsid w:val="00240A10"/>
    <w:rsid w:val="00243A47"/>
    <w:rsid w:val="002577D3"/>
    <w:rsid w:val="00257DED"/>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4264E"/>
    <w:rsid w:val="00364963"/>
    <w:rsid w:val="00366B21"/>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1BEF"/>
    <w:rsid w:val="00491920"/>
    <w:rsid w:val="004A2F29"/>
    <w:rsid w:val="004A53BF"/>
    <w:rsid w:val="004B5BE6"/>
    <w:rsid w:val="004B5FDA"/>
    <w:rsid w:val="004B629B"/>
    <w:rsid w:val="004C5754"/>
    <w:rsid w:val="004D1602"/>
    <w:rsid w:val="004D48E7"/>
    <w:rsid w:val="004D702C"/>
    <w:rsid w:val="004E28B8"/>
    <w:rsid w:val="004E600B"/>
    <w:rsid w:val="004F64A7"/>
    <w:rsid w:val="0050433F"/>
    <w:rsid w:val="0051681D"/>
    <w:rsid w:val="00520CA4"/>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E155E"/>
    <w:rsid w:val="005F165B"/>
    <w:rsid w:val="00600F72"/>
    <w:rsid w:val="006217CF"/>
    <w:rsid w:val="006238B0"/>
    <w:rsid w:val="00630D6D"/>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D0910"/>
    <w:rsid w:val="006D1696"/>
    <w:rsid w:val="006D5DF5"/>
    <w:rsid w:val="006D749E"/>
    <w:rsid w:val="006F2C08"/>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C60CA"/>
    <w:rsid w:val="007D5CC9"/>
    <w:rsid w:val="007E0EB5"/>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4650A"/>
    <w:rsid w:val="00851E4D"/>
    <w:rsid w:val="00852BBA"/>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39FC"/>
    <w:rsid w:val="009D1D27"/>
    <w:rsid w:val="009E4B6B"/>
    <w:rsid w:val="009F6DC2"/>
    <w:rsid w:val="00A010AB"/>
    <w:rsid w:val="00A1069F"/>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80821"/>
    <w:rsid w:val="00AB29B4"/>
    <w:rsid w:val="00AB7AB2"/>
    <w:rsid w:val="00AC1647"/>
    <w:rsid w:val="00AD227D"/>
    <w:rsid w:val="00AE052F"/>
    <w:rsid w:val="00AE1A67"/>
    <w:rsid w:val="00AE7F32"/>
    <w:rsid w:val="00AF3A36"/>
    <w:rsid w:val="00AF3FC0"/>
    <w:rsid w:val="00AF4405"/>
    <w:rsid w:val="00AF5DB5"/>
    <w:rsid w:val="00B00E1B"/>
    <w:rsid w:val="00B01820"/>
    <w:rsid w:val="00B0695E"/>
    <w:rsid w:val="00B138E8"/>
    <w:rsid w:val="00B13C8D"/>
    <w:rsid w:val="00B14FC1"/>
    <w:rsid w:val="00B34DF7"/>
    <w:rsid w:val="00B61DE3"/>
    <w:rsid w:val="00B86255"/>
    <w:rsid w:val="00B86744"/>
    <w:rsid w:val="00BA0C0C"/>
    <w:rsid w:val="00BA167A"/>
    <w:rsid w:val="00BC1EE1"/>
    <w:rsid w:val="00BC28B6"/>
    <w:rsid w:val="00BC470F"/>
    <w:rsid w:val="00BC5757"/>
    <w:rsid w:val="00BC591E"/>
    <w:rsid w:val="00BD3599"/>
    <w:rsid w:val="00BD3C3F"/>
    <w:rsid w:val="00BD70E4"/>
    <w:rsid w:val="00BE0D79"/>
    <w:rsid w:val="00BE1CE5"/>
    <w:rsid w:val="00BE6A0A"/>
    <w:rsid w:val="00BF4EC9"/>
    <w:rsid w:val="00C025FC"/>
    <w:rsid w:val="00C04054"/>
    <w:rsid w:val="00C05DFE"/>
    <w:rsid w:val="00C13944"/>
    <w:rsid w:val="00C17755"/>
    <w:rsid w:val="00C22116"/>
    <w:rsid w:val="00C457C7"/>
    <w:rsid w:val="00C47DE6"/>
    <w:rsid w:val="00C54811"/>
    <w:rsid w:val="00C563AE"/>
    <w:rsid w:val="00C569BB"/>
    <w:rsid w:val="00C61A2E"/>
    <w:rsid w:val="00C7534E"/>
    <w:rsid w:val="00C75D72"/>
    <w:rsid w:val="00C81E5A"/>
    <w:rsid w:val="00C84DD6"/>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C74F2"/>
    <w:rsid w:val="00DD4291"/>
    <w:rsid w:val="00DD7659"/>
    <w:rsid w:val="00E0041C"/>
    <w:rsid w:val="00E02FEE"/>
    <w:rsid w:val="00E05463"/>
    <w:rsid w:val="00E07BF5"/>
    <w:rsid w:val="00E10836"/>
    <w:rsid w:val="00E1796F"/>
    <w:rsid w:val="00E22B52"/>
    <w:rsid w:val="00E22D84"/>
    <w:rsid w:val="00E26CBE"/>
    <w:rsid w:val="00E319FF"/>
    <w:rsid w:val="00E3445F"/>
    <w:rsid w:val="00E373EA"/>
    <w:rsid w:val="00E4312B"/>
    <w:rsid w:val="00E54B78"/>
    <w:rsid w:val="00E723C8"/>
    <w:rsid w:val="00E74CC5"/>
    <w:rsid w:val="00E76E73"/>
    <w:rsid w:val="00E83655"/>
    <w:rsid w:val="00E92021"/>
    <w:rsid w:val="00EA00A7"/>
    <w:rsid w:val="00EC2289"/>
    <w:rsid w:val="00EC26D5"/>
    <w:rsid w:val="00ED1F7A"/>
    <w:rsid w:val="00ED33D0"/>
    <w:rsid w:val="00EE22EF"/>
    <w:rsid w:val="00EF15F7"/>
    <w:rsid w:val="00EF248B"/>
    <w:rsid w:val="00EF2784"/>
    <w:rsid w:val="00F07D00"/>
    <w:rsid w:val="00F161A9"/>
    <w:rsid w:val="00F17DF6"/>
    <w:rsid w:val="00F17F9C"/>
    <w:rsid w:val="00F219C1"/>
    <w:rsid w:val="00F23F33"/>
    <w:rsid w:val="00F26D1D"/>
    <w:rsid w:val="00F324FF"/>
    <w:rsid w:val="00F36DB5"/>
    <w:rsid w:val="00F37EF0"/>
    <w:rsid w:val="00F5483A"/>
    <w:rsid w:val="00F568F8"/>
    <w:rsid w:val="00F66098"/>
    <w:rsid w:val="00F74D73"/>
    <w:rsid w:val="00F75C44"/>
    <w:rsid w:val="00F85A64"/>
    <w:rsid w:val="00F911DE"/>
    <w:rsid w:val="00FB17E2"/>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150F7"/>
    <w:pPr>
      <w:ind w:left="720"/>
      <w:contextualSpacing/>
    </w:pPr>
  </w:style>
  <w:style w:styleId="Tekstrezerviranogmjesta" w:type="character">
    <w:name w:val="Placeholder Text"/>
    <w:basedOn w:val="Zadanifontodlomka"/>
    <w:uiPriority w:val="99"/>
    <w:semiHidden/>
    <w:rsid w:val="00B61DE3"/>
    <w:rPr>
      <w:color w:val="808080"/>
      <w:bdr w:space="0" w:sz="0" w:color="auto" w:val="none"/>
      <w:shd w:fill="auto" w:color="auto" w:val="clear"/>
    </w:rPr>
  </w:style>
  <w:style w:customStyle="true" w:styleId="eSPISCCParagraphDefaultFont" w:type="character">
    <w:name w:val="eSPIS_CC_Paragraph Default Font"/>
    <w:basedOn w:val="Zadanifontodlomka"/>
    <w:rsid w:val="00B61D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1DE3"/>
    <w:rPr>
      <w:b/>
      <w:bdr w:space="0" w:sz="0" w:color="auto" w:val="none"/>
      <w:shd w:fill="FFFFCC" w:color="auto" w:val="clear"/>
      <w:lang w:val="hr-HR"/>
    </w:rPr>
  </w:style>
  <w:style w:customStyle="true" w:styleId="PozadinaSvijetloCrvena" w:type="character">
    <w:name w:val="Pozadina_SvijetloCrvena"/>
    <w:basedOn w:val="eSPISCCParagraphDefaultFont"/>
    <w:rsid w:val="00B61D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1D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150F7"/>
    <w:pPr>
      <w:ind w:left="720"/>
      <w:contextualSpacing/>
    </w:pPr>
  </w:style>
  <w:style w:styleId="Tekstrezerviranogmjesta" w:type="character">
    <w:name w:val="Placeholder Text"/>
    <w:basedOn w:val="Zadanifontodlomka"/>
    <w:uiPriority w:val="99"/>
    <w:semiHidden/>
    <w:rsid w:val="00B61DE3"/>
    <w:rPr>
      <w:color w:val="808080"/>
      <w:bdr w:color="auto" w:space="0" w:sz="0" w:val="none"/>
      <w:shd w:color="auto" w:fill="auto" w:val="clear"/>
    </w:rPr>
  </w:style>
  <w:style w:customStyle="1" w:styleId="eSPISCCParagraphDefaultFont" w:type="character">
    <w:name w:val="eSPIS_CC_Paragraph Default Font"/>
    <w:basedOn w:val="Zadanifontodlomka"/>
    <w:rsid w:val="00B61D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1DE3"/>
    <w:rPr>
      <w:b/>
      <w:bdr w:color="auto" w:space="0" w:sz="0" w:val="none"/>
      <w:shd w:color="auto" w:fill="FFFFCC" w:val="clear"/>
      <w:lang w:val="hr-HR"/>
    </w:rPr>
  </w:style>
  <w:style w:customStyle="1" w:styleId="PozadinaSvijetloCrvena" w:type="character">
    <w:name w:val="Pozadina_SvijetloCrvena"/>
    <w:basedOn w:val="eSPISCCParagraphDefaultFont"/>
    <w:rsid w:val="00B61D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1D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Plaćen predujam 1000,00 kn 21.11.16.
Original spisa u ref.</izvorni_sadrzaj>
    <derivirana_varijabla naziv="DomainObject.Predmet.PrimjedbaSuca_1">Plaćen predujam =5.000,00 kn 07.09.16.
Plaćen predujam 1000,00 kn 21.11.16.
Original spisa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veljače 2017.</izvorni_sadrzaj>
    <derivirana_varijabla naziv="DomainObject.Predmet.SpisIzvanSuda.DatumIzlazaSpisa_1">15.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izvorni_sadrzaj>
    <derivirana_varijabla naziv="DomainObject.Predmet.StrankaFormated_1">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izvorni_sadrzaj>
    <derivirana_varijabla naziv="DomainObject.Predmet.StrankaNazivFormated_1">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tem>, OIB 14036333877</item>
      <item>, OIB 29524210204</item>
      <item>, OIB 34776595520</item>
      <item>, OIB 23871085395</item>
      <item>, OIB 63073332379</item>
      <item>, OIB 23057039320</item>
    </izvorni_sadrzaj>
    <derivirana_varijabla naziv="DomainObject.Predmet.SudioniciListNazivOIB_1">
      <item>, OIB 00322433664</item>
      <item>, OIB 28395116681</item>
      <item>, OIB 46660800468</item>
      <item>, OIB 14036333877</item>
      <item>, OIB 29524210204</item>
      <item>, OIB 34776595520</item>
      <item>, OIB 23871085395</item>
      <item>, OIB 63073332379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9DD018-6D19-4E74-9118-DA225AD648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604</properties:Words>
  <properties:Characters>3227</properties:Characters>
  <properties:Lines>79</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2017-02-14T14:03:00Z</dcterms:created>
  <dc:creator>Ardena Bajlo</dc:creator>
  <cp:lastModifiedBy>wsadmin</cp:lastModifiedBy>
  <cp:lastPrinted>2017-02-15T08:33:00Z</cp:lastPrinted>
  <dcterms:modified xmlns:xsi="http://www.w3.org/2001/XMLSchema-instance" xsi:type="dcterms:W3CDTF">2017-02-15T09:39:00Z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