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23b5c" w14:paraId="cf23b5c" w:rsidRDefault="00FD2092" w:rsidP="00B10BBB" w:rsidR="00FD2092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Default="00FD2092" w:rsidP="00B10BBB" w:rsidR="00FD2092">
      <w:pPr>
        <w:ind w:firstLine="708"/>
        <w:rPr>
          <w:szCs w:val="24"/>
        </w:rPr>
      </w:pPr>
    </w:p>
    <w:p w:rsidRDefault="00FD2092" w:rsidP="00FD2092" w:rsidR="00FD2092">
      <w:pPr>
        <w:pStyle w:val="Zaglavlje"/>
        <w:jc w:val="right"/>
      </w:pPr>
      <w:r>
        <w:t>12 St-</w:t>
      </w:r>
      <w:r w:rsidR="001576B6">
        <w:t>264</w:t>
      </w:r>
      <w:r>
        <w:t>/2019-</w:t>
      </w:r>
      <w:r w:rsidR="001576B6">
        <w:t>3</w:t>
      </w:r>
    </w:p>
    <w:p w:rsidRDefault="00FD2092" w:rsidP="00B10BBB" w:rsidR="00FD2092">
      <w:pPr>
        <w:ind w:firstLine="708"/>
        <w:rPr>
          <w:szCs w:val="24"/>
        </w:rPr>
      </w:pPr>
    </w:p>
    <w:p w:rsidRDefault="00FD2092" w:rsidP="00B10BBB" w:rsidR="00FD2092">
      <w:pPr>
        <w:ind w:firstLine="708"/>
        <w:rPr>
          <w:szCs w:val="24"/>
        </w:rPr>
      </w:pPr>
    </w:p>
    <w:p w:rsidRDefault="00FD2092" w:rsidP="00B10BBB" w:rsidR="00FD2092">
      <w:pPr>
        <w:ind w:firstLine="708"/>
        <w:rPr>
          <w:szCs w:val="24"/>
        </w:rPr>
      </w:pPr>
    </w:p>
    <w:p w:rsidRDefault="00FD2092" w:rsidP="00B10BBB" w:rsidR="00FD2092">
      <w:pPr>
        <w:ind w:firstLine="708"/>
        <w:rPr>
          <w:szCs w:val="24"/>
        </w:rPr>
      </w:pPr>
    </w:p>
    <w:p w:rsidRDefault="00023C6D" w:rsidP="00B10BBB" w:rsidR="00023C6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Kristini Pauletić, povodom zahtjeva Financijske agencije, OIB 85821130368, Regionalnog centra Rijeka, Podružnice Pula, Pula, Giardini 5, za provedbu skraćenog stečajnog postupka nad pravnom osobom (dužnikom) </w:t>
      </w:r>
      <w:r w:rsidR="001576B6" w:rsidRPr="001576B6">
        <w:rPr>
          <w:rFonts w:cs="Times New Roman" w:eastAsia="Times New Roman"/>
          <w:szCs w:val="24"/>
          <w:lang w:eastAsia="hr-HR"/>
        </w:rPr>
        <w:t>NOVA B. B. C. d.o.o.</w:t>
      </w:r>
      <w:r w:rsidR="002923EC">
        <w:rPr>
          <w:rFonts w:cs="Times New Roman" w:eastAsia="Times New Roman"/>
          <w:szCs w:val="24"/>
          <w:lang w:eastAsia="hr-HR"/>
        </w:rPr>
        <w:t>,</w:t>
      </w:r>
      <w:r w:rsidR="002923EC" w:rsidRPr="002923EC">
        <w:rPr>
          <w:rFonts w:cs="Times New Roman" w:eastAsia="Times New Roman"/>
          <w:szCs w:val="24"/>
          <w:lang w:eastAsia="hr-HR"/>
        </w:rPr>
        <w:t xml:space="preserve"> </w:t>
      </w:r>
      <w:r w:rsidR="001576B6">
        <w:rPr>
          <w:rFonts w:cs="Times New Roman" w:eastAsia="Times New Roman"/>
          <w:szCs w:val="24"/>
          <w:lang w:eastAsia="hr-HR"/>
        </w:rPr>
        <w:t>Pula</w:t>
      </w:r>
      <w:r w:rsidR="005A7DB8">
        <w:rPr>
          <w:rFonts w:cs="Times New Roman" w:eastAsia="Times New Roman"/>
          <w:szCs w:val="24"/>
          <w:lang w:eastAsia="hr-HR"/>
        </w:rPr>
        <w:t xml:space="preserve">, </w:t>
      </w:r>
      <w:r w:rsidR="001576B6">
        <w:rPr>
          <w:rFonts w:cs="Times New Roman" w:eastAsia="Times New Roman"/>
          <w:szCs w:val="24"/>
          <w:lang w:eastAsia="hr-HR"/>
        </w:rPr>
        <w:t>Sisplac 32</w:t>
      </w:r>
      <w:r w:rsidR="00572D3C">
        <w:rPr>
          <w:rFonts w:cs="Times New Roman" w:eastAsia="Times New Roman"/>
          <w:szCs w:val="24"/>
          <w:lang w:eastAsia="hr-HR"/>
        </w:rPr>
        <w:t xml:space="preserve">, OIB: </w:t>
      </w:r>
      <w:r w:rsidR="001576B6" w:rsidRPr="001576B6">
        <w:rPr>
          <w:rFonts w:cs="Times New Roman" w:eastAsia="Times New Roman"/>
          <w:szCs w:val="24"/>
          <w:lang w:eastAsia="hr-HR"/>
        </w:rPr>
        <w:t>85634993853</w:t>
      </w:r>
      <w:r w:rsidR="00572D3C">
        <w:rPr>
          <w:rFonts w:cs="Times New Roman" w:eastAsia="Times New Roman"/>
          <w:szCs w:val="24"/>
          <w:lang w:eastAsia="hr-HR"/>
        </w:rPr>
        <w:t xml:space="preserve">, MBS: </w:t>
      </w:r>
      <w:r w:rsidR="001576B6" w:rsidRPr="001576B6">
        <w:rPr>
          <w:rFonts w:cs="Times New Roman" w:eastAsia="Times New Roman"/>
          <w:szCs w:val="24"/>
          <w:lang w:eastAsia="hr-HR"/>
        </w:rPr>
        <w:t>130033372</w:t>
      </w:r>
      <w:r w:rsidR="00572D3C">
        <w:rPr>
          <w:rFonts w:cs="Times New Roman" w:eastAsia="Times New Roman"/>
          <w:szCs w:val="24"/>
          <w:lang w:eastAsia="hr-HR"/>
        </w:rPr>
        <w:t>,</w:t>
      </w:r>
      <w:r w:rsidR="002923EC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nakon izvršenog uvida u sudski registar, sukladno čl. 428. i 430. Stečajnog zakona (Narodne novine br. 7</w:t>
      </w:r>
      <w:r w:rsidR="00E33204">
        <w:rPr>
          <w:rFonts w:cs="Times New Roman" w:eastAsia="Times New Roman"/>
          <w:szCs w:val="24"/>
          <w:lang w:eastAsia="hr-HR"/>
        </w:rPr>
        <w:t xml:space="preserve">1/15, 104/17, nadalje SZ), </w:t>
      </w:r>
      <w:r w:rsidR="001576B6">
        <w:rPr>
          <w:rFonts w:cs="Times New Roman" w:eastAsia="Times New Roman"/>
          <w:szCs w:val="24"/>
          <w:lang w:eastAsia="hr-HR"/>
        </w:rPr>
        <w:t>17</w:t>
      </w:r>
      <w:r w:rsidR="00AC4DCC">
        <w:rPr>
          <w:rFonts w:cs="Times New Roman" w:eastAsia="Times New Roman"/>
          <w:szCs w:val="24"/>
          <w:lang w:eastAsia="hr-HR"/>
        </w:rPr>
        <w:t>. srpnja</w:t>
      </w:r>
      <w:r w:rsidR="00E33204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2019. objavljuje sljedeći</w:t>
      </w: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23C6D" w:rsidP="00023C6D" w:rsidR="00023C6D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</w:t>
      </w:r>
      <w:r w:rsidR="001576B6" w:rsidRPr="001576B6">
        <w:rPr>
          <w:rFonts w:cs="Times New Roman" w:eastAsia="Times New Roman"/>
          <w:szCs w:val="24"/>
          <w:lang w:eastAsia="hr-HR"/>
        </w:rPr>
        <w:t>NOVA B. B. C. d.o.o.</w:t>
      </w:r>
      <w:r w:rsidR="001576B6">
        <w:rPr>
          <w:rFonts w:cs="Times New Roman" w:eastAsia="Times New Roman"/>
          <w:szCs w:val="24"/>
          <w:lang w:eastAsia="hr-HR"/>
        </w:rPr>
        <w:t>,</w:t>
      </w:r>
      <w:r w:rsidR="001576B6" w:rsidRPr="002923EC">
        <w:rPr>
          <w:rFonts w:cs="Times New Roman" w:eastAsia="Times New Roman"/>
          <w:szCs w:val="24"/>
          <w:lang w:eastAsia="hr-HR"/>
        </w:rPr>
        <w:t xml:space="preserve"> </w:t>
      </w:r>
      <w:r w:rsidR="001576B6">
        <w:rPr>
          <w:rFonts w:cs="Times New Roman" w:eastAsia="Times New Roman"/>
          <w:szCs w:val="24"/>
          <w:lang w:eastAsia="hr-HR"/>
        </w:rPr>
        <w:t xml:space="preserve">Pula, Sisplac 32, OIB: </w:t>
      </w:r>
      <w:r w:rsidR="001576B6" w:rsidRPr="001576B6">
        <w:rPr>
          <w:rFonts w:cs="Times New Roman" w:eastAsia="Times New Roman"/>
          <w:szCs w:val="24"/>
          <w:lang w:eastAsia="hr-HR"/>
        </w:rPr>
        <w:t>85634993853</w:t>
      </w:r>
      <w:r w:rsidR="001576B6">
        <w:rPr>
          <w:rFonts w:cs="Times New Roman" w:eastAsia="Times New Roman"/>
          <w:szCs w:val="24"/>
          <w:lang w:eastAsia="hr-HR"/>
        </w:rPr>
        <w:t xml:space="preserve">, MBS: </w:t>
      </w:r>
      <w:r w:rsidR="001576B6" w:rsidRPr="001576B6">
        <w:rPr>
          <w:rFonts w:cs="Times New Roman" w:eastAsia="Times New Roman"/>
          <w:szCs w:val="24"/>
          <w:lang w:eastAsia="hr-HR"/>
        </w:rPr>
        <w:t>130033372</w:t>
      </w:r>
      <w:r w:rsidR="00E33204">
        <w:rPr>
          <w:rFonts w:cs="Times New Roman" w:eastAsia="Times New Roman"/>
          <w:szCs w:val="24"/>
          <w:lang w:eastAsia="hr-HR"/>
        </w:rPr>
        <w:t>,</w:t>
      </w:r>
      <w:r>
        <w:rPr>
          <w:rFonts w:cs="Times New Roman" w:eastAsia="Times New Roman"/>
          <w:szCs w:val="24"/>
          <w:lang w:eastAsia="hr-HR"/>
        </w:rPr>
        <w:t xml:space="preserve"> je pravna osoba koja nema zaposlenih, koja je na dan </w:t>
      </w:r>
      <w:r w:rsidR="001576B6">
        <w:rPr>
          <w:rFonts w:cs="Times New Roman" w:eastAsia="Times New Roman"/>
          <w:szCs w:val="24"/>
          <w:lang w:eastAsia="hr-HR"/>
        </w:rPr>
        <w:t>1</w:t>
      </w:r>
      <w:r w:rsidR="004F604D">
        <w:rPr>
          <w:rFonts w:cs="Times New Roman" w:eastAsia="Times New Roman"/>
          <w:szCs w:val="24"/>
          <w:lang w:eastAsia="hr-HR"/>
        </w:rPr>
        <w:t>2</w:t>
      </w:r>
      <w:r w:rsidR="00572D3C">
        <w:rPr>
          <w:rFonts w:cs="Times New Roman" w:eastAsia="Times New Roman"/>
          <w:szCs w:val="24"/>
          <w:lang w:eastAsia="hr-HR"/>
        </w:rPr>
        <w:t xml:space="preserve">. </w:t>
      </w:r>
      <w:r w:rsidR="00C45106">
        <w:rPr>
          <w:rFonts w:cs="Times New Roman" w:eastAsia="Times New Roman"/>
          <w:szCs w:val="24"/>
          <w:lang w:eastAsia="hr-HR"/>
        </w:rPr>
        <w:t>srpnja</w:t>
      </w:r>
      <w:r w:rsidR="00E33204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2019. u Očevidniku redoslijeda osnova za plaćanje imala evidentirane neizvršene osnove za plaćanje u neprekinutom razdoblju od 12</w:t>
      </w:r>
      <w:r w:rsidR="005A7DB8">
        <w:rPr>
          <w:rFonts w:cs="Times New Roman" w:eastAsia="Times New Roman"/>
          <w:szCs w:val="24"/>
          <w:lang w:eastAsia="hr-HR"/>
        </w:rPr>
        <w:t>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1576B6">
        <w:rPr>
          <w:szCs w:val="24"/>
        </w:rPr>
        <w:t>1</w:t>
      </w:r>
      <w:r w:rsidR="004F604D">
        <w:rPr>
          <w:szCs w:val="24"/>
        </w:rPr>
        <w:t>2</w:t>
      </w:r>
      <w:r w:rsidR="00572D3C">
        <w:rPr>
          <w:szCs w:val="24"/>
        </w:rPr>
        <w:t xml:space="preserve">. </w:t>
      </w:r>
      <w:r w:rsidR="00C45106">
        <w:rPr>
          <w:szCs w:val="24"/>
        </w:rPr>
        <w:t>srpnja</w:t>
      </w:r>
      <w:r w:rsidR="00582C8D" w:rsidRPr="00582C8D">
        <w:rPr>
          <w:szCs w:val="24"/>
        </w:rPr>
        <w:t xml:space="preserve"> </w:t>
      </w:r>
      <w:r w:rsidR="00E33204" w:rsidRPr="00E33204">
        <w:rPr>
          <w:szCs w:val="24"/>
        </w:rPr>
        <w:t>2019.</w:t>
      </w:r>
      <w:r w:rsidR="00E33204">
        <w:rPr>
          <w:szCs w:val="24"/>
        </w:rPr>
        <w:t xml:space="preserve"> iznosio </w:t>
      </w:r>
      <w:r w:rsidR="001576B6">
        <w:rPr>
          <w:szCs w:val="24"/>
        </w:rPr>
        <w:t>40.296,91</w:t>
      </w:r>
      <w:r>
        <w:rPr>
          <w:szCs w:val="24"/>
        </w:rPr>
        <w:t xml:space="preserve"> kn.</w:t>
      </w:r>
    </w:p>
    <w:p w:rsidRDefault="00023C6D" w:rsidP="00023C6D" w:rsidR="00023C6D">
      <w:pPr>
        <w:rPr>
          <w:szCs w:val="24"/>
        </w:rPr>
      </w:pP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</w:t>
      </w:r>
      <w:r w:rsidR="00A1051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 xml:space="preserve">1.000,00 kn (tisuću kuna) u Fond za namirenje troškova stečajnog postupka </w:t>
      </w:r>
      <w:r w:rsidRPr="00AE54CA">
        <w:rPr>
          <w:rFonts w:cs="Times New Roman" w:eastAsia="Times New Roman"/>
          <w:szCs w:val="24"/>
          <w:lang w:eastAsia="hr-HR"/>
        </w:rPr>
        <w:t>ovoga suda broj HR 4323900011300029763, poziv na broj 3333-</w:t>
      </w:r>
      <w:r w:rsidR="00FD2092">
        <w:rPr>
          <w:rFonts w:cs="Times New Roman" w:eastAsia="Times New Roman"/>
          <w:szCs w:val="24"/>
          <w:lang w:eastAsia="hr-HR"/>
        </w:rPr>
        <w:t>2</w:t>
      </w:r>
      <w:r w:rsidR="001576B6">
        <w:rPr>
          <w:rFonts w:cs="Times New Roman" w:eastAsia="Times New Roman"/>
          <w:szCs w:val="24"/>
          <w:lang w:eastAsia="hr-HR"/>
        </w:rPr>
        <w:t>64</w:t>
      </w:r>
      <w:r w:rsidRPr="00AE54CA">
        <w:rPr>
          <w:rFonts w:cs="Times New Roman" w:eastAsia="Times New Roman"/>
          <w:szCs w:val="24"/>
          <w:lang w:eastAsia="hr-HR"/>
        </w:rPr>
        <w:t>-2019, i da u istom roku uplate na depozit ovog suda broj HR 4323900011300029763, poziv na broj 020-</w:t>
      </w:r>
      <w:r w:rsidR="00AC4DCC">
        <w:rPr>
          <w:rFonts w:cs="Times New Roman" w:eastAsia="Times New Roman"/>
          <w:szCs w:val="24"/>
          <w:lang w:eastAsia="hr-HR"/>
        </w:rPr>
        <w:t>2</w:t>
      </w:r>
      <w:r w:rsidR="001576B6">
        <w:rPr>
          <w:rFonts w:cs="Times New Roman" w:eastAsia="Times New Roman"/>
          <w:szCs w:val="24"/>
          <w:lang w:eastAsia="hr-HR"/>
        </w:rPr>
        <w:t>64</w:t>
      </w:r>
      <w:r w:rsidRPr="00AE54CA">
        <w:rPr>
          <w:rFonts w:cs="Times New Roman" w:eastAsia="Times New Roman"/>
          <w:szCs w:val="24"/>
          <w:lang w:eastAsia="hr-HR"/>
        </w:rPr>
        <w:t xml:space="preserve">-19 dodatni iznos predujma u visini od 10.000,00 kn </w:t>
      </w:r>
      <w:r>
        <w:rPr>
          <w:rFonts w:cs="Times New Roman" w:eastAsia="Times New Roman"/>
          <w:szCs w:val="24"/>
          <w:lang w:eastAsia="hr-HR"/>
        </w:rPr>
        <w:t xml:space="preserve">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  <w:r>
        <w:rPr>
          <w:szCs w:val="24"/>
        </w:rPr>
        <w:lastRenderedPageBreak/>
        <w:t>U tom slučaju sud će po službenoj dužnosti donijeti rješenje o otvaranju i zaključenju skraćenog stečajnog postupka.</w:t>
      </w: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FD2092">
        <w:rPr>
          <w:szCs w:val="24"/>
        </w:rPr>
        <w:t>1</w:t>
      </w:r>
      <w:r w:rsidR="001576B6">
        <w:rPr>
          <w:szCs w:val="24"/>
        </w:rPr>
        <w:t>7</w:t>
      </w:r>
      <w:r w:rsidR="00AC4DCC">
        <w:rPr>
          <w:szCs w:val="24"/>
        </w:rPr>
        <w:t>. srpnja</w:t>
      </w:r>
      <w:r w:rsidR="00E33204">
        <w:rPr>
          <w:szCs w:val="24"/>
        </w:rPr>
        <w:t xml:space="preserve"> </w:t>
      </w:r>
      <w:r>
        <w:rPr>
          <w:szCs w:val="24"/>
        </w:rPr>
        <w:t>2019.</w:t>
      </w:r>
    </w:p>
    <w:p w:rsidRDefault="00023C6D" w:rsidP="00023C6D" w:rsidR="00023C6D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023C6D" w:rsidP="00023C6D" w:rsidR="00023C6D">
      <w:pPr>
        <w:ind w:firstLine="708" w:left="4956"/>
        <w:jc w:val="center"/>
        <w:rPr>
          <w:szCs w:val="24"/>
        </w:rPr>
      </w:pPr>
      <w:r>
        <w:rPr>
          <w:szCs w:val="24"/>
        </w:rPr>
        <w:t>Kristina Pauletić</w:t>
      </w:r>
      <w:r w:rsidR="00590788">
        <w:rPr>
          <w:szCs w:val="24"/>
        </w:rPr>
        <w:t>, v.r.</w:t>
      </w:r>
    </w:p>
    <w:p w:rsidRDefault="00023C6D" w:rsidP="00023C6D" w:rsidR="00023C6D">
      <w:pPr>
        <w:rPr>
          <w:szCs w:val="24"/>
        </w:rPr>
      </w:pPr>
      <w:r>
        <w:rPr>
          <w:szCs w:val="24"/>
        </w:rPr>
        <w:t>DNA:</w:t>
      </w:r>
    </w:p>
    <w:p w:rsidRDefault="00023C6D" w:rsidP="00023C6D" w:rsidR="00A3709F" w:rsidRPr="00023C6D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sectPr w:rsidSect="001576B6" w:rsidR="00A3709F" w:rsidRPr="00023C6D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5905" w:rsidP="00023C6D" w:rsidR="009D5905">
      <w:r>
        <w:separator/>
      </w:r>
    </w:p>
  </w:endnote>
  <w:endnote w:id="0" w:type="continuationSeparator">
    <w:p w:rsidRDefault="009D5905" w:rsidP="00023C6D" w:rsidR="009D59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5905" w:rsidP="00023C6D" w:rsidR="009D5905">
      <w:r>
        <w:separator/>
      </w:r>
    </w:p>
  </w:footnote>
  <w:footnote w:id="0" w:type="continuationSeparator">
    <w:p w:rsidRDefault="009D5905" w:rsidP="00023C6D" w:rsidR="009D59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1696234"/>
      <w:docPartObj>
        <w:docPartGallery w:val="Page Numbers (Top of Page)"/>
        <w:docPartUnique/>
      </w:docPartObj>
    </w:sdtPr>
    <w:sdtEndPr/>
    <w:sdtContent>
      <w:p w:rsidRDefault="001576B6" w:rsidP="001576B6" w:rsidR="001576B6">
        <w:pPr>
          <w:pStyle w:val="Zaglavlje"/>
          <w:jc w:val="right"/>
        </w:pPr>
        <w:r>
          <w:t xml:space="preserve">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90788">
          <w:rPr>
            <w:noProof/>
          </w:rPr>
          <w:t>2</w:t>
        </w:r>
        <w:r>
          <w:fldChar w:fldCharType="end"/>
        </w:r>
        <w:r>
          <w:t xml:space="preserve">                                                 12 St-264/2019-3</w:t>
        </w:r>
      </w:p>
    </w:sdtContent>
  </w:sdt>
  <w:p w:rsidRDefault="001576B6" w:rsidR="001576B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09F7"/>
    <w:rsid w:val="00023C6D"/>
    <w:rsid w:val="000978E0"/>
    <w:rsid w:val="000B5A00"/>
    <w:rsid w:val="001576B6"/>
    <w:rsid w:val="001F4135"/>
    <w:rsid w:val="002822BF"/>
    <w:rsid w:val="002923EC"/>
    <w:rsid w:val="003409F7"/>
    <w:rsid w:val="00386FBD"/>
    <w:rsid w:val="00397DA4"/>
    <w:rsid w:val="003C1E9B"/>
    <w:rsid w:val="004F604D"/>
    <w:rsid w:val="0057129A"/>
    <w:rsid w:val="00572D3C"/>
    <w:rsid w:val="00582C8D"/>
    <w:rsid w:val="00590788"/>
    <w:rsid w:val="005A7DB8"/>
    <w:rsid w:val="00651F0B"/>
    <w:rsid w:val="00686EFC"/>
    <w:rsid w:val="0084105D"/>
    <w:rsid w:val="0093095A"/>
    <w:rsid w:val="009351A7"/>
    <w:rsid w:val="009409C1"/>
    <w:rsid w:val="00950DCF"/>
    <w:rsid w:val="009937F2"/>
    <w:rsid w:val="009C085D"/>
    <w:rsid w:val="009D5905"/>
    <w:rsid w:val="009E49BB"/>
    <w:rsid w:val="00A10519"/>
    <w:rsid w:val="00A3374D"/>
    <w:rsid w:val="00A3709F"/>
    <w:rsid w:val="00A45381"/>
    <w:rsid w:val="00AC4DCC"/>
    <w:rsid w:val="00AE54CA"/>
    <w:rsid w:val="00B10BBB"/>
    <w:rsid w:val="00B2089F"/>
    <w:rsid w:val="00B766FB"/>
    <w:rsid w:val="00C45106"/>
    <w:rsid w:val="00DB56B3"/>
    <w:rsid w:val="00DB5792"/>
    <w:rsid w:val="00E33204"/>
    <w:rsid w:val="00E33293"/>
    <w:rsid w:val="00E65D0C"/>
    <w:rsid w:val="00E94E6D"/>
    <w:rsid w:val="00FC3541"/>
    <w:rsid w:val="00FD2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3C6D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3C6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23C6D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23C6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23C6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0D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50D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07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078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078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078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078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3C6D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3C6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23C6D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23C6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23C6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0D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50D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07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078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078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078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078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4218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986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1558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16103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82088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37153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11667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7168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2412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63364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481019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06224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28746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46617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264039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237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16841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10678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48190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6477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39686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79476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12781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27550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16796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1555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11952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54795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5491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9305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477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8265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739395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31505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5455996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831199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3493630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98181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639227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14582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33365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5017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90071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99750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2019.</izvorni_sadrzaj>
    <derivirana_varijabla naziv="DomainObject.DatumDonosenjaOdluke_1">17.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2019.</izvorni_sadrzaj>
    <derivirana_varijabla naziv="DomainObject.Predmet.DatumOsnivanja_1">17.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St-264/2019</izvorni_sadrzaj>
    <derivirana_varijabla naziv="DomainObject.Predmet.OznakaBroj_1">St-264/2019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NOVA B. B. C. d.o.o. PULA</izvorni_sadrzaj>
    <derivirana_varijabla naziv="DomainObject.Predmet.ProtustrankaFormated_1">  NOVA B. B. C. d.o.o. PULA</derivirana_varijabla>
  </DomainObject.Predmet.ProtustrankaFormated>
  <DomainObject.Predmet.ProtustrankaFormatedOIB>
    <izvorni_sadrzaj>  NOVA B. B. C. d.o.o. PULA, OIB 85634993853</izvorni_sadrzaj>
    <derivirana_varijabla naziv="DomainObject.Predmet.ProtustrankaFormatedOIB_1">  NOVA B. B. C. d.o.o. PULA, OIB 85634993853</derivirana_varijabla>
  </DomainObject.Predmet.ProtustrankaFormatedOIB>
  <DomainObject.Predmet.ProtustrankaFormatedWithAdress>
    <izvorni_sadrzaj> NOVA B. B. C. d.o.o. PULA, Sisplac 32, 52100 Pula</izvorni_sadrzaj>
    <derivirana_varijabla naziv="DomainObject.Predmet.ProtustrankaFormatedWithAdress_1"> NOVA B. B. C. d.o.o. PULA, Sisplac 32, 52100 Pula</derivirana_varijabla>
  </DomainObject.Predmet.ProtustrankaFormatedWithAdress>
  <DomainObject.Predmet.ProtustrankaFormatedWithAdressOIB>
    <izvorni_sadrzaj> NOVA B. B. C. d.o.o. PULA, OIB 85634993853, Sisplac 32, 52100 Pula</izvorni_sadrzaj>
    <derivirana_varijabla naziv="DomainObject.Predmet.ProtustrankaFormatedWithAdressOIB_1"> NOVA B. B. C. d.o.o. PULA, OIB 85634993853, Sisplac 32, 52100 Pula</derivirana_varijabla>
  </DomainObject.Predmet.ProtustrankaFormatedWithAdressOIB>
  <DomainObject.Predmet.ProtustrankaWithAdress>
    <izvorni_sadrzaj>NOVA B. B. C. d.o.o. PULA Sisplac 32, 52100 Pula</izvorni_sadrzaj>
    <derivirana_varijabla naziv="DomainObject.Predmet.ProtustrankaWithAdress_1">NOVA B. B. C. d.o.o. PULA Sisplac 32, 52100 Pula</derivirana_varijabla>
  </DomainObject.Predmet.ProtustrankaWithAdress>
  <DomainObject.Predmet.ProtustrankaWithAdressOIB>
    <izvorni_sadrzaj>NOVA B. B. C. d.o.o. PULA, OIB 85634993853, Sisplac 32, 52100 Pula</izvorni_sadrzaj>
    <derivirana_varijabla naziv="DomainObject.Predmet.ProtustrankaWithAdressOIB_1">NOVA B. B. C. d.o.o. PULA, OIB 85634993853, Sisplac 32, 52100 Pula</derivirana_varijabla>
  </DomainObject.Predmet.ProtustrankaWithAdressOIB>
  <DomainObject.Predmet.ProtustrankaNazivFormated>
    <izvorni_sadrzaj>NOVA B. B. C. d.o.o. PULA</izvorni_sadrzaj>
    <derivirana_varijabla naziv="DomainObject.Predmet.ProtustrankaNazivFormated_1">NOVA B. B. C. d.o.o. PULA</derivirana_varijabla>
  </DomainObject.Predmet.ProtustrankaNazivFormated>
  <DomainObject.Predmet.ProtustrankaNazivFormatedOIB>
    <izvorni_sadrzaj>NOVA B. B. C. d.o.o. PULA, OIB 85634993853</izvorni_sadrzaj>
    <derivirana_varijabla naziv="DomainObject.Predmet.ProtustrankaNazivFormatedOIB_1">NOVA B. B. C. d.o.o. PULA, OIB 85634993853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2 - MBR</izvorni_sadrzaj>
    <derivirana_varijabla naziv="DomainObject.Predmet.Referada.Prostorija.Naziv_1">Soba 2 - MBR</derivirana_varijabla>
  </DomainObject.Predmet.Referada.Prostorija.Naziv>
  <DomainObject.Predmet.Referada.Prostorija.Oznaka>
    <izvorni_sadrzaj>2-MBR</izvorni_sadrzaj>
    <derivirana_varijabla naziv="DomainObject.Predmet.Referada.Prostorija.Oznaka_1">2-MBR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40296.91</izvorni_sadrzaj>
    <derivirana_varijabla naziv="DomainObject.Predmet.TrenutnaVrijednost_1">40296.91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Andrea Zorko</izvorni_sadrzaj>
    <derivirana_varijabla naziv="DomainObject.Predmet.Zapisnicar_1">Andrea Zorko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NOVA B. B. C. d.o.o. PULA</item>
    </izvorni_sadrzaj>
    <derivirana_varijabla naziv="DomainObject.Predmet.ProtuStrankaListFormated_1">
      <item>NOVA B. B. C. d.o.o. PULA</item>
    </derivirana_varijabla>
  </DomainObject.Predmet.ProtuStrankaListFormated>
  <DomainObject.Predmet.ProtuStrankaListFormatedOIB>
    <izvorni_sadrzaj>
      <item>NOVA B. B. C. d.o.o. PULA, OIB 85634993853</item>
    </izvorni_sadrzaj>
    <derivirana_varijabla naziv="DomainObject.Predmet.ProtuStrankaListFormatedOIB_1">
      <item>NOVA B. B. C. d.o.o. PULA, OIB 85634993853</item>
    </derivirana_varijabla>
  </DomainObject.Predmet.ProtuStrankaListFormatedOIB>
  <DomainObject.Predmet.ProtuStrankaListFormatedWithAdress>
    <izvorni_sadrzaj>
      <item>NOVA B. B. C. d.o.o. PULA, Sisplac 32, 52100 Pula</item>
    </izvorni_sadrzaj>
    <derivirana_varijabla naziv="DomainObject.Predmet.ProtuStrankaListFormatedWithAdress_1">
      <item>NOVA B. B. C. d.o.o. PULA, Sisplac 32, 52100 Pula</item>
    </derivirana_varijabla>
  </DomainObject.Predmet.ProtuStrankaListFormatedWithAdress>
  <DomainObject.Predmet.ProtuStrankaListFormatedWithAdressOIB>
    <izvorni_sadrzaj>
      <item>NOVA B. B. C. d.o.o. PULA, OIB 85634993853, Sisplac 32, 52100 Pula</item>
    </izvorni_sadrzaj>
    <derivirana_varijabla naziv="DomainObject.Predmet.ProtuStrankaListFormatedWithAdressOIB_1">
      <item>NOVA B. B. C. d.o.o. PULA, OIB 85634993853, Sisplac 32, 52100 Pula</item>
    </derivirana_varijabla>
  </DomainObject.Predmet.ProtuStrankaListFormatedWithAdressOIB>
  <DomainObject.Predmet.ProtuStrankaListNazivFormated>
    <izvorni_sadrzaj>
      <item>NOVA B. B. C. d.o.o. PULA</item>
    </izvorni_sadrzaj>
    <derivirana_varijabla naziv="DomainObject.Predmet.ProtuStrankaListNazivFormated_1">
      <item>NOVA B. B. C. d.o.o. PULA</item>
    </derivirana_varijabla>
  </DomainObject.Predmet.ProtuStrankaListNazivFormated>
  <DomainObject.Predmet.ProtuStrankaListNazivFormatedOIB>
    <izvorni_sadrzaj>
      <item>NOVA B. B. C. d.o.o. PULA, OIB 85634993853</item>
    </izvorni_sadrzaj>
    <derivirana_varijabla naziv="DomainObject.Predmet.ProtuStrankaListNazivFormatedOIB_1">
      <item>NOVA B. B. C. d.o.o. PULA, OIB 85634993853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2019.</izvorni_sadrzaj>
    <derivirana_varijabla naziv="DomainObject.Datum_1">17.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NOVA B. B. C. d.o.o. PULA</izvorni_sadrzaj>
    <derivirana_varijabla naziv="DomainObject.Predmet.ProtustrankaIDrugi_1">NOVA B. B. C.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NOVA B. B. C. d.o.o. PULA, OIB 85634993853, Sisplac 32, 52100 Pula</izvorni_sadrzaj>
    <derivirana_varijabla naziv="DomainObject.Predmet.ProtustrankaIDrugiAdressOIB_1">NOVA B. B. C. d.o.o. PULA, OIB 85634993853, Sisplac 32,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NOVA B. B. C. d.o.o. PULA</item>
    </izvorni_sadrzaj>
    <derivirana_varijabla naziv="DomainObject.Predmet.SudioniciListNaziv_1">
      <item>FINANCIJSKA AGENCIJA, RC RIJEKA, PODRUŽNICA PULA, PULA</item>
      <item>NOVA B. B. C. 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NOVA B. B. C. d.o.o. PULA, OIB 85634993853, Sisplac 32,52100 Pula</item>
    </izvorni_sadrzaj>
    <derivirana_varijabla naziv="DomainObject.Predmet.SudioniciListAdressOIB_1">
      <item>FINANCIJSKA AGENCIJA, RC RIJEKA, PODRUŽNICA PULA, PULA, OIB 85821130368, F. Kurelca 8,51000 Rijeka</item>
      <item>NOVA B. B. C. d.o.o. PULA, OIB 85634993853, Sisplac 32,52100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85634993853</item>
    </izvorni_sadrzaj>
    <derivirana_varijabla naziv="DomainObject.Predmet.SudioniciListNazivOIB_1">
      <item>, OIB 85821130368</item>
      <item>, OIB 85634993853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487</properties:Words>
  <properties:Characters>2669</properties:Characters>
  <properties:Lines>57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2019-07-17T10:14:00Z</dcterms:created>
  <dc:creator>Morena Brajuha</dc:creator>
  <cp:lastModifiedBy>Andrea Zorko</cp:lastModifiedBy>
  <cp:lastPrinted>2019-07-17T10:14:00Z</cp:lastPrinted>
  <dcterms:modified xmlns:xsi="http://www.w3.org/2001/XMLSchema-instance" xsi:type="dcterms:W3CDTF">2019-07-17T10:37:00Z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(St-264-19-3  NOVA B. B. C. d.o.o., Pula,.docx)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