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7e476" w14:paraId="537e476" w:rsidRDefault="00F949C6" w:rsidP="00910611" w:rsidR="00F949C6">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949C6" w:rsidP="00910611" w:rsidR="00F949C6">
      <w:r>
        <w:rPr>
          <w:rFonts w:eastAsia="MS Mincho"/>
        </w:rPr>
        <w:t xml:space="preserve">   REPUBLIKA HRVATSKA</w:t>
      </w:r>
    </w:p>
    <w:p w:rsidRDefault="00F949C6" w:rsidP="00910611" w:rsidR="00F949C6">
      <w:r>
        <w:rPr>
          <w:rFonts w:eastAsia="MS Mincho"/>
        </w:rPr>
        <w:t>TRGOVAČKI SUD U RIJECI</w:t>
      </w:r>
    </w:p>
    <w:p w:rsidRDefault="00F949C6" w:rsidR="00F949C6" w:rsidRPr="00910611">
      <w:pPr>
        <w:rPr>
          <w:rFonts w:eastAsia="MS Mincho"/>
        </w:rPr>
      </w:pPr>
      <w:r>
        <w:rPr>
          <w:rFonts w:eastAsia="MS Mincho"/>
        </w:rPr>
        <w:t xml:space="preserve">       Rijeka, Zadarska 1 i 3</w:t>
      </w:r>
    </w:p>
    <w:p w:rsidRDefault="009363B6" w:rsidP="009363B6" w:rsidR="009B1CFA" w:rsidRPr="009363B6">
      <w:pPr>
        <w:jc w:val="right"/>
      </w:pPr>
      <w:r w:rsidRPr="00BD604E">
        <w:t>Posl.br. 15 St-</w:t>
      </w:r>
      <w:r w:rsidR="002C6E0D">
        <w:t>1125</w:t>
      </w:r>
      <w:r>
        <w:t>/16-</w:t>
      </w:r>
      <w:r w:rsidR="002C6E0D">
        <w:t>85</w:t>
      </w:r>
    </w:p>
    <w:p w:rsidRDefault="00BD604E" w:rsidP="00BD604E" w:rsidR="009A34B0" w:rsidRPr="00CB6FB2">
      <w:pPr>
        <w:jc w:val="center"/>
      </w:pPr>
      <w:r w:rsidRPr="00CB6FB2">
        <w:t>U  I M E   R E P U B L I K E  H R V A T S K E</w:t>
      </w:r>
    </w:p>
    <w:p w:rsidRDefault="00BD604E" w:rsidP="006D74E8" w:rsidR="00BD604E" w:rsidRPr="00CB6FB2">
      <w:pPr>
        <w:jc w:val="both"/>
      </w:pPr>
    </w:p>
    <w:p w:rsidRDefault="006D74E8" w:rsidP="006D74E8" w:rsidR="006D74E8" w:rsidRPr="00CB6FB2">
      <w:pPr>
        <w:jc w:val="center"/>
        <w:rPr>
          <w:bCs/>
        </w:rPr>
      </w:pPr>
      <w:r w:rsidRPr="00CB6FB2">
        <w:rPr>
          <w:bCs/>
        </w:rPr>
        <w:t>R J E Š E N J E</w:t>
      </w:r>
    </w:p>
    <w:p w:rsidRDefault="00926458" w:rsidP="006D74E8" w:rsidR="00926458">
      <w:pPr>
        <w:jc w:val="both"/>
      </w:pPr>
    </w:p>
    <w:p w:rsidRDefault="006D74E8" w:rsidP="006D74E8" w:rsidR="006D74E8" w:rsidRPr="00BD604E">
      <w:pPr>
        <w:jc w:val="both"/>
      </w:pPr>
      <w:r w:rsidRPr="00BD604E">
        <w:tab/>
      </w:r>
      <w:r w:rsidR="009363B6" w:rsidRPr="00926A99">
        <w:t>Trgovački sud u Rijeci,</w:t>
      </w:r>
      <w:r w:rsidR="009363B6">
        <w:t xml:space="preserve"> OIB 88785964957</w:t>
      </w:r>
      <w:r w:rsidR="009363B6" w:rsidRPr="00926A99">
        <w:t xml:space="preserve"> po sucu </w:t>
      </w:r>
      <w:r w:rsidR="009363B6">
        <w:t xml:space="preserve">pojedincu </w:t>
      </w:r>
      <w:r w:rsidR="009363B6" w:rsidRPr="00926A99">
        <w:t xml:space="preserve">ovog suda Danieli Korlević, u stečajnom postupku nad dužnikom </w:t>
      </w:r>
      <w:r w:rsidR="002C6E0D" w:rsidRPr="002C6E0D">
        <w:t>GRADNJA - INŽENJERING d.o.o. Malinska, Oštrobradići, Oštrobradići 62, OIB 21564418551</w:t>
      </w:r>
      <w:r w:rsidR="002C6E0D">
        <w:rPr>
          <w:b/>
        </w:rPr>
        <w:t>,</w:t>
      </w:r>
      <w:r w:rsidR="00305ECF">
        <w:rPr>
          <w:b/>
        </w:rPr>
        <w:t xml:space="preserve"> </w:t>
      </w:r>
      <w:r w:rsidRPr="00BD604E">
        <w:t>dana</w:t>
      </w:r>
      <w:r w:rsidR="00E1488A" w:rsidRPr="00BD604E">
        <w:t xml:space="preserve"> </w:t>
      </w:r>
      <w:r w:rsidR="002C6E0D">
        <w:t>12. rujna</w:t>
      </w:r>
      <w:r w:rsidR="009363B6">
        <w:t xml:space="preserve"> 2018.</w:t>
      </w:r>
      <w:r w:rsidR="002C6E0D">
        <w:t xml:space="preserve"> godine</w:t>
      </w:r>
    </w:p>
    <w:p w:rsidRDefault="009A34B0" w:rsidP="006D74E8" w:rsidR="009A34B0">
      <w:pPr>
        <w:jc w:val="center"/>
        <w:rPr>
          <w:bCs/>
        </w:rPr>
      </w:pPr>
    </w:p>
    <w:p w:rsidRDefault="006D74E8" w:rsidP="006D74E8" w:rsidR="006D74E8" w:rsidRPr="00CB6FB2">
      <w:pPr>
        <w:jc w:val="center"/>
        <w:rPr>
          <w:bCs/>
        </w:rPr>
      </w:pPr>
      <w:r w:rsidRPr="00CB6FB2">
        <w:rPr>
          <w:bCs/>
        </w:rPr>
        <w:t>r i j e š i o</w:t>
      </w:r>
      <w:r w:rsidR="00A837F5" w:rsidRPr="00CB6FB2">
        <w:rPr>
          <w:bCs/>
        </w:rPr>
        <w:t xml:space="preserve"> </w:t>
      </w:r>
      <w:r w:rsidR="004F07C7" w:rsidRPr="00CB6FB2">
        <w:rPr>
          <w:bCs/>
        </w:rPr>
        <w:t xml:space="preserve"> </w:t>
      </w:r>
      <w:r w:rsidRPr="00CB6FB2">
        <w:rPr>
          <w:bCs/>
        </w:rPr>
        <w:t xml:space="preserve">  j e</w:t>
      </w:r>
    </w:p>
    <w:p w:rsidRDefault="006D74E8" w:rsidP="006D74E8" w:rsidR="006D74E8">
      <w:pPr>
        <w:jc w:val="center"/>
        <w:rPr>
          <w:b/>
          <w:bCs/>
        </w:rPr>
      </w:pPr>
    </w:p>
    <w:p w:rsidRDefault="006D74E8" w:rsidP="002C6E0D" w:rsidR="00816C66" w:rsidRPr="002C6E0D">
      <w:pPr>
        <w:numPr>
          <w:ilvl w:val="0"/>
          <w:numId w:val="3"/>
        </w:numPr>
        <w:jc w:val="both"/>
        <w:rPr>
          <w:b/>
          <w:bCs/>
        </w:rPr>
      </w:pPr>
      <w:r w:rsidRPr="002C6E0D">
        <w:rPr>
          <w:bCs/>
        </w:rPr>
        <w:t>Zaključuje se</w:t>
      </w:r>
      <w:r w:rsidR="00A837F5" w:rsidRPr="002C6E0D">
        <w:rPr>
          <w:b/>
        </w:rPr>
        <w:t xml:space="preserve"> </w:t>
      </w:r>
      <w:r w:rsidR="004F07C7" w:rsidRPr="00BD604E">
        <w:t xml:space="preserve">stečajni </w:t>
      </w:r>
      <w:r w:rsidR="00A837F5" w:rsidRPr="00BD604E">
        <w:t>postupak</w:t>
      </w:r>
      <w:r w:rsidR="004F07C7" w:rsidRPr="00BD604E">
        <w:t xml:space="preserve"> nad dužnikom</w:t>
      </w:r>
      <w:r w:rsidR="009C7EE7" w:rsidRPr="00BD604E">
        <w:t xml:space="preserve"> </w:t>
      </w:r>
      <w:r w:rsidR="002C6E0D" w:rsidRPr="002C6E0D">
        <w:t>GRADNJA - INŽENJERING d.o.o. Malinska, Oštrobradići, Oštrobradići 62, OIB 21564418551.</w:t>
      </w:r>
    </w:p>
    <w:p w:rsidRDefault="002C6E0D" w:rsidP="002C6E0D" w:rsidR="002C6E0D" w:rsidRPr="002C6E0D">
      <w:pPr>
        <w:ind w:left="1428"/>
        <w:jc w:val="both"/>
        <w:rPr>
          <w:b/>
          <w:bCs/>
        </w:rPr>
      </w:pPr>
    </w:p>
    <w:p w:rsidRDefault="006D74E8" w:rsidP="00816C66" w:rsidR="006D74E8">
      <w:pPr>
        <w:numPr>
          <w:ilvl w:val="0"/>
          <w:numId w:val="3"/>
        </w:numPr>
        <w:jc w:val="both"/>
      </w:pPr>
      <w:r w:rsidRPr="00BD604E">
        <w:t xml:space="preserve">Ovo rješenje i osnova zaključenja postupka objavit će se </w:t>
      </w:r>
      <w:r w:rsidR="00626BED">
        <w:t>na</w:t>
      </w:r>
      <w:r w:rsidR="002F7FAD">
        <w:t xml:space="preserve"> mrežnoj stranici</w:t>
      </w:r>
      <w:r w:rsidR="00626BED">
        <w:t xml:space="preserve"> e-</w:t>
      </w:r>
      <w:r w:rsidR="00E22385">
        <w:t>O</w:t>
      </w:r>
      <w:r w:rsidR="00626BED">
        <w:t>glasn</w:t>
      </w:r>
      <w:r w:rsidR="00680FB6">
        <w:t>a</w:t>
      </w:r>
      <w:r w:rsidR="002F7FAD">
        <w:t xml:space="preserve"> </w:t>
      </w:r>
      <w:r w:rsidR="00626BED">
        <w:t>ploč</w:t>
      </w:r>
      <w:r w:rsidR="00FA48B0">
        <w:t>e</w:t>
      </w:r>
      <w:r w:rsidR="00626BED">
        <w:t xml:space="preserve"> sud</w:t>
      </w:r>
      <w:r w:rsidR="00FA48B0">
        <w:t>ova</w:t>
      </w:r>
      <w:r w:rsidR="00626BED">
        <w:t>.</w:t>
      </w:r>
      <w:r w:rsidRPr="00BD604E">
        <w:t xml:space="preserve"> </w:t>
      </w:r>
    </w:p>
    <w:p w:rsidRDefault="00816C66" w:rsidP="00816C66" w:rsidR="00816C66">
      <w:pPr>
        <w:pStyle w:val="Odlomakpopisa"/>
      </w:pPr>
    </w:p>
    <w:p w:rsidRDefault="00E22385" w:rsidP="00816C66" w:rsidR="006D74E8" w:rsidRPr="00BD604E">
      <w:pPr>
        <w:numPr>
          <w:ilvl w:val="0"/>
          <w:numId w:val="3"/>
        </w:numPr>
        <w:jc w:val="both"/>
      </w:pPr>
      <w:r>
        <w:t>Nakon</w:t>
      </w:r>
      <w:r w:rsidR="006E0BC6" w:rsidRPr="00BD604E">
        <w:t xml:space="preserve"> pravomoćnosti rješenja dužnik će se brisati iz sudskog registra</w:t>
      </w:r>
      <w:r w:rsidR="00305ECF">
        <w:t xml:space="preserve"> </w:t>
      </w:r>
      <w:r w:rsidR="00680FB6">
        <w:t>ovoga suda</w:t>
      </w:r>
      <w:r>
        <w:t>.</w:t>
      </w:r>
      <w:r w:rsidR="006E0BC6" w:rsidRPr="00BD604E">
        <w:t xml:space="preserve"> </w:t>
      </w:r>
    </w:p>
    <w:p w:rsidRDefault="00926458" w:rsidP="006D74E8" w:rsidR="00926458" w:rsidRPr="00BD604E">
      <w:pPr>
        <w:jc w:val="center"/>
        <w:rPr>
          <w:b/>
          <w:bCs/>
        </w:rPr>
      </w:pPr>
    </w:p>
    <w:p w:rsidRDefault="006D74E8" w:rsidP="006D74E8" w:rsidR="006D74E8" w:rsidRPr="00CB6FB2">
      <w:pPr>
        <w:jc w:val="center"/>
        <w:rPr>
          <w:bCs/>
        </w:rPr>
      </w:pPr>
      <w:r w:rsidRPr="00CB6FB2">
        <w:rPr>
          <w:bCs/>
        </w:rPr>
        <w:t>Obrazloženje</w:t>
      </w:r>
    </w:p>
    <w:p w:rsidRDefault="00A837F5" w:rsidP="00A837F5" w:rsidR="006D74E8">
      <w:pPr>
        <w:rPr>
          <w:bCs/>
        </w:rPr>
      </w:pPr>
      <w:r w:rsidRPr="00BD604E">
        <w:rPr>
          <w:bCs/>
        </w:rPr>
        <w:tab/>
      </w:r>
    </w:p>
    <w:p w:rsidRDefault="002C6E0D" w:rsidP="002C6E0D" w:rsidR="002C6E0D" w:rsidRPr="002C6E0D">
      <w:pPr>
        <w:jc w:val="both"/>
        <w:rPr>
          <w:bCs/>
        </w:rPr>
      </w:pPr>
      <w:r>
        <w:tab/>
        <w:t xml:space="preserve">Financijska agencija, Regionalni centar Rijeka podnijela je ovome sudu 30. listopada </w:t>
      </w:r>
      <w:r w:rsidRPr="002C6E0D">
        <w:rPr>
          <w:bCs/>
        </w:rPr>
        <w:t xml:space="preserve">2015. godine zahtjev za provedbu skraćenog stečajnog postupka nad dužnikom GRADNJA – INŽENJERING društvo s ograničenom odgovornošću za građenje, trgovinu i usluge, Malinska, Oštrobradići, Oštrobradići 62 (dalje: dužnik) temeljem čl.429. Stečajnog zakona (NN 71/15, dalje: SZ-a). </w:t>
      </w:r>
    </w:p>
    <w:p w:rsidRDefault="002C6E0D" w:rsidP="002C6E0D" w:rsidR="002C6E0D" w:rsidRPr="002C6E0D">
      <w:pPr>
        <w:jc w:val="both"/>
        <w:rPr>
          <w:bCs/>
        </w:rPr>
      </w:pPr>
      <w:r w:rsidRPr="002C6E0D">
        <w:rPr>
          <w:bCs/>
        </w:rPr>
        <w:tab/>
        <w:t xml:space="preserve">Temeljem odredbe čl.430. i 431. SZ-a, oglasom objavljenim na mrežnoj stranici e-Oglasne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 </w:t>
      </w:r>
    </w:p>
    <w:p w:rsidRDefault="002C6E0D" w:rsidP="002C6E0D" w:rsidR="002C6E0D" w:rsidRPr="002C6E0D">
      <w:pPr>
        <w:jc w:val="both"/>
        <w:rPr>
          <w:bCs/>
        </w:rPr>
      </w:pPr>
      <w:r w:rsidRPr="002C6E0D">
        <w:rPr>
          <w:bCs/>
        </w:rPr>
        <w:tab/>
        <w:t xml:space="preserve">U zakonskom roku, dana 23. prosinca 2015. godine vjerovnik H-ABDUCO d.o.o. Zagreb, Slavonska avenija 6a podnio je ovome sudu prijedlog za otvaranje stečajnog postupka nad dužnikom. Uz prijedlog je predlagatelj dostavio Ugovor o ustupu tražbine koji je zaključen dana 06. lipnja 2014. godine između Hypo Alpe – Adria – Bank d.d. Zagreb, Slavonska avenija 6, kao cedenta, te podnositelja prijedloga H-Abduco d.o.o. Zagreb, Slavonska avenija 6a, kao cesionara ovjereno kod javnog bilježnika Mladena Matoša iz Zagreba, pod posl. brojem OV-6891/14, te Aneksom uz Ugovor o ustupu tražbine koji je zaključen dana 23. ožujka 2015. godine i potvrđen kod javnog bilježnika pod posl. brojem OV-833/15-2, prenesena su potraživanja koje Hypo – Alpe – Adria – Bank d.d. ima prema dužniku s osnova tražbina u visini od 1.120.656,85 kn, na novog vjerovnika H-Abduco d.o.o. Zagreb, Slavonska avenija 6a. </w:t>
      </w:r>
    </w:p>
    <w:p w:rsidRDefault="005B7813" w:rsidP="002C6E0D" w:rsidR="005B7813">
      <w:pPr>
        <w:jc w:val="both"/>
        <w:rPr>
          <w:bCs/>
        </w:rPr>
      </w:pPr>
    </w:p>
    <w:p w:rsidRDefault="005B7813" w:rsidP="002C6E0D" w:rsidR="005B7813">
      <w:pPr>
        <w:jc w:val="both"/>
        <w:rPr>
          <w:bCs/>
        </w:rPr>
      </w:pPr>
    </w:p>
    <w:p w:rsidRDefault="002C6E0D" w:rsidP="002C6E0D" w:rsidR="002C6E0D">
      <w:pPr>
        <w:jc w:val="both"/>
        <w:rPr>
          <w:bCs/>
        </w:rPr>
      </w:pPr>
      <w:r w:rsidRPr="002C6E0D">
        <w:rPr>
          <w:bCs/>
        </w:rPr>
        <w:tab/>
        <w:t>Priloženim ispravama vjerovnik H-Abduco d.o.o. Zagreb, Slavonska avenija 6a učinio je vjerojatnim postojanje svoje novčane tražbine prema dužniku, te dokaze iz kojih proizlazi da je dužnik vlasnik nekretnina upisanih u zemljišnim knjigama Općinskog suda u Rijeci, zemljišnoknjižni odjel Krk, 3. etaža, 32/100 dijela, k.č.br.1810/3, zk.ul. 2319, k.o. Bogović, te 3. etaža 36/98 dijela, k.č.br. 1810/10, upisane u zk.ul. 2320, k.o. Bogovići.</w:t>
      </w:r>
      <w:r w:rsidRPr="002C6E0D">
        <w:rPr>
          <w:bCs/>
        </w:rPr>
        <w:tab/>
      </w:r>
    </w:p>
    <w:p w:rsidRDefault="002C6E0D" w:rsidP="002C6E0D" w:rsidR="002C6E0D" w:rsidRPr="002C6E0D">
      <w:pPr>
        <w:jc w:val="both"/>
        <w:rPr>
          <w:bCs/>
        </w:rPr>
      </w:pPr>
      <w:r>
        <w:rPr>
          <w:bCs/>
        </w:rPr>
        <w:tab/>
        <w:t xml:space="preserve">Rješenjem od 17. lipnja 2016. godine pokrenut je prethodni postupak radi utvrđivanja pretpostavki za otvaranje stečajnog postupka nad dužnikom. </w:t>
      </w:r>
    </w:p>
    <w:p w:rsidRDefault="00E22385" w:rsidP="00E22385" w:rsidR="002C6E0D">
      <w:pPr>
        <w:jc w:val="both"/>
        <w:rPr>
          <w:bCs/>
        </w:rPr>
      </w:pPr>
      <w:r>
        <w:rPr>
          <w:bCs/>
        </w:rPr>
        <w:t xml:space="preserve"> </w:t>
      </w:r>
      <w:r>
        <w:rPr>
          <w:bCs/>
        </w:rPr>
        <w:tab/>
        <w:t>Do završetka prethodnog postupka kod dužnika je utvrđeno postojanje stečajnog razloga iz čl.</w:t>
      </w:r>
      <w:r w:rsidR="001F38DF">
        <w:rPr>
          <w:bCs/>
        </w:rPr>
        <w:t>6</w:t>
      </w:r>
      <w:r>
        <w:rPr>
          <w:bCs/>
        </w:rPr>
        <w:t xml:space="preserve">. </w:t>
      </w:r>
      <w:r w:rsidRPr="00E22385">
        <w:rPr>
          <w:bCs/>
        </w:rPr>
        <w:t>SZ-a,</w:t>
      </w:r>
      <w:r>
        <w:rPr>
          <w:bCs/>
        </w:rPr>
        <w:t xml:space="preserve"> a to je nesposobnost za plaćanje</w:t>
      </w:r>
      <w:r w:rsidR="00E40641">
        <w:rPr>
          <w:bCs/>
        </w:rPr>
        <w:t xml:space="preserve"> i</w:t>
      </w:r>
      <w:r w:rsidR="002F7FAD">
        <w:rPr>
          <w:bCs/>
        </w:rPr>
        <w:t xml:space="preserve"> činjenica</w:t>
      </w:r>
      <w:r w:rsidR="00E40641">
        <w:rPr>
          <w:bCs/>
        </w:rPr>
        <w:t xml:space="preserve"> dostatnost</w:t>
      </w:r>
      <w:r w:rsidR="007973C7">
        <w:rPr>
          <w:bCs/>
        </w:rPr>
        <w:t>i</w:t>
      </w:r>
      <w:r w:rsidR="00E40641">
        <w:rPr>
          <w:bCs/>
        </w:rPr>
        <w:t xml:space="preserve"> imovine za </w:t>
      </w:r>
      <w:r w:rsidR="00264F09">
        <w:rPr>
          <w:bCs/>
        </w:rPr>
        <w:t xml:space="preserve">namirenje </w:t>
      </w:r>
      <w:r w:rsidR="00E40641">
        <w:rPr>
          <w:bCs/>
        </w:rPr>
        <w:t>troškova stečajnog postupka</w:t>
      </w:r>
      <w:r>
        <w:rPr>
          <w:bCs/>
        </w:rPr>
        <w:t>, zbog čega je rješenjem od</w:t>
      </w:r>
      <w:r w:rsidR="002C6E0D">
        <w:rPr>
          <w:bCs/>
        </w:rPr>
        <w:t xml:space="preserve"> 27. rujna 2016. godine</w:t>
      </w:r>
      <w:r w:rsidR="00264F09">
        <w:rPr>
          <w:bCs/>
        </w:rPr>
        <w:t xml:space="preserve"> </w:t>
      </w:r>
      <w:r>
        <w:rPr>
          <w:bCs/>
        </w:rPr>
        <w:t xml:space="preserve">nad dužnikom otvoren stečajni postupak.  </w:t>
      </w:r>
    </w:p>
    <w:p w:rsidRDefault="00BC5E6D" w:rsidP="00E22385" w:rsidR="00E22385">
      <w:pPr>
        <w:jc w:val="both"/>
        <w:rPr>
          <w:bCs/>
        </w:rPr>
      </w:pPr>
      <w:r>
        <w:rPr>
          <w:bCs/>
        </w:rPr>
        <w:tab/>
      </w:r>
      <w:r w:rsidRPr="00BC5E6D">
        <w:rPr>
          <w:bCs/>
        </w:rPr>
        <w:t xml:space="preserve">Istim rješenjem imenovan je </w:t>
      </w:r>
      <w:r w:rsidR="006412F5">
        <w:rPr>
          <w:bCs/>
        </w:rPr>
        <w:t xml:space="preserve">privremeni </w:t>
      </w:r>
      <w:r w:rsidRPr="00BC5E6D">
        <w:rPr>
          <w:bCs/>
        </w:rPr>
        <w:t>stečajni upravitelj,</w:t>
      </w:r>
      <w:r>
        <w:rPr>
          <w:bCs/>
        </w:rPr>
        <w:t xml:space="preserve"> </w:t>
      </w:r>
      <w:r w:rsidRPr="00BC5E6D">
        <w:rPr>
          <w:bCs/>
        </w:rPr>
        <w:t xml:space="preserve">pozvani stečajni vjerovnici viših isplatnih redova da u roku od </w:t>
      </w:r>
      <w:r w:rsidR="00264F09">
        <w:rPr>
          <w:bCs/>
        </w:rPr>
        <w:t>60</w:t>
      </w:r>
      <w:r w:rsidRPr="00BC5E6D">
        <w:rPr>
          <w:bCs/>
        </w:rPr>
        <w:t xml:space="preserve"> dana </w:t>
      </w:r>
      <w:r w:rsidR="00264F09">
        <w:rPr>
          <w:bCs/>
        </w:rPr>
        <w:t>od dana</w:t>
      </w:r>
      <w:r w:rsidRPr="00BC5E6D">
        <w:rPr>
          <w:bCs/>
        </w:rPr>
        <w:t xml:space="preserve"> objave oglasa o otvaranju stečajnog postupka nad dužnikom stečajnom upravitelju prijave svoje tražbine, a razlučni i izlučni vjerovnici u roku od </w:t>
      </w:r>
      <w:r w:rsidR="00264F09">
        <w:rPr>
          <w:bCs/>
        </w:rPr>
        <w:t>6</w:t>
      </w:r>
      <w:r w:rsidR="003E6D56">
        <w:rPr>
          <w:bCs/>
        </w:rPr>
        <w:t>0</w:t>
      </w:r>
      <w:r w:rsidRPr="00BC5E6D">
        <w:rPr>
          <w:bCs/>
        </w:rPr>
        <w:t xml:space="preserve"> dana prijave svoja razlučna i izlučna prava na nekretninama, pokretninama i pravima dužnika. Istodobno je zakazano ispitno i izvještajno ročište</w:t>
      </w:r>
      <w:r>
        <w:rPr>
          <w:bCs/>
        </w:rPr>
        <w:t xml:space="preserve"> za dan </w:t>
      </w:r>
      <w:r w:rsidR="006412F5">
        <w:rPr>
          <w:bCs/>
        </w:rPr>
        <w:t>20. prosinca 2016. godine.</w:t>
      </w:r>
      <w:r w:rsidRPr="00BC5E6D">
        <w:rPr>
          <w:bCs/>
        </w:rPr>
        <w:t xml:space="preserve">  </w:t>
      </w:r>
    </w:p>
    <w:p w:rsidRDefault="00E22385" w:rsidP="002F7FAD" w:rsidR="006412F5">
      <w:pPr>
        <w:jc w:val="both"/>
        <w:rPr>
          <w:bCs/>
        </w:rPr>
      </w:pPr>
      <w:r>
        <w:rPr>
          <w:bCs/>
        </w:rPr>
        <w:t xml:space="preserve"> </w:t>
      </w:r>
      <w:r w:rsidR="00BC5E6D">
        <w:rPr>
          <w:bCs/>
        </w:rPr>
        <w:tab/>
        <w:t xml:space="preserve">Na ispitnom ročištu ispitane su sve prijavljene tražbine, te </w:t>
      </w:r>
      <w:r w:rsidR="002F7FAD">
        <w:rPr>
          <w:bCs/>
        </w:rPr>
        <w:t>su</w:t>
      </w:r>
      <w:r w:rsidR="00BC5E6D">
        <w:rPr>
          <w:bCs/>
        </w:rPr>
        <w:t xml:space="preserve"> utvrđen</w:t>
      </w:r>
      <w:r w:rsidR="002F7FAD">
        <w:rPr>
          <w:bCs/>
        </w:rPr>
        <w:t>e</w:t>
      </w:r>
      <w:r w:rsidR="00BC5E6D">
        <w:rPr>
          <w:bCs/>
        </w:rPr>
        <w:t xml:space="preserve"> tražbin</w:t>
      </w:r>
      <w:r w:rsidR="002F7FAD">
        <w:rPr>
          <w:bCs/>
        </w:rPr>
        <w:t>e</w:t>
      </w:r>
      <w:r w:rsidR="00BC5E6D">
        <w:rPr>
          <w:bCs/>
        </w:rPr>
        <w:t xml:space="preserve"> stečajn</w:t>
      </w:r>
      <w:r w:rsidR="002F7FAD">
        <w:rPr>
          <w:bCs/>
        </w:rPr>
        <w:t>ih</w:t>
      </w:r>
      <w:r w:rsidR="00BC5E6D">
        <w:rPr>
          <w:bCs/>
        </w:rPr>
        <w:t xml:space="preserve"> vjerovnika</w:t>
      </w:r>
      <w:r w:rsidR="006412F5">
        <w:rPr>
          <w:bCs/>
        </w:rPr>
        <w:t xml:space="preserve"> </w:t>
      </w:r>
      <w:r w:rsidR="001F38DF">
        <w:rPr>
          <w:bCs/>
        </w:rPr>
        <w:t xml:space="preserve">drugog višeg isplatnog reda u iznosu </w:t>
      </w:r>
      <w:r w:rsidR="006412F5">
        <w:rPr>
          <w:bCs/>
        </w:rPr>
        <w:t xml:space="preserve">1.182.12195 kn. </w:t>
      </w:r>
    </w:p>
    <w:p w:rsidRDefault="006412F5" w:rsidP="006412F5" w:rsidR="006412F5">
      <w:pPr>
        <w:jc w:val="both"/>
        <w:rPr>
          <w:bCs/>
        </w:rPr>
      </w:pPr>
      <w:r>
        <w:rPr>
          <w:bCs/>
        </w:rPr>
        <w:tab/>
        <w:t xml:space="preserve">Nakon izvještajnog ročišta stečajni upravitelj podnio je sudu prijedlog za prodaju nekretnina stečajnog dužnika upisane u zemljišnim knjigama Općinskog suda u Rijeci, Zemljišnoknjižni odjel Krk </w:t>
      </w:r>
    </w:p>
    <w:p w:rsidRDefault="006412F5" w:rsidP="006412F5" w:rsidR="006412F5" w:rsidRPr="006412F5">
      <w:pPr>
        <w:jc w:val="both"/>
        <w:rPr>
          <w:bCs/>
        </w:rPr>
      </w:pPr>
      <w:r>
        <w:rPr>
          <w:bCs/>
        </w:rPr>
        <w:tab/>
      </w:r>
      <w:r w:rsidRPr="006412F5">
        <w:rPr>
          <w:bCs/>
        </w:rPr>
        <w:t>3. etaža, 32/100</w:t>
      </w:r>
    </w:p>
    <w:p w:rsidRDefault="006412F5" w:rsidP="006412F5" w:rsidR="006412F5" w:rsidRPr="006412F5">
      <w:pPr>
        <w:jc w:val="both"/>
        <w:rPr>
          <w:bCs/>
        </w:rPr>
      </w:pPr>
      <w:r w:rsidRPr="006412F5">
        <w:rPr>
          <w:bCs/>
        </w:rPr>
        <w:t>stan oznake "3" na katu, od 65,12 m2, koji se sastoji od hodnika sa 7,59 m2, sobe sa 8,85 m2, sobe sa 11,09 m2, balkona /2,79 x 0,25/= 0,69 m2, kupaonice sa 4,15 m2, izbe sa 1,21 m2, kuhinje sa 4,36 m2, dnevnog boravka sa 21,47 m2, terase / 7,79 x 0,50/= 3,89 m2,garderobe sa 1,82 m2,te prostorije na tavanu  površine 65,51 m2, a stanu pripada i parkirno mjesto oznake "PM3" površine 11,00 m2 - kao sporedni dio nekretnine, u projektu sve označeno žutom bojom, sagrađena na k.č.br. 1810/3, površine 697 m2, upisane u zk.ul.2319, podulošku 3, k.o. Bogović</w:t>
      </w:r>
    </w:p>
    <w:p w:rsidRDefault="006412F5" w:rsidP="006412F5" w:rsidR="006412F5" w:rsidRPr="006412F5">
      <w:pPr>
        <w:jc w:val="both"/>
        <w:rPr>
          <w:bCs/>
        </w:rPr>
      </w:pPr>
      <w:r>
        <w:rPr>
          <w:bCs/>
        </w:rPr>
        <w:tab/>
      </w:r>
      <w:r w:rsidRPr="006412F5">
        <w:rPr>
          <w:bCs/>
        </w:rPr>
        <w:t>3. etaža, 36/98</w:t>
      </w:r>
    </w:p>
    <w:p w:rsidRDefault="006412F5" w:rsidP="006412F5" w:rsidR="006412F5" w:rsidRPr="006412F5">
      <w:pPr>
        <w:jc w:val="both"/>
        <w:rPr>
          <w:bCs/>
        </w:rPr>
      </w:pPr>
      <w:r w:rsidRPr="006412F5">
        <w:rPr>
          <w:bCs/>
        </w:rPr>
        <w:t>stan oznake "3" na katu, od 65,89 m2, koji se sastoji od hodnika sa 7,40 m2, sobe sa 13,68 m2, kupaonice sa 5,70 m2, sobe sa 13,41 m2,izbe sa 1,21 m2,kuhinje sa 4,53 m2,dnevnog boravka i blagovaonice sa 15,98 m2, terase / 7,95 x 0,50/= 3,98 m2,te prostorije na tavanu  površine 67,30 m2, a stanu pripada  i parkirno mjesto oznake "PM3" površine 14,00 m2 - kao sporedni dio nekretnine, u projektu sve označeno žutom bojom, sagrađena na k.č.br. 1810/10, površine 573 m2, upisane u zk.ul.2320, podulošku 3, k.o. Bogović</w:t>
      </w:r>
      <w:r>
        <w:rPr>
          <w:bCs/>
        </w:rPr>
        <w:t xml:space="preserve"> (dalje: nekretnine)</w:t>
      </w:r>
      <w:r w:rsidRPr="006412F5">
        <w:rPr>
          <w:bCs/>
        </w:rPr>
        <w:t xml:space="preserve">. </w:t>
      </w:r>
    </w:p>
    <w:p w:rsidRDefault="006412F5" w:rsidP="00991754" w:rsidR="006412F5">
      <w:pPr>
        <w:jc w:val="both"/>
        <w:rPr>
          <w:bCs/>
        </w:rPr>
      </w:pPr>
      <w:r>
        <w:rPr>
          <w:bCs/>
        </w:rPr>
        <w:tab/>
        <w:t xml:space="preserve">Sud je odredio prodaju predmetnih nekretnina temeljem čl.247. SZ-a. </w:t>
      </w:r>
    </w:p>
    <w:p w:rsidRDefault="006412F5" w:rsidP="006412F5" w:rsidR="006412F5">
      <w:pPr>
        <w:jc w:val="both"/>
        <w:rPr>
          <w:bCs/>
        </w:rPr>
      </w:pPr>
      <w:r>
        <w:rPr>
          <w:bCs/>
        </w:rPr>
        <w:tab/>
        <w:t xml:space="preserve">Nekretnina označena kao </w:t>
      </w:r>
      <w:r w:rsidRPr="006412F5">
        <w:rPr>
          <w:bCs/>
        </w:rPr>
        <w:t>3. etaža, 32/100</w:t>
      </w:r>
      <w:r>
        <w:rPr>
          <w:bCs/>
        </w:rPr>
        <w:t xml:space="preserve"> dosuđena je kupcu Emi Svetličić</w:t>
      </w:r>
      <w:r w:rsidR="005B7813">
        <w:rPr>
          <w:bCs/>
        </w:rPr>
        <w:t>, Malinska, Oštrobradići 64</w:t>
      </w:r>
      <w:r>
        <w:rPr>
          <w:bCs/>
        </w:rPr>
        <w:t xml:space="preserve"> budući je kupac za predmetnu nekretninu položio kupovninu u iznosu 393.750,00 kn.</w:t>
      </w:r>
    </w:p>
    <w:p w:rsidRDefault="006412F5" w:rsidP="006412F5" w:rsidR="006412F5">
      <w:pPr>
        <w:jc w:val="both"/>
        <w:rPr>
          <w:bCs/>
        </w:rPr>
      </w:pPr>
      <w:r>
        <w:rPr>
          <w:bCs/>
        </w:rPr>
        <w:tab/>
        <w:t xml:space="preserve">Nekretnina označena kao </w:t>
      </w:r>
      <w:r w:rsidRPr="006412F5">
        <w:rPr>
          <w:bCs/>
        </w:rPr>
        <w:t>3. etaža, 36/98</w:t>
      </w:r>
      <w:r>
        <w:rPr>
          <w:bCs/>
        </w:rPr>
        <w:t xml:space="preserve"> dosuđena je kupcu Terra Firma d.d. Zagreb, Budmanijeva 3 budući je kupac za predmetnu nekretninu položio kupovninu u iznosu 301.375,00 kn. </w:t>
      </w:r>
    </w:p>
    <w:p w:rsidRDefault="006412F5" w:rsidP="006412F5" w:rsidR="006412F5">
      <w:pPr>
        <w:jc w:val="both"/>
        <w:rPr>
          <w:bCs/>
        </w:rPr>
      </w:pPr>
      <w:r>
        <w:rPr>
          <w:bCs/>
        </w:rPr>
        <w:tab/>
        <w:t>Nakon održanog ročišta za diobu kupovnine, namireni su troškovi iz čl.254. SZ-a u ukupnom iznosu 218.992,26 kn i djelomično tražbina razlučnog vjerovnika H-Abduco d.o.o. Zagreb u iznosu 476.132,74 kn.</w:t>
      </w:r>
    </w:p>
    <w:p w:rsidRDefault="005B7813" w:rsidP="006412F5" w:rsidR="005B7813">
      <w:pPr>
        <w:jc w:val="both"/>
        <w:rPr>
          <w:bCs/>
        </w:rPr>
      </w:pPr>
    </w:p>
    <w:p w:rsidRDefault="006412F5" w:rsidP="006412F5" w:rsidR="006412F5">
      <w:pPr>
        <w:jc w:val="both"/>
        <w:rPr>
          <w:bCs/>
        </w:rPr>
      </w:pPr>
      <w:r>
        <w:rPr>
          <w:bCs/>
        </w:rPr>
        <w:lastRenderedPageBreak/>
        <w:tab/>
      </w:r>
      <w:r w:rsidR="00B1353D">
        <w:rPr>
          <w:bCs/>
        </w:rPr>
        <w:t>Tijekom stečajnog postupka unovčena je i jedina pokretnina i to vozilo teretni automobil Mercedes VITO 111, CDI, god. proizvodnje 2004. za ukupnu vrijednost 8.750,00 kn.</w:t>
      </w:r>
    </w:p>
    <w:p w:rsidRDefault="00B1353D" w:rsidP="005B7813" w:rsidR="005B7813" w:rsidRPr="005B7813">
      <w:pPr>
        <w:jc w:val="both"/>
        <w:rPr>
          <w:bCs/>
        </w:rPr>
      </w:pPr>
      <w:r>
        <w:rPr>
          <w:bCs/>
        </w:rPr>
        <w:tab/>
        <w:t>Tijekom stečajnog postupka ukupni ostvareni prihodi iznose 624.975,00 kn</w:t>
      </w:r>
      <w:r w:rsidR="005B7813">
        <w:rPr>
          <w:bCs/>
        </w:rPr>
        <w:t>,</w:t>
      </w:r>
      <w:r>
        <w:rPr>
          <w:bCs/>
        </w:rPr>
        <w:t xml:space="preserve"> </w:t>
      </w:r>
      <w:r w:rsidR="005B7813" w:rsidRPr="005B7813">
        <w:rPr>
          <w:bCs/>
        </w:rPr>
        <w:t>a koji se sastoje od prihoda od prodaje nekretnina u iznosu 616.375,00 kn, prihoda od prodaje dugotrajne imovine u iznosu 7.000,00 kn i ostalih financijskih prihoda</w:t>
      </w:r>
      <w:r w:rsidR="005B7813">
        <w:rPr>
          <w:bCs/>
        </w:rPr>
        <w:t>.</w:t>
      </w:r>
    </w:p>
    <w:p w:rsidRDefault="005B7813" w:rsidP="005B7813" w:rsidR="005B7813" w:rsidRPr="005B7813">
      <w:pPr>
        <w:jc w:val="both"/>
        <w:rPr>
          <w:bCs/>
        </w:rPr>
      </w:pPr>
      <w:r w:rsidRPr="005B7813">
        <w:rPr>
          <w:bCs/>
        </w:rPr>
        <w:tab/>
        <w:t xml:space="preserve">Ukupni rashodi iznose  836.655,51 kn i sastoje se od: materijalnih troškova (pečat, uredski mat. i sl.) u iznosu 332,35 kn, poštanskih troškova u iznosu 249,15 kn, troškova oglašavanja u iznosu 480,00 kn, intelektualnih usluga u iznosu 6.100,00 kn, troškova sudskog vještaka 4.949,35 kn, ostalih usluga u iznosu 1.510,80 kn, nagrade i naknade troškova stečajnog upravitelja u iznosu 95.972,52 kn, bankarskih naknada, platni promet i FINA u iznosu 4.198,82 kn, biljega u iznosu 345,00 kn, ostalih troškova 197,62 kn i troškova prodane imovine u iznosu 722.319,90 kn. </w:t>
      </w:r>
    </w:p>
    <w:p w:rsidRDefault="005B7813" w:rsidP="006412F5" w:rsidR="00B1353D">
      <w:pPr>
        <w:jc w:val="both"/>
        <w:rPr>
          <w:bCs/>
        </w:rPr>
      </w:pPr>
      <w:r>
        <w:rPr>
          <w:bCs/>
        </w:rPr>
        <w:tab/>
        <w:t>Namireni su troškovi stečajnog postupka u iznosu 95.972,52 kn i ostale obveze stečajne mase u iznosu 97.299,10 kn.</w:t>
      </w:r>
    </w:p>
    <w:p w:rsidRDefault="009B35B3" w:rsidP="00991754" w:rsidR="00991754">
      <w:pPr>
        <w:jc w:val="both"/>
        <w:rPr>
          <w:bCs/>
        </w:rPr>
      </w:pPr>
      <w:r>
        <w:rPr>
          <w:bCs/>
        </w:rPr>
        <w:tab/>
        <w:t xml:space="preserve">Stečajni upravitelj podnio je </w:t>
      </w:r>
      <w:r w:rsidR="00991754">
        <w:rPr>
          <w:bCs/>
        </w:rPr>
        <w:t>završni račun s izviješćem, pregledom prihoda i rashoda u kojem su kronološki navedene poduzete radnje od otvaranja stečajnog postupka</w:t>
      </w:r>
      <w:r w:rsidR="00264F09">
        <w:rPr>
          <w:bCs/>
        </w:rPr>
        <w:t>, te završnim diobnim popisom</w:t>
      </w:r>
      <w:r w:rsidR="00991754">
        <w:rPr>
          <w:bCs/>
        </w:rPr>
        <w:t xml:space="preserve">. </w:t>
      </w:r>
      <w:r w:rsidR="00264F09">
        <w:rPr>
          <w:bCs/>
        </w:rPr>
        <w:t xml:space="preserve">Sud </w:t>
      </w:r>
      <w:r w:rsidR="00991754" w:rsidRPr="00BD604E">
        <w:rPr>
          <w:bCs/>
        </w:rPr>
        <w:t xml:space="preserve">je ispitao i potvrdio završni račun stečajnog upravitelja i u zakonskom roku stavio na uvid vjerovnicima. </w:t>
      </w:r>
    </w:p>
    <w:p w:rsidRDefault="00991754" w:rsidP="00A91568" w:rsidR="00A91568">
      <w:pPr>
        <w:jc w:val="both"/>
        <w:rPr>
          <w:bCs/>
        </w:rPr>
      </w:pPr>
      <w:r>
        <w:rPr>
          <w:bCs/>
        </w:rPr>
        <w:tab/>
      </w:r>
      <w:r w:rsidR="00264F09">
        <w:rPr>
          <w:bCs/>
        </w:rPr>
        <w:t xml:space="preserve">Sud </w:t>
      </w:r>
      <w:r w:rsidR="005B7813">
        <w:rPr>
          <w:bCs/>
        </w:rPr>
        <w:t xml:space="preserve">je </w:t>
      </w:r>
      <w:r>
        <w:rPr>
          <w:bCs/>
        </w:rPr>
        <w:t>temeljem čl.</w:t>
      </w:r>
      <w:r w:rsidR="00C37E28">
        <w:rPr>
          <w:bCs/>
        </w:rPr>
        <w:t>95</w:t>
      </w:r>
      <w:r>
        <w:rPr>
          <w:bCs/>
        </w:rPr>
        <w:t>.</w:t>
      </w:r>
      <w:r w:rsidR="00264F09">
        <w:rPr>
          <w:bCs/>
        </w:rPr>
        <w:t xml:space="preserve"> </w:t>
      </w:r>
      <w:r w:rsidR="00C37E28" w:rsidRPr="00C37E28">
        <w:rPr>
          <w:bCs/>
        </w:rPr>
        <w:t xml:space="preserve">SZ-a </w:t>
      </w:r>
      <w:r>
        <w:rPr>
          <w:bCs/>
        </w:rPr>
        <w:t>zakazao završno ročište vjerovnika s dnevnim redom</w:t>
      </w:r>
      <w:r w:rsidR="003D7357">
        <w:rPr>
          <w:bCs/>
        </w:rPr>
        <w:t xml:space="preserve">: </w:t>
      </w:r>
      <w:r w:rsidR="00264F09">
        <w:rPr>
          <w:bCs/>
        </w:rPr>
        <w:t xml:space="preserve">1. </w:t>
      </w:r>
      <w:r w:rsidR="00A91568">
        <w:rPr>
          <w:bCs/>
        </w:rPr>
        <w:t>rasprava o završnom računu stečajnog upravitelja</w:t>
      </w:r>
      <w:r w:rsidR="005B7813">
        <w:rPr>
          <w:bCs/>
        </w:rPr>
        <w:t xml:space="preserve"> i 2. podnošenje prigovora na završni diobni popis</w:t>
      </w:r>
      <w:r w:rsidR="00CB59D4">
        <w:rPr>
          <w:bCs/>
        </w:rPr>
        <w:t>.</w:t>
      </w:r>
    </w:p>
    <w:p w:rsidRDefault="00991754" w:rsidP="00991754" w:rsidR="00C37E28">
      <w:pPr>
        <w:jc w:val="both"/>
        <w:rPr>
          <w:bCs/>
        </w:rPr>
      </w:pPr>
      <w:r>
        <w:rPr>
          <w:bCs/>
        </w:rPr>
        <w:t xml:space="preserve"> </w:t>
      </w:r>
      <w:r>
        <w:rPr>
          <w:bCs/>
        </w:rPr>
        <w:tab/>
      </w:r>
      <w:r w:rsidR="008C1F6D" w:rsidRPr="00BD604E">
        <w:rPr>
          <w:bCs/>
        </w:rPr>
        <w:t>Poziv vjerovnicima za završno ročište javno je priopćen objavom oglasa</w:t>
      </w:r>
      <w:r>
        <w:rPr>
          <w:bCs/>
        </w:rPr>
        <w:t xml:space="preserve"> na mrežnoj stranici e-Oglasn</w:t>
      </w:r>
      <w:r w:rsidR="00FB3758">
        <w:rPr>
          <w:bCs/>
        </w:rPr>
        <w:t>a</w:t>
      </w:r>
      <w:r>
        <w:rPr>
          <w:bCs/>
        </w:rPr>
        <w:t xml:space="preserve"> ploče sud</w:t>
      </w:r>
      <w:r w:rsidR="00FB3758">
        <w:rPr>
          <w:bCs/>
        </w:rPr>
        <w:t>ova</w:t>
      </w:r>
      <w:r>
        <w:rPr>
          <w:bCs/>
        </w:rPr>
        <w:t xml:space="preserve"> dana </w:t>
      </w:r>
      <w:r w:rsidR="005B7813">
        <w:rPr>
          <w:bCs/>
        </w:rPr>
        <w:t>09. srpnja 2018. godine</w:t>
      </w:r>
      <w:r w:rsidR="001E06E4" w:rsidRPr="00BD604E">
        <w:rPr>
          <w:bCs/>
        </w:rPr>
        <w:t>, čime je ispunjen uvjet iz čl.</w:t>
      </w:r>
      <w:r w:rsidR="00264F09">
        <w:rPr>
          <w:bCs/>
        </w:rPr>
        <w:t>283</w:t>
      </w:r>
      <w:r w:rsidR="001E06E4" w:rsidRPr="00BD604E">
        <w:rPr>
          <w:bCs/>
        </w:rPr>
        <w:t xml:space="preserve">. st.2. </w:t>
      </w:r>
      <w:r w:rsidR="00AE55FF">
        <w:rPr>
          <w:bCs/>
        </w:rPr>
        <w:t>SZ-a</w:t>
      </w:r>
      <w:r w:rsidR="001E06E4" w:rsidRPr="00BD604E">
        <w:rPr>
          <w:bCs/>
        </w:rPr>
        <w:t>.</w:t>
      </w:r>
      <w:r w:rsidR="00C25638">
        <w:rPr>
          <w:bCs/>
        </w:rPr>
        <w:t xml:space="preserve"> </w:t>
      </w:r>
      <w:r w:rsidR="00C37E28">
        <w:rPr>
          <w:bCs/>
        </w:rPr>
        <w:t>Završni račun stečajnog upravitelja</w:t>
      </w:r>
      <w:r w:rsidR="002F6E8A">
        <w:rPr>
          <w:bCs/>
        </w:rPr>
        <w:t xml:space="preserve"> </w:t>
      </w:r>
      <w:r w:rsidR="00C37E28">
        <w:rPr>
          <w:bCs/>
        </w:rPr>
        <w:t xml:space="preserve">javno je priopćen objavom na </w:t>
      </w:r>
      <w:r w:rsidR="00CB59D4">
        <w:rPr>
          <w:bCs/>
        </w:rPr>
        <w:t>mrežnoj stranici e-Oglasna ploča</w:t>
      </w:r>
      <w:r w:rsidR="00C37E28">
        <w:rPr>
          <w:bCs/>
        </w:rPr>
        <w:t xml:space="preserve"> sud</w:t>
      </w:r>
      <w:r w:rsidR="00264F09">
        <w:rPr>
          <w:bCs/>
        </w:rPr>
        <w:t>ov</w:t>
      </w:r>
      <w:r w:rsidR="00C37E28">
        <w:rPr>
          <w:bCs/>
        </w:rPr>
        <w:t>a</w:t>
      </w:r>
      <w:r w:rsidR="00264F09">
        <w:rPr>
          <w:bCs/>
        </w:rPr>
        <w:t xml:space="preserve"> </w:t>
      </w:r>
      <w:r w:rsidR="005B7813">
        <w:rPr>
          <w:bCs/>
        </w:rPr>
        <w:t>05. srpnja</w:t>
      </w:r>
      <w:r w:rsidR="00CB59D4">
        <w:rPr>
          <w:bCs/>
        </w:rPr>
        <w:t xml:space="preserve"> 2018.</w:t>
      </w:r>
      <w:r w:rsidR="005B7813">
        <w:rPr>
          <w:bCs/>
        </w:rPr>
        <w:t xml:space="preserve"> godine.</w:t>
      </w:r>
    </w:p>
    <w:p w:rsidRDefault="00C25638" w:rsidP="00991754" w:rsidR="00C25638">
      <w:pPr>
        <w:jc w:val="both"/>
        <w:rPr>
          <w:bCs/>
        </w:rPr>
      </w:pPr>
      <w:r>
        <w:rPr>
          <w:bCs/>
        </w:rPr>
        <w:tab/>
        <w:t>Na završno ročišt</w:t>
      </w:r>
      <w:r w:rsidR="00264F09">
        <w:rPr>
          <w:bCs/>
        </w:rPr>
        <w:t>e</w:t>
      </w:r>
      <w:r>
        <w:rPr>
          <w:bCs/>
        </w:rPr>
        <w:t xml:space="preserve"> </w:t>
      </w:r>
      <w:r w:rsidR="00264F09">
        <w:rPr>
          <w:bCs/>
        </w:rPr>
        <w:t>nije pristupio nitko od vjerovnika</w:t>
      </w:r>
      <w:r w:rsidR="00CB59D4">
        <w:rPr>
          <w:bCs/>
        </w:rPr>
        <w:t>.</w:t>
      </w:r>
    </w:p>
    <w:p w:rsidRDefault="005B7813" w:rsidP="005B7813" w:rsidR="005B7813" w:rsidRPr="005B7813">
      <w:pPr>
        <w:jc w:val="both"/>
        <w:rPr>
          <w:bCs/>
        </w:rPr>
      </w:pPr>
      <w:r w:rsidRPr="005B7813">
        <w:rPr>
          <w:bCs/>
        </w:rPr>
        <w:tab/>
        <w:t>Nakon namirenja troškova stečajnog postupka, ostalih obveza stečajne mase i razlučnih vjerovnika, na žiroračunu stečajnog dužnika preostaje saldo u visini 41.079,92 kn od kojega iznosa je stečajni upravitelj rezervirao sredstva za namirenje troškova u iznosu 709,92 kn za bankovne naknade, naknadu FINI (javnu objavu GFI i naknadu za OKF šuma). Za namirenje tražbina stečajnih vjerovnika drugog višeg isplatnog reda preostaje iznos od 40.370,00 kn. Ukupni iznos tražbina stečajnih vjerovnika drugog višeg isplatnog reda koji će se namiriti pri završnoj diobi iznosi 5,7182177%, što iznosi 40.370,</w:t>
      </w:r>
      <w:r>
        <w:rPr>
          <w:bCs/>
        </w:rPr>
        <w:t xml:space="preserve">00 kn ukupno utvrđenih tražbina. </w:t>
      </w:r>
      <w:r w:rsidRPr="005B7813">
        <w:rPr>
          <w:bCs/>
        </w:rPr>
        <w:t>Stečajni upravitelj sačinio je završni diobni popis koji je objavljen na mrežnoj stranici e-Oglasne ploče sudova zajedno sa završnim računom.</w:t>
      </w:r>
      <w:r>
        <w:rPr>
          <w:bCs/>
        </w:rPr>
        <w:t xml:space="preserve"> </w:t>
      </w:r>
    </w:p>
    <w:p w:rsidRDefault="005B7813" w:rsidP="005B7813" w:rsidR="005B7813">
      <w:pPr>
        <w:jc w:val="both"/>
        <w:rPr>
          <w:bCs/>
        </w:rPr>
      </w:pPr>
      <w:r w:rsidRPr="005B7813">
        <w:rPr>
          <w:bCs/>
        </w:rPr>
        <w:tab/>
      </w:r>
      <w:r>
        <w:rPr>
          <w:bCs/>
        </w:rPr>
        <w:t>Na završni diobni popis nije bilo prigovora.</w:t>
      </w:r>
    </w:p>
    <w:p w:rsidRDefault="005B7813" w:rsidP="00991754" w:rsidR="005B7813">
      <w:pPr>
        <w:jc w:val="both"/>
        <w:rPr>
          <w:bCs/>
        </w:rPr>
      </w:pPr>
      <w:r>
        <w:rPr>
          <w:bCs/>
        </w:rPr>
        <w:tab/>
        <w:t xml:space="preserve">Na završnom ročištu sud je stečajnom upravitelju dao suglasnost pristupiti završnoj diobi prema završnom diobnom popisu i o tome obavijestiti sud. </w:t>
      </w:r>
    </w:p>
    <w:p w:rsidRDefault="005B7813" w:rsidP="00991754" w:rsidR="005B7813">
      <w:pPr>
        <w:jc w:val="both"/>
        <w:rPr>
          <w:bCs/>
        </w:rPr>
      </w:pPr>
      <w:r>
        <w:rPr>
          <w:bCs/>
        </w:rPr>
        <w:tab/>
        <w:t xml:space="preserve">Stečajni upravitelj je podneskom od 10. rujna 2018. godine obavijestio sud da je provedena završna dioba prema završnom diobnom popisu. </w:t>
      </w:r>
    </w:p>
    <w:p w:rsidRDefault="005B7813" w:rsidP="00991754" w:rsidR="005B7813">
      <w:pPr>
        <w:jc w:val="both"/>
        <w:rPr>
          <w:bCs/>
        </w:rPr>
      </w:pPr>
      <w:r>
        <w:rPr>
          <w:bCs/>
        </w:rPr>
        <w:tab/>
        <w:t xml:space="preserve">Na žiroračunu stečajnog dužnika na dan 08. rujna 2018. godine preostalo je 294,00 kn za namirenje bankarskih naknada (zatvaranje žiroračuna). </w:t>
      </w:r>
    </w:p>
    <w:p w:rsidRDefault="00C25638" w:rsidP="00D92C24" w:rsidR="00927EF7">
      <w:pPr>
        <w:jc w:val="both"/>
        <w:rPr>
          <w:bCs/>
        </w:rPr>
      </w:pPr>
      <w:r>
        <w:rPr>
          <w:bCs/>
        </w:rPr>
        <w:tab/>
        <w:t xml:space="preserve">Nakon </w:t>
      </w:r>
      <w:r w:rsidR="009C5136">
        <w:rPr>
          <w:bCs/>
        </w:rPr>
        <w:t>zaključenja stečajnog postupka nad dužnikom</w:t>
      </w:r>
      <w:r w:rsidR="007678D4">
        <w:rPr>
          <w:bCs/>
        </w:rPr>
        <w:t>,</w:t>
      </w:r>
      <w:r w:rsidR="009C5136">
        <w:rPr>
          <w:bCs/>
        </w:rPr>
        <w:t xml:space="preserve"> stečajni upravitelj podnijet će  </w:t>
      </w:r>
      <w:r>
        <w:rPr>
          <w:bCs/>
        </w:rPr>
        <w:t xml:space="preserve"> zahtjev </w:t>
      </w:r>
      <w:r w:rsidR="005B7813" w:rsidRPr="005B7813">
        <w:rPr>
          <w:bCs/>
        </w:rPr>
        <w:t xml:space="preserve">Erste&amp;Steiermarkische bank d.d. Rijeka </w:t>
      </w:r>
      <w:r>
        <w:rPr>
          <w:bCs/>
        </w:rPr>
        <w:t>za zatvaranje žiro</w:t>
      </w:r>
      <w:r w:rsidR="009C5136">
        <w:rPr>
          <w:bCs/>
        </w:rPr>
        <w:t xml:space="preserve">računa, </w:t>
      </w:r>
      <w:r w:rsidR="009C5136" w:rsidRPr="009C5136">
        <w:rPr>
          <w:bCs/>
        </w:rPr>
        <w:t>uz napomenu da na žiroračunu ne smiju biti gotovinska sredstva</w:t>
      </w:r>
      <w:r w:rsidR="005B7813">
        <w:rPr>
          <w:bCs/>
        </w:rPr>
        <w:t>. Ev</w:t>
      </w:r>
      <w:r w:rsidR="00927EF7">
        <w:rPr>
          <w:bCs/>
        </w:rPr>
        <w:t>entualni ostatak novčanih sredstava stečajni upravitelj uplatit će u Fond za namirenja troškova stečajnog postupka</w:t>
      </w:r>
      <w:r w:rsidR="009C5136" w:rsidRPr="009C5136">
        <w:rPr>
          <w:bCs/>
        </w:rPr>
        <w:t>.</w:t>
      </w:r>
      <w:r w:rsidR="00D92C24">
        <w:rPr>
          <w:bCs/>
        </w:rPr>
        <w:t xml:space="preserve"> </w:t>
      </w:r>
    </w:p>
    <w:p w:rsidRDefault="00927EF7" w:rsidP="00D92C24" w:rsidR="008F0D1E">
      <w:pPr>
        <w:jc w:val="both"/>
        <w:rPr>
          <w:bCs/>
        </w:rPr>
      </w:pPr>
      <w:r>
        <w:rPr>
          <w:bCs/>
        </w:rPr>
        <w:tab/>
      </w:r>
      <w:r w:rsidR="0004622B" w:rsidRPr="0004622B">
        <w:rPr>
          <w:bCs/>
        </w:rPr>
        <w:t>Potvrdu o zatvaranju žiroračuna dužnika i potvrdu o imenovanju stečajni upravitelj dužan je dostaviti sudu.</w:t>
      </w:r>
    </w:p>
    <w:p w:rsidRDefault="005B7813" w:rsidP="00D92C24" w:rsidR="005B7813">
      <w:pPr>
        <w:jc w:val="both"/>
        <w:rPr>
          <w:bCs/>
        </w:rPr>
      </w:pPr>
    </w:p>
    <w:p w:rsidRDefault="00F02C01" w:rsidP="006A2C32" w:rsidR="00F02C01" w:rsidRPr="00BD604E">
      <w:pPr>
        <w:ind w:firstLine="708"/>
        <w:jc w:val="both"/>
        <w:rPr>
          <w:bCs/>
        </w:rPr>
      </w:pPr>
      <w:r w:rsidRPr="00BD604E">
        <w:rPr>
          <w:bCs/>
        </w:rPr>
        <w:lastRenderedPageBreak/>
        <w:t>Slijedom navedenog a temeljem čl.</w:t>
      </w:r>
      <w:r w:rsidR="00927EF7">
        <w:rPr>
          <w:bCs/>
        </w:rPr>
        <w:t>286</w:t>
      </w:r>
      <w:r w:rsidRPr="00BD604E">
        <w:rPr>
          <w:bCs/>
        </w:rPr>
        <w:t>. st.1</w:t>
      </w:r>
      <w:r w:rsidR="009E251B" w:rsidRPr="00BD604E">
        <w:rPr>
          <w:bCs/>
        </w:rPr>
        <w:t>.</w:t>
      </w:r>
      <w:r w:rsidRPr="00BD604E">
        <w:rPr>
          <w:bCs/>
        </w:rPr>
        <w:t xml:space="preserve"> S</w:t>
      </w:r>
      <w:r w:rsidR="00AE55FF">
        <w:rPr>
          <w:bCs/>
        </w:rPr>
        <w:t>Z-a</w:t>
      </w:r>
      <w:r w:rsidR="009E251B" w:rsidRPr="00BD604E">
        <w:t xml:space="preserve"> </w:t>
      </w:r>
      <w:r w:rsidRPr="00BD604E">
        <w:rPr>
          <w:bCs/>
        </w:rPr>
        <w:t>va</w:t>
      </w:r>
      <w:r w:rsidR="009721C4" w:rsidRPr="00BD604E">
        <w:rPr>
          <w:bCs/>
        </w:rPr>
        <w:t>ljalo je riješiti kao u izreci.</w:t>
      </w:r>
    </w:p>
    <w:p w:rsidRDefault="00926458" w:rsidP="00645A16" w:rsidR="00926458" w:rsidRPr="00BD604E">
      <w:pPr>
        <w:jc w:val="center"/>
      </w:pPr>
    </w:p>
    <w:p w:rsidRDefault="006D74E8" w:rsidP="003C7D65" w:rsidR="006D74E8" w:rsidRPr="00BD604E">
      <w:pPr>
        <w:jc w:val="center"/>
      </w:pPr>
      <w:r w:rsidRPr="00BD604E">
        <w:t>U Rijeci,</w:t>
      </w:r>
      <w:r w:rsidR="00E1488A" w:rsidRPr="00BD604E">
        <w:t xml:space="preserve"> </w:t>
      </w:r>
      <w:r w:rsidR="002C6E0D">
        <w:t>12. rujna 2018. godine</w:t>
      </w:r>
    </w:p>
    <w:p w:rsidRDefault="00FB41F8" w:rsidP="00CB59D4" w:rsidR="00FB41F8">
      <w:pPr>
        <w:jc w:val="center"/>
      </w:pPr>
    </w:p>
    <w:p w:rsidRDefault="00CB59D4" w:rsidP="00CB59D4" w:rsidR="00A0684A">
      <w:pPr>
        <w:jc w:val="center"/>
      </w:pPr>
      <w:r>
        <w:tab/>
      </w:r>
      <w:r>
        <w:tab/>
      </w:r>
      <w:r>
        <w:tab/>
      </w:r>
      <w:r>
        <w:tab/>
      </w:r>
      <w:r>
        <w:tab/>
      </w:r>
      <w:r>
        <w:tab/>
      </w:r>
      <w:r>
        <w:tab/>
      </w:r>
      <w:r>
        <w:tab/>
      </w:r>
      <w:r>
        <w:tab/>
      </w:r>
      <w:r>
        <w:tab/>
      </w:r>
      <w:r w:rsidR="00F949C6">
        <w:t xml:space="preserve">  </w:t>
      </w:r>
      <w:r w:rsidR="00927EF7">
        <w:t>S</w:t>
      </w:r>
      <w:r w:rsidR="006D74E8" w:rsidRPr="00BD604E">
        <w:t>udac</w:t>
      </w:r>
    </w:p>
    <w:p w:rsidRDefault="00CB59D4" w:rsidP="00BF7286" w:rsidR="00A0684A">
      <w:pPr>
        <w:ind w:firstLine="708" w:left="1416"/>
        <w:jc w:val="right"/>
      </w:pPr>
      <w:r>
        <w:tab/>
      </w:r>
      <w:r>
        <w:tab/>
      </w:r>
      <w:r>
        <w:tab/>
      </w:r>
      <w:r>
        <w:tab/>
      </w:r>
      <w:r>
        <w:tab/>
      </w:r>
      <w:r>
        <w:tab/>
      </w:r>
      <w:r>
        <w:tab/>
      </w:r>
      <w:r w:rsidR="006D74E8" w:rsidRPr="00BD604E">
        <w:t>Daniela Korlević</w:t>
      </w:r>
      <w:r w:rsidR="007531BD">
        <w:t xml:space="preserve"> </w:t>
      </w:r>
    </w:p>
    <w:p w:rsidRDefault="00CB59D4" w:rsidP="00077472" w:rsidR="00CB59D4">
      <w:pPr>
        <w:jc w:val="right"/>
      </w:pPr>
    </w:p>
    <w:p w:rsidRDefault="006D74E8" w:rsidP="006D74E8" w:rsidR="006D74E8" w:rsidRPr="00CB59D4">
      <w:r w:rsidRPr="00CB59D4">
        <w:t>UPUTA O PRAVNOM LIJEKU:</w:t>
      </w:r>
    </w:p>
    <w:p w:rsidRDefault="006D74E8" w:rsidP="006D74E8" w:rsidR="006D74E8" w:rsidRPr="00BD604E">
      <w:pPr>
        <w:jc w:val="both"/>
      </w:pPr>
      <w:r w:rsidRPr="00BD604E">
        <w:t xml:space="preserve">Protiv rješenja svaki stečajni vjerovnik ima pravo na žalbu. </w:t>
      </w:r>
      <w:r w:rsidR="00FB3758" w:rsidRPr="000A7232">
        <w:t xml:space="preserve">Žalba se </w:t>
      </w:r>
      <w:r w:rsidR="00FB3758">
        <w:t xml:space="preserve">izjavljuje u dva primjerka u roku od osam dana od dostave prvostupanjskog rješenja. Dostava se smatra obavljenom </w:t>
      </w:r>
      <w:r w:rsidR="00FB3758" w:rsidRPr="000A7232">
        <w:t>istekom osmoga dana od dana objave pismena na mrežnoj stranici e-Oglasna ploča</w:t>
      </w:r>
      <w:r w:rsidR="00FB3758">
        <w:t xml:space="preserve"> sudova, </w:t>
      </w:r>
      <w:r w:rsidR="00FB3758" w:rsidRPr="000A7232">
        <w:t xml:space="preserve">a o žalbi odlučuje Visoki trgovački sud Republike Hrvatske. </w:t>
      </w:r>
    </w:p>
    <w:p w:rsidRDefault="006D74E8" w:rsidP="006D74E8" w:rsidR="006D74E8">
      <w:pPr>
        <w:jc w:val="both"/>
      </w:pPr>
    </w:p>
    <w:p w:rsidRDefault="009C5136" w:rsidP="006D74E8" w:rsidR="009C5136">
      <w:pPr>
        <w:jc w:val="both"/>
      </w:pPr>
    </w:p>
    <w:p w:rsidRDefault="009C5136" w:rsidP="006D74E8" w:rsidR="009C5136">
      <w:pPr>
        <w:jc w:val="both"/>
      </w:pPr>
    </w:p>
    <w:p w:rsidRDefault="009C5136" w:rsidP="006D74E8" w:rsidR="009C5136">
      <w:pPr>
        <w:jc w:val="both"/>
      </w:pPr>
    </w:p>
    <w:p w:rsidRDefault="009C5136" w:rsidP="006D74E8" w:rsidR="009C5136">
      <w:pPr>
        <w:jc w:val="both"/>
      </w:pPr>
    </w:p>
    <w:p w:rsidRDefault="008D2E93" w:rsidP="003F14E9" w:rsidR="008D2E93" w:rsidRPr="001514D6">
      <w:pPr>
        <w:jc w:val="both"/>
        <w:rPr>
          <w:sz w:val="20"/>
          <w:szCs w:val="20"/>
        </w:rPr>
      </w:pPr>
    </w:p>
    <w:sectPr w:rsidSect="009363B6" w:rsidR="008D2E93" w:rsidRPr="001514D6">
      <w:headerReference w:type="default" r:id="rId11"/>
      <w:footerReference w:type="even" r:id="rId12"/>
      <w:footerReference w:type="default" r:id="rId13"/>
      <w:pgSz w:code="1" w:h="15840" w:w="12240"/>
      <w:pgMar w:gutter="0" w:footer="709" w:header="709" w:left="1320" w:bottom="1134" w:right="1680"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590C" w:rsidR="0073590C">
      <w:r>
        <w:separator/>
      </w:r>
    </w:p>
  </w:endnote>
  <w:endnote w:id="0" w:type="continuationSeparator">
    <w:p w:rsidRDefault="0073590C" w:rsidR="007359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000F00" w:rsidR="006B18E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18E3" w:rsidR="006B18E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000F00" w:rsidR="006B18E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949C6">
      <w:rPr>
        <w:rStyle w:val="Brojstranice"/>
        <w:noProof/>
      </w:rPr>
      <w:t>4</w:t>
    </w:r>
    <w:r>
      <w:rPr>
        <w:rStyle w:val="Brojstranice"/>
      </w:rPr>
      <w:fldChar w:fldCharType="end"/>
    </w:r>
  </w:p>
  <w:p w:rsidRDefault="006B18E3" w:rsidR="006B18E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590C" w:rsidR="0073590C">
      <w:r>
        <w:separator/>
      </w:r>
    </w:p>
  </w:footnote>
  <w:footnote w:id="0" w:type="continuationSeparator">
    <w:p w:rsidRDefault="0073590C" w:rsidR="007359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6A2C32" w:rsidR="006B18E3" w:rsidRPr="00BD604E">
    <w:pPr>
      <w:jc w:val="right"/>
    </w:pPr>
    <w:r w:rsidRPr="00BD604E">
      <w:t>Posl.br. 15 St-</w:t>
    </w:r>
    <w:r w:rsidR="006412F5">
      <w:t>1125</w:t>
    </w:r>
    <w:r w:rsidR="009363B6">
      <w:t>/16-</w:t>
    </w:r>
    <w:r w:rsidR="006412F5">
      <w:t>85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E6BCB"/>
    <w:multiLevelType w:val="hybridMultilevel"/>
    <w:tmpl w:val="1422A090"/>
    <w:lvl w:tplc="3282F5AC" w:ilvl="0">
      <w:start w:val="1"/>
      <w:numFmt w:val="upperRoman"/>
      <w:lvlText w:val="%1."/>
      <w:lvlJc w:val="left"/>
      <w:pPr>
        <w:ind w:hanging="975" w:left="2343"/>
      </w:pPr>
      <w:rPr>
        <w:rFonts w:cs="Times New Roman" w:eastAsia="Times New Roman" w:hAnsi="Times New Roman" w:ascii="Times New Roman"/>
      </w:rPr>
    </w:lvl>
    <w:lvl w:tentative="true" w:tplc="041A0019" w:ilvl="1">
      <w:start w:val="1"/>
      <w:numFmt w:val="lowerLetter"/>
      <w:lvlText w:val="%2."/>
      <w:lvlJc w:val="left"/>
      <w:pPr>
        <w:ind w:hanging="360" w:left="2448"/>
      </w:pPr>
    </w:lvl>
    <w:lvl w:tentative="true" w:tplc="041A001B" w:ilvl="2">
      <w:start w:val="1"/>
      <w:numFmt w:val="lowerRoman"/>
      <w:lvlText w:val="%3."/>
      <w:lvlJc w:val="right"/>
      <w:pPr>
        <w:ind w:hanging="180" w:left="3168"/>
      </w:pPr>
    </w:lvl>
    <w:lvl w:tentative="true" w:tplc="041A000F" w:ilvl="3">
      <w:start w:val="1"/>
      <w:numFmt w:val="decimal"/>
      <w:lvlText w:val="%4."/>
      <w:lvlJc w:val="left"/>
      <w:pPr>
        <w:ind w:hanging="360" w:left="3888"/>
      </w:pPr>
    </w:lvl>
    <w:lvl w:tentative="true" w:tplc="041A0019" w:ilvl="4">
      <w:start w:val="1"/>
      <w:numFmt w:val="lowerLetter"/>
      <w:lvlText w:val="%5."/>
      <w:lvlJc w:val="left"/>
      <w:pPr>
        <w:ind w:hanging="360" w:left="4608"/>
      </w:pPr>
    </w:lvl>
    <w:lvl w:tentative="true" w:tplc="041A001B" w:ilvl="5">
      <w:start w:val="1"/>
      <w:numFmt w:val="lowerRoman"/>
      <w:lvlText w:val="%6."/>
      <w:lvlJc w:val="right"/>
      <w:pPr>
        <w:ind w:hanging="180" w:left="5328"/>
      </w:pPr>
    </w:lvl>
    <w:lvl w:tentative="true" w:tplc="041A000F" w:ilvl="6">
      <w:start w:val="1"/>
      <w:numFmt w:val="decimal"/>
      <w:lvlText w:val="%7."/>
      <w:lvlJc w:val="left"/>
      <w:pPr>
        <w:ind w:hanging="360" w:left="6048"/>
      </w:pPr>
    </w:lvl>
    <w:lvl w:tentative="true" w:tplc="041A0019" w:ilvl="7">
      <w:start w:val="1"/>
      <w:numFmt w:val="lowerLetter"/>
      <w:lvlText w:val="%8."/>
      <w:lvlJc w:val="left"/>
      <w:pPr>
        <w:ind w:hanging="360" w:left="6768"/>
      </w:pPr>
    </w:lvl>
    <w:lvl w:tentative="true" w:tplc="041A001B" w:ilvl="8">
      <w:start w:val="1"/>
      <w:numFmt w:val="lowerRoman"/>
      <w:lvlText w:val="%9."/>
      <w:lvlJc w:val="right"/>
      <w:pPr>
        <w:ind w:hanging="180" w:left="7488"/>
      </w:pPr>
    </w:lvl>
  </w:abstractNum>
  <w:abstractNum w:abstractNumId="1">
    <w:nsid w:val="190809EF"/>
    <w:multiLevelType w:val="hybridMultilevel"/>
    <w:tmpl w:val="6EF2DBCC"/>
    <w:lvl w:tplc="171AA242" w:ilvl="0">
      <w:start w:val="1"/>
      <w:numFmt w:val="upperRoman"/>
      <w:lvlText w:val="%1."/>
      <w:lvlJc w:val="left"/>
      <w:pPr>
        <w:tabs>
          <w:tab w:pos="2130" w:val="num"/>
        </w:tabs>
        <w:ind w:hanging="720" w:left="213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2A7727B"/>
    <w:multiLevelType w:val="multilevel"/>
    <w:tmpl w:val="D1C4F7D0"/>
    <w:lvl w:ilvl="0">
      <w:start w:val="1"/>
      <w:numFmt w:val="decimal"/>
      <w:lvlText w:val="%1."/>
      <w:lvlJc w:val="left"/>
      <w:pPr>
        <w:ind w:hanging="360" w:left="720"/>
      </w:pPr>
      <w:rPr>
        <w:rFonts w:hint="default"/>
      </w:rPr>
    </w:lvl>
    <w:lvl w:ilvl="1">
      <w:start w:val="2"/>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4">
    <w:nsid w:val="5A28067F"/>
    <w:multiLevelType w:val="hybridMultilevel"/>
    <w:tmpl w:val="E7369710"/>
    <w:lvl w:tplc="C6543D96" w:ilvl="0">
      <w:start w:val="1"/>
      <w:numFmt w:val="upperRoman"/>
      <w:lvlText w:val="%1."/>
      <w:lvlJc w:val="left"/>
      <w:pPr>
        <w:ind w:hanging="720" w:left="142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74E8"/>
    <w:rsid w:val="00000825"/>
    <w:rsid w:val="00000F00"/>
    <w:rsid w:val="000104ED"/>
    <w:rsid w:val="00023D93"/>
    <w:rsid w:val="000278B6"/>
    <w:rsid w:val="00027DDC"/>
    <w:rsid w:val="00030071"/>
    <w:rsid w:val="0003149D"/>
    <w:rsid w:val="0004622B"/>
    <w:rsid w:val="00057F25"/>
    <w:rsid w:val="0006753E"/>
    <w:rsid w:val="00070178"/>
    <w:rsid w:val="00073796"/>
    <w:rsid w:val="00077472"/>
    <w:rsid w:val="000976D5"/>
    <w:rsid w:val="000A4B5D"/>
    <w:rsid w:val="000C0531"/>
    <w:rsid w:val="000D528D"/>
    <w:rsid w:val="00107558"/>
    <w:rsid w:val="00111E62"/>
    <w:rsid w:val="001514D6"/>
    <w:rsid w:val="001620D9"/>
    <w:rsid w:val="00162DD9"/>
    <w:rsid w:val="00163352"/>
    <w:rsid w:val="001656B0"/>
    <w:rsid w:val="00170108"/>
    <w:rsid w:val="00170AC0"/>
    <w:rsid w:val="00186A48"/>
    <w:rsid w:val="00194B01"/>
    <w:rsid w:val="00196075"/>
    <w:rsid w:val="001967FB"/>
    <w:rsid w:val="001C36D1"/>
    <w:rsid w:val="001E06E4"/>
    <w:rsid w:val="001F2025"/>
    <w:rsid w:val="001F38DF"/>
    <w:rsid w:val="0020078A"/>
    <w:rsid w:val="00224595"/>
    <w:rsid w:val="00224BF0"/>
    <w:rsid w:val="00237EC9"/>
    <w:rsid w:val="00240400"/>
    <w:rsid w:val="002616CF"/>
    <w:rsid w:val="002626EA"/>
    <w:rsid w:val="00264F09"/>
    <w:rsid w:val="00270211"/>
    <w:rsid w:val="002727A7"/>
    <w:rsid w:val="00281607"/>
    <w:rsid w:val="00284FBB"/>
    <w:rsid w:val="002938EF"/>
    <w:rsid w:val="002A36AF"/>
    <w:rsid w:val="002A5028"/>
    <w:rsid w:val="002A5EFE"/>
    <w:rsid w:val="002B06C4"/>
    <w:rsid w:val="002B65B5"/>
    <w:rsid w:val="002B79B5"/>
    <w:rsid w:val="002C6E0D"/>
    <w:rsid w:val="002C6F11"/>
    <w:rsid w:val="002D32E7"/>
    <w:rsid w:val="002D4BDF"/>
    <w:rsid w:val="002E27F5"/>
    <w:rsid w:val="002E4DA6"/>
    <w:rsid w:val="002F6CAF"/>
    <w:rsid w:val="002F6E8A"/>
    <w:rsid w:val="002F7FAD"/>
    <w:rsid w:val="00304DED"/>
    <w:rsid w:val="00305ECF"/>
    <w:rsid w:val="00313A42"/>
    <w:rsid w:val="00324C29"/>
    <w:rsid w:val="003317C4"/>
    <w:rsid w:val="00364AE5"/>
    <w:rsid w:val="00375286"/>
    <w:rsid w:val="00395988"/>
    <w:rsid w:val="003970DB"/>
    <w:rsid w:val="003A0646"/>
    <w:rsid w:val="003B1E7E"/>
    <w:rsid w:val="003B31DB"/>
    <w:rsid w:val="003C4111"/>
    <w:rsid w:val="003C6FB0"/>
    <w:rsid w:val="003C7D65"/>
    <w:rsid w:val="003C7E19"/>
    <w:rsid w:val="003D151D"/>
    <w:rsid w:val="003D7357"/>
    <w:rsid w:val="003D79E5"/>
    <w:rsid w:val="003E2304"/>
    <w:rsid w:val="003E6D56"/>
    <w:rsid w:val="003F14E9"/>
    <w:rsid w:val="003F628F"/>
    <w:rsid w:val="003F78CB"/>
    <w:rsid w:val="00415679"/>
    <w:rsid w:val="00425A0A"/>
    <w:rsid w:val="0042736D"/>
    <w:rsid w:val="0043133A"/>
    <w:rsid w:val="00452F5E"/>
    <w:rsid w:val="00453BDB"/>
    <w:rsid w:val="00460248"/>
    <w:rsid w:val="00464F9A"/>
    <w:rsid w:val="004674ED"/>
    <w:rsid w:val="0047717E"/>
    <w:rsid w:val="00486135"/>
    <w:rsid w:val="00486407"/>
    <w:rsid w:val="00494739"/>
    <w:rsid w:val="004C5D3E"/>
    <w:rsid w:val="004C6C02"/>
    <w:rsid w:val="004D6987"/>
    <w:rsid w:val="004E2157"/>
    <w:rsid w:val="004E7086"/>
    <w:rsid w:val="004F07C7"/>
    <w:rsid w:val="005025F3"/>
    <w:rsid w:val="00507E05"/>
    <w:rsid w:val="00511AF3"/>
    <w:rsid w:val="0051455F"/>
    <w:rsid w:val="005604BC"/>
    <w:rsid w:val="00581E2B"/>
    <w:rsid w:val="005879FC"/>
    <w:rsid w:val="00596A6F"/>
    <w:rsid w:val="005B1C9A"/>
    <w:rsid w:val="005B3DC7"/>
    <w:rsid w:val="005B4287"/>
    <w:rsid w:val="005B69BE"/>
    <w:rsid w:val="005B7813"/>
    <w:rsid w:val="005C1EA5"/>
    <w:rsid w:val="005D0549"/>
    <w:rsid w:val="005D29D5"/>
    <w:rsid w:val="005E2616"/>
    <w:rsid w:val="005E58F6"/>
    <w:rsid w:val="005E5BD6"/>
    <w:rsid w:val="006131FE"/>
    <w:rsid w:val="00614447"/>
    <w:rsid w:val="006161ED"/>
    <w:rsid w:val="006215A3"/>
    <w:rsid w:val="00623CBC"/>
    <w:rsid w:val="006257D4"/>
    <w:rsid w:val="00626BED"/>
    <w:rsid w:val="00634921"/>
    <w:rsid w:val="00636FFE"/>
    <w:rsid w:val="006412F5"/>
    <w:rsid w:val="00645A16"/>
    <w:rsid w:val="00655C74"/>
    <w:rsid w:val="0067425B"/>
    <w:rsid w:val="00680FB6"/>
    <w:rsid w:val="00692110"/>
    <w:rsid w:val="006A2C32"/>
    <w:rsid w:val="006B1732"/>
    <w:rsid w:val="006B18E3"/>
    <w:rsid w:val="006B34DB"/>
    <w:rsid w:val="006B71A5"/>
    <w:rsid w:val="006C43D7"/>
    <w:rsid w:val="006C5107"/>
    <w:rsid w:val="006D0D13"/>
    <w:rsid w:val="006D5BF1"/>
    <w:rsid w:val="006D74E8"/>
    <w:rsid w:val="006E0BC6"/>
    <w:rsid w:val="006F172F"/>
    <w:rsid w:val="00705493"/>
    <w:rsid w:val="0071460D"/>
    <w:rsid w:val="00715ED1"/>
    <w:rsid w:val="00723876"/>
    <w:rsid w:val="0072761A"/>
    <w:rsid w:val="0073590C"/>
    <w:rsid w:val="00742CE2"/>
    <w:rsid w:val="007531BD"/>
    <w:rsid w:val="007548C0"/>
    <w:rsid w:val="00756CF2"/>
    <w:rsid w:val="007573B4"/>
    <w:rsid w:val="007678D4"/>
    <w:rsid w:val="0079094E"/>
    <w:rsid w:val="00792A9D"/>
    <w:rsid w:val="007973C7"/>
    <w:rsid w:val="007B701D"/>
    <w:rsid w:val="007F5C46"/>
    <w:rsid w:val="007F6001"/>
    <w:rsid w:val="00800F56"/>
    <w:rsid w:val="00816C66"/>
    <w:rsid w:val="008337F1"/>
    <w:rsid w:val="0084064F"/>
    <w:rsid w:val="00842E38"/>
    <w:rsid w:val="0084404C"/>
    <w:rsid w:val="008A46BF"/>
    <w:rsid w:val="008A7E68"/>
    <w:rsid w:val="008C1F6D"/>
    <w:rsid w:val="008D00BA"/>
    <w:rsid w:val="008D2E93"/>
    <w:rsid w:val="008F0D1E"/>
    <w:rsid w:val="008F5639"/>
    <w:rsid w:val="008F5AA6"/>
    <w:rsid w:val="00902701"/>
    <w:rsid w:val="00907201"/>
    <w:rsid w:val="00911751"/>
    <w:rsid w:val="00917865"/>
    <w:rsid w:val="00925D70"/>
    <w:rsid w:val="00926458"/>
    <w:rsid w:val="00927EF7"/>
    <w:rsid w:val="009335DD"/>
    <w:rsid w:val="009363B6"/>
    <w:rsid w:val="00937F41"/>
    <w:rsid w:val="00947854"/>
    <w:rsid w:val="00956BBB"/>
    <w:rsid w:val="00966125"/>
    <w:rsid w:val="009674F2"/>
    <w:rsid w:val="009721C4"/>
    <w:rsid w:val="009754A6"/>
    <w:rsid w:val="00991754"/>
    <w:rsid w:val="00997164"/>
    <w:rsid w:val="009A34B0"/>
    <w:rsid w:val="009A74FB"/>
    <w:rsid w:val="009B1CFA"/>
    <w:rsid w:val="009B35B3"/>
    <w:rsid w:val="009B6559"/>
    <w:rsid w:val="009C5136"/>
    <w:rsid w:val="009C5443"/>
    <w:rsid w:val="009C7EE7"/>
    <w:rsid w:val="009D51D1"/>
    <w:rsid w:val="009E251B"/>
    <w:rsid w:val="009F1D76"/>
    <w:rsid w:val="00A0463D"/>
    <w:rsid w:val="00A0684A"/>
    <w:rsid w:val="00A364D4"/>
    <w:rsid w:val="00A512F1"/>
    <w:rsid w:val="00A5185D"/>
    <w:rsid w:val="00A63696"/>
    <w:rsid w:val="00A64864"/>
    <w:rsid w:val="00A6735D"/>
    <w:rsid w:val="00A77E47"/>
    <w:rsid w:val="00A837F5"/>
    <w:rsid w:val="00A85D45"/>
    <w:rsid w:val="00A9130F"/>
    <w:rsid w:val="00A91568"/>
    <w:rsid w:val="00A92FB1"/>
    <w:rsid w:val="00AC2366"/>
    <w:rsid w:val="00AC571A"/>
    <w:rsid w:val="00AD7151"/>
    <w:rsid w:val="00AE55FF"/>
    <w:rsid w:val="00AF30BF"/>
    <w:rsid w:val="00B05CFF"/>
    <w:rsid w:val="00B07E05"/>
    <w:rsid w:val="00B1353D"/>
    <w:rsid w:val="00B145B6"/>
    <w:rsid w:val="00B14EBD"/>
    <w:rsid w:val="00B312DC"/>
    <w:rsid w:val="00B31468"/>
    <w:rsid w:val="00B57803"/>
    <w:rsid w:val="00B6358F"/>
    <w:rsid w:val="00B63F18"/>
    <w:rsid w:val="00B97FF7"/>
    <w:rsid w:val="00BA39F8"/>
    <w:rsid w:val="00BA6065"/>
    <w:rsid w:val="00BC2CC9"/>
    <w:rsid w:val="00BC551A"/>
    <w:rsid w:val="00BC5E6D"/>
    <w:rsid w:val="00BC7405"/>
    <w:rsid w:val="00BD4A55"/>
    <w:rsid w:val="00BD604E"/>
    <w:rsid w:val="00BF7286"/>
    <w:rsid w:val="00BF7372"/>
    <w:rsid w:val="00C25638"/>
    <w:rsid w:val="00C26FF2"/>
    <w:rsid w:val="00C32E9A"/>
    <w:rsid w:val="00C33348"/>
    <w:rsid w:val="00C37E28"/>
    <w:rsid w:val="00C4572B"/>
    <w:rsid w:val="00C67639"/>
    <w:rsid w:val="00C83E6D"/>
    <w:rsid w:val="00C84351"/>
    <w:rsid w:val="00C8636D"/>
    <w:rsid w:val="00C94AEA"/>
    <w:rsid w:val="00CA64E9"/>
    <w:rsid w:val="00CB2F11"/>
    <w:rsid w:val="00CB59D4"/>
    <w:rsid w:val="00CB6FB2"/>
    <w:rsid w:val="00D06B2E"/>
    <w:rsid w:val="00D102A2"/>
    <w:rsid w:val="00D15FFC"/>
    <w:rsid w:val="00D169D6"/>
    <w:rsid w:val="00D33F0B"/>
    <w:rsid w:val="00D4374A"/>
    <w:rsid w:val="00D53AE6"/>
    <w:rsid w:val="00D569A8"/>
    <w:rsid w:val="00D646BC"/>
    <w:rsid w:val="00D72D5F"/>
    <w:rsid w:val="00D77EB5"/>
    <w:rsid w:val="00D9251E"/>
    <w:rsid w:val="00D92C24"/>
    <w:rsid w:val="00DB0D9F"/>
    <w:rsid w:val="00DD644C"/>
    <w:rsid w:val="00DE026B"/>
    <w:rsid w:val="00DE717B"/>
    <w:rsid w:val="00E05746"/>
    <w:rsid w:val="00E1488A"/>
    <w:rsid w:val="00E15558"/>
    <w:rsid w:val="00E22385"/>
    <w:rsid w:val="00E25B4F"/>
    <w:rsid w:val="00E26662"/>
    <w:rsid w:val="00E33CDA"/>
    <w:rsid w:val="00E40641"/>
    <w:rsid w:val="00E40A74"/>
    <w:rsid w:val="00E41A57"/>
    <w:rsid w:val="00E4257A"/>
    <w:rsid w:val="00E97229"/>
    <w:rsid w:val="00EA7C71"/>
    <w:rsid w:val="00EB4897"/>
    <w:rsid w:val="00EB5C50"/>
    <w:rsid w:val="00ED1298"/>
    <w:rsid w:val="00ED6A50"/>
    <w:rsid w:val="00EE19F1"/>
    <w:rsid w:val="00F02C01"/>
    <w:rsid w:val="00F26CCA"/>
    <w:rsid w:val="00F276C3"/>
    <w:rsid w:val="00F35188"/>
    <w:rsid w:val="00F354BB"/>
    <w:rsid w:val="00F67F46"/>
    <w:rsid w:val="00F8238C"/>
    <w:rsid w:val="00F8766D"/>
    <w:rsid w:val="00F9005B"/>
    <w:rsid w:val="00F949C6"/>
    <w:rsid w:val="00FA48B0"/>
    <w:rsid w:val="00FB2C8F"/>
    <w:rsid w:val="00FB3758"/>
    <w:rsid w:val="00FB41F8"/>
    <w:rsid w:val="00FC37DF"/>
    <w:rsid w:val="00FC3EE5"/>
    <w:rsid w:val="00FD0E9B"/>
    <w:rsid w:val="00FD150F"/>
    <w:rsid w:val="00FF52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D74E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D74E8"/>
    <w:pPr>
      <w:tabs>
        <w:tab w:pos="4703" w:val="center"/>
        <w:tab w:pos="9406" w:val="right"/>
      </w:tabs>
    </w:pPr>
  </w:style>
  <w:style w:styleId="Brojstranice" w:type="character">
    <w:name w:val="page number"/>
    <w:basedOn w:val="Zadanifontodlomka"/>
    <w:rsid w:val="006D74E8"/>
  </w:style>
  <w:style w:styleId="Zaglavlje" w:type="paragraph">
    <w:name w:val="header"/>
    <w:basedOn w:val="Normal"/>
    <w:rsid w:val="006D74E8"/>
    <w:pPr>
      <w:tabs>
        <w:tab w:pos="4320" w:val="center"/>
        <w:tab w:pos="8640" w:val="right"/>
      </w:tabs>
    </w:pPr>
  </w:style>
  <w:style w:styleId="Tekstbalonia" w:type="paragraph">
    <w:name w:val="Balloon Text"/>
    <w:basedOn w:val="Normal"/>
    <w:link w:val="TekstbaloniaChar"/>
    <w:rsid w:val="00816C66"/>
    <w:rPr>
      <w:rFonts w:cs="Tahoma" w:hAnsi="Tahoma" w:ascii="Tahoma"/>
      <w:sz w:val="16"/>
      <w:szCs w:val="16"/>
    </w:rPr>
  </w:style>
  <w:style w:customStyle="true" w:styleId="TekstbaloniaChar" w:type="character">
    <w:name w:val="Tekst balončića Char"/>
    <w:link w:val="Tekstbalonia"/>
    <w:rsid w:val="00816C66"/>
    <w:rPr>
      <w:rFonts w:cs="Tahoma" w:hAnsi="Tahoma" w:ascii="Tahoma"/>
      <w:sz w:val="16"/>
      <w:szCs w:val="16"/>
    </w:rPr>
  </w:style>
  <w:style w:styleId="Odlomakpopisa" w:type="paragraph">
    <w:name w:val="List Paragraph"/>
    <w:basedOn w:val="Normal"/>
    <w:uiPriority w:val="34"/>
    <w:qFormat/>
    <w:rsid w:val="00816C66"/>
    <w:pPr>
      <w:ind w:left="708"/>
    </w:pPr>
  </w:style>
  <w:style w:styleId="Tijeloteksta" w:type="paragraph">
    <w:name w:val="Body Text"/>
    <w:basedOn w:val="Normal"/>
    <w:link w:val="TijelotekstaChar"/>
    <w:rsid w:val="001514D6"/>
    <w:pPr>
      <w:spacing w:after="120"/>
    </w:pPr>
  </w:style>
  <w:style w:customStyle="true" w:styleId="TijelotekstaChar" w:type="character">
    <w:name w:val="Tijelo teksta Char"/>
    <w:link w:val="Tijeloteksta"/>
    <w:rsid w:val="001514D6"/>
    <w:rPr>
      <w:sz w:val="24"/>
      <w:szCs w:val="24"/>
    </w:rPr>
  </w:style>
  <w:style w:styleId="Jednostavnatablica2" w:type="table">
    <w:name w:val="Table Simple 2"/>
    <w:basedOn w:val="Obinatablica"/>
    <w:rsid w:val="005E2616"/>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Bezproreda" w:type="paragraph">
    <w:name w:val="No Spacing"/>
    <w:uiPriority w:val="1"/>
    <w:qFormat/>
    <w:rsid w:val="005B4287"/>
    <w:rPr>
      <w:sz w:val="24"/>
      <w:szCs w:val="24"/>
    </w:rPr>
  </w:style>
  <w:style w:styleId="Tekstrezerviranogmjesta" w:type="character">
    <w:name w:val="Placeholder Text"/>
    <w:basedOn w:val="Zadanifontodlomka"/>
    <w:uiPriority w:val="99"/>
    <w:semiHidden/>
    <w:rsid w:val="00F949C6"/>
    <w:rPr>
      <w:color w:val="808080"/>
      <w:bdr w:space="0" w:sz="0" w:color="auto" w:val="none"/>
      <w:shd w:fill="auto" w:color="auto" w:val="clear"/>
    </w:rPr>
  </w:style>
  <w:style w:customStyle="true" w:styleId="eSPISCCParagraphDefaultFont" w:type="character">
    <w:name w:val="eSPIS_CC_Paragraph Default Font"/>
    <w:basedOn w:val="Zadanifontodlomka"/>
    <w:rsid w:val="00F949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49C6"/>
    <w:rPr>
      <w:bdr w:space="0" w:sz="0" w:color="auto" w:val="none"/>
      <w:shd w:fill="FFFFCC" w:color="auto" w:val="clear"/>
      <w:lang w:val="hr-HR"/>
    </w:rPr>
  </w:style>
  <w:style w:customStyle="true" w:styleId="PozadinaSvijetloCrvena" w:type="character">
    <w:name w:val="Pozadina_SvijetloCrvena"/>
    <w:basedOn w:val="eSPISCCParagraphDefaultFont"/>
    <w:rsid w:val="00F949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49C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D74E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D74E8"/>
    <w:pPr>
      <w:tabs>
        <w:tab w:pos="4703" w:val="center"/>
        <w:tab w:pos="9406" w:val="right"/>
      </w:tabs>
    </w:pPr>
  </w:style>
  <w:style w:styleId="Brojstranice" w:type="character">
    <w:name w:val="page number"/>
    <w:basedOn w:val="Zadanifontodlomka"/>
    <w:rsid w:val="006D74E8"/>
  </w:style>
  <w:style w:styleId="Zaglavlje" w:type="paragraph">
    <w:name w:val="header"/>
    <w:basedOn w:val="Normal"/>
    <w:rsid w:val="006D74E8"/>
    <w:pPr>
      <w:tabs>
        <w:tab w:pos="4320" w:val="center"/>
        <w:tab w:pos="8640" w:val="right"/>
      </w:tabs>
    </w:pPr>
  </w:style>
  <w:style w:styleId="Tekstbalonia" w:type="paragraph">
    <w:name w:val="Balloon Text"/>
    <w:basedOn w:val="Normal"/>
    <w:link w:val="TekstbaloniaChar"/>
    <w:rsid w:val="00816C66"/>
    <w:rPr>
      <w:rFonts w:ascii="Tahoma" w:cs="Tahoma" w:hAnsi="Tahoma"/>
      <w:sz w:val="16"/>
      <w:szCs w:val="16"/>
    </w:rPr>
  </w:style>
  <w:style w:customStyle="1" w:styleId="TekstbaloniaChar" w:type="character">
    <w:name w:val="Tekst balončića Char"/>
    <w:link w:val="Tekstbalonia"/>
    <w:rsid w:val="00816C66"/>
    <w:rPr>
      <w:rFonts w:ascii="Tahoma" w:cs="Tahoma" w:hAnsi="Tahoma"/>
      <w:sz w:val="16"/>
      <w:szCs w:val="16"/>
    </w:rPr>
  </w:style>
  <w:style w:styleId="Odlomakpopisa" w:type="paragraph">
    <w:name w:val="List Paragraph"/>
    <w:basedOn w:val="Normal"/>
    <w:uiPriority w:val="34"/>
    <w:qFormat/>
    <w:rsid w:val="00816C66"/>
    <w:pPr>
      <w:ind w:left="708"/>
    </w:pPr>
  </w:style>
  <w:style w:styleId="Tijeloteksta" w:type="paragraph">
    <w:name w:val="Body Text"/>
    <w:basedOn w:val="Normal"/>
    <w:link w:val="TijelotekstaChar"/>
    <w:rsid w:val="001514D6"/>
    <w:pPr>
      <w:spacing w:after="120"/>
    </w:pPr>
  </w:style>
  <w:style w:customStyle="1" w:styleId="TijelotekstaChar" w:type="character">
    <w:name w:val="Tijelo teksta Char"/>
    <w:link w:val="Tijeloteksta"/>
    <w:rsid w:val="001514D6"/>
    <w:rPr>
      <w:sz w:val="24"/>
      <w:szCs w:val="24"/>
    </w:rPr>
  </w:style>
  <w:style w:styleId="Jednostavnatablica2" w:type="table">
    <w:name w:val="Table Simple 2"/>
    <w:basedOn w:val="Obinatablica"/>
    <w:rsid w:val="005E2616"/>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Bezproreda" w:type="paragraph">
    <w:name w:val="No Spacing"/>
    <w:uiPriority w:val="1"/>
    <w:qFormat/>
    <w:rsid w:val="005B4287"/>
    <w:rPr>
      <w:sz w:val="24"/>
      <w:szCs w:val="24"/>
    </w:rPr>
  </w:style>
  <w:style w:styleId="Tekstrezerviranogmjesta" w:type="character">
    <w:name w:val="Placeholder Text"/>
    <w:basedOn w:val="Zadanifontodlomka"/>
    <w:uiPriority w:val="99"/>
    <w:semiHidden/>
    <w:rsid w:val="00F949C6"/>
    <w:rPr>
      <w:color w:val="808080"/>
      <w:bdr w:color="auto" w:space="0" w:sz="0" w:val="none"/>
      <w:shd w:color="auto" w:fill="auto" w:val="clear"/>
    </w:rPr>
  </w:style>
  <w:style w:customStyle="1" w:styleId="eSPISCCParagraphDefaultFont" w:type="character">
    <w:name w:val="eSPIS_CC_Paragraph Default Font"/>
    <w:basedOn w:val="Zadanifontodlomka"/>
    <w:rsid w:val="00F949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49C6"/>
    <w:rPr>
      <w:bdr w:color="auto" w:space="0" w:sz="0" w:val="none"/>
      <w:shd w:color="auto" w:fill="FFFFCC" w:val="clear"/>
      <w:lang w:val="hr-HR"/>
    </w:rPr>
  </w:style>
  <w:style w:customStyle="1" w:styleId="PozadinaSvijetloCrvena" w:type="character">
    <w:name w:val="Pozadina_SvijetloCrvena"/>
    <w:basedOn w:val="eSPISCCParagraphDefaultFont"/>
    <w:rsid w:val="00F949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49C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5472665">
      <w:bodyDiv w:val="true"/>
      <w:marLeft w:val="0"/>
      <w:marRight w:val="0"/>
      <w:marTop w:val="0"/>
      <w:marBottom w:val="0"/>
      <w:divBdr>
        <w:top w:space="0" w:sz="0" w:color="auto" w:val="none"/>
        <w:left w:space="0" w:sz="0" w:color="auto" w:val="none"/>
        <w:bottom w:space="0" w:sz="0" w:color="auto" w:val="none"/>
        <w:right w:space="0" w:sz="0" w:color="auto" w:val="none"/>
      </w:divBdr>
    </w:div>
    <w:div w:id="562107767">
      <w:bodyDiv w:val="true"/>
      <w:marLeft w:val="0"/>
      <w:marRight w:val="0"/>
      <w:marTop w:val="0"/>
      <w:marBottom w:val="0"/>
      <w:divBdr>
        <w:top w:space="0" w:sz="0" w:color="auto" w:val="none"/>
        <w:left w:space="0" w:sz="0" w:color="auto" w:val="none"/>
        <w:bottom w:space="0" w:sz="0" w:color="auto" w:val="none"/>
        <w:right w:space="0" w:sz="0" w:color="auto" w:val="none"/>
      </w:divBdr>
    </w:div>
    <w:div w:id="844830932">
      <w:bodyDiv w:val="true"/>
      <w:marLeft w:val="0"/>
      <w:marRight w:val="0"/>
      <w:marTop w:val="0"/>
      <w:marBottom w:val="0"/>
      <w:divBdr>
        <w:top w:space="0" w:sz="0" w:color="auto" w:val="none"/>
        <w:left w:space="0" w:sz="0" w:color="auto" w:val="none"/>
        <w:bottom w:space="0" w:sz="0" w:color="auto" w:val="none"/>
        <w:right w:space="0" w:sz="0" w:color="auto" w:val="none"/>
      </w:divBdr>
    </w:div>
    <w:div w:id="8935462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2018.</izvorni_sadrzaj>
    <derivirana_varijabla naziv="DomainObject.DatumDonosenjaOdluke_1">12.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1125</izvorni_sadrzaj>
    <derivirana_varijabla naziv="DomainObject.Predmet.Broj_1">1125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St-1125/2016</izvorni_sadrzaj>
    <derivirana_varijabla naziv="DomainObject.Predmet.OznakaBroj_1">St-1125/2016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GRADNJA - INŽENJERING d.o.o.</izvorni_sadrzaj>
    <derivirana_varijabla naziv="DomainObject.Predmet.ProtustrankaFormated_1">  GRADNJA - INŽENJERING d.o.o.</derivirana_varijabla>
  </DomainObject.Predmet.ProtustrankaFormated>
  <DomainObject.Predmet.ProtustrankaFormatedOIB>
    <izvorni_sadrzaj>  GRADNJA - INŽENJERING d.o.o., OIB 21564418551</izvorni_sadrzaj>
    <derivirana_varijabla naziv="DomainObject.Predmet.ProtustrankaFormatedOIB_1">  GRADNJA - INŽENJERING d.o.o., OIB 21564418551</derivirana_varijabla>
  </DomainObject.Predmet.ProtustrankaFormatedOIB>
  <DomainObject.Predmet.ProtustrankaFormatedWithAdress>
    <izvorni_sadrzaj> GRADNJA - INŽENJERING d.o.o., Oštrobradići 62, 51511 Malinska</izvorni_sadrzaj>
    <derivirana_varijabla naziv="DomainObject.Predmet.ProtustrankaFormatedWithAdress_1"> GRADNJA - INŽENJERING d.o.o., Oštrobradići 62, 51511 Malinska</derivirana_varijabla>
  </DomainObject.Predmet.ProtustrankaFormatedWithAdress>
  <DomainObject.Predmet.ProtustrankaFormatedWithAdressOIB>
    <izvorni_sadrzaj> GRADNJA - INŽENJERING d.o.o., OIB 21564418551, Oštrobradići 62, 51511 Malinska</izvorni_sadrzaj>
    <derivirana_varijabla naziv="DomainObject.Predmet.ProtustrankaFormatedWithAdressOIB_1"> GRADNJA - INŽENJERING d.o.o., OIB 21564418551, Oštrobradići 62, 51511 Malinska</derivirana_varijabla>
  </DomainObject.Predmet.ProtustrankaFormatedWithAdressOIB>
  <DomainObject.Predmet.ProtustrankaWithAdress>
    <izvorni_sadrzaj>GRADNJA - INŽENJERING d.o.o. Oštrobradići 62, 51511 Malinska</izvorni_sadrzaj>
    <derivirana_varijabla naziv="DomainObject.Predmet.ProtustrankaWithAdress_1">GRADNJA - INŽENJERING d.o.o. Oštrobradići 62, 51511 Malinska</derivirana_varijabla>
  </DomainObject.Predmet.ProtustrankaWithAdress>
  <DomainObject.Predmet.ProtustrankaWithAdressOIB>
    <izvorni_sadrzaj>GRADNJA - INŽENJERING d.o.o., OIB 21564418551, Oštrobradići 62, 51511 Malinska</izvorni_sadrzaj>
    <derivirana_varijabla naziv="DomainObject.Predmet.ProtustrankaWithAdressOIB_1">GRADNJA - INŽENJERING d.o.o., OIB 21564418551, Oštrobradići 62, 51511 Malinska</derivirana_varijabla>
  </DomainObject.Predmet.ProtustrankaWithAdressOIB>
  <DomainObject.Predmet.ProtustrankaNazivFormated>
    <izvorni_sadrzaj>GRADNJA - INŽENJERING d.o.o.</izvorni_sadrzaj>
    <derivirana_varijabla naziv="DomainObject.Predmet.ProtustrankaNazivFormated_1">GRADNJA - INŽENJERING d.o.o.</derivirana_varijabla>
  </DomainObject.Predmet.ProtustrankaNazivFormated>
  <DomainObject.Predmet.ProtustrankaNazivFormatedOIB>
    <izvorni_sadrzaj>GRADNJA - INŽENJERING d.o.o., OIB 21564418551</izvorni_sadrzaj>
    <derivirana_varijabla naziv="DomainObject.Predmet.ProtustrankaNazivFormatedOIB_1">GRADNJA - INŽENJERING d.o.o., OIB 21564418551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 - ABDUCO d.o.o.</izvorni_sadrzaj>
    <derivirana_varijabla naziv="DomainObject.Predmet.StrankaFormated_1">  H - ABDUCO d.o.o.</derivirana_varijabla>
  </DomainObject.Predmet.StrankaFormated>
  <DomainObject.Predmet.StrankaFormatedOIB>
    <izvorni_sadrzaj>  H - ABDUCO d.o.o., OIB 13667298928</izvorni_sadrzaj>
    <derivirana_varijabla naziv="DomainObject.Predmet.StrankaFormatedOIB_1">  H - ABDUCO d.o.o., OIB 13667298928</derivirana_varijabla>
  </DomainObject.Predmet.StrankaFormatedOIB>
  <DomainObject.Predmet.StrankaFormatedWithAdress>
    <izvorni_sadrzaj> H - ABDUCO d.o.o., Slavonska avenija 6a, 10000 Zagreb</izvorni_sadrzaj>
    <derivirana_varijabla naziv="DomainObject.Predmet.StrankaFormatedWithAdress_1"> H - ABDUCO d.o.o., Slavonska avenija 6a, 10000 Zagreb</derivirana_varijabla>
  </DomainObject.Predmet.StrankaFormatedWithAdress>
  <DomainObject.Predmet.StrankaFormatedWithAdressOIB>
    <izvorni_sadrzaj> H - ABDUCO d.o.o., OIB 13667298928, Slavonska avenija 6a, 10000 Zagreb</izvorni_sadrzaj>
    <derivirana_varijabla naziv="DomainObject.Predmet.StrankaFormatedWithAdressOIB_1"> H - ABDUCO d.o.o., OIB 13667298928, Slavonska avenija 6a, 10000 Zagreb</derivirana_varijabla>
  </DomainObject.Predmet.StrankaFormatedWithAdressOIB>
  <DomainObject.Predmet.StrankaWithAdress>
    <izvorni_sadrzaj>H - ABDUCO d.o.o. Slavonska avenija 6a,10000 Zagreb</izvorni_sadrzaj>
    <derivirana_varijabla naziv="DomainObject.Predmet.StrankaWithAdress_1">H - ABDUCO d.o.o. Slavonska avenija 6a,10000 Zagreb</derivirana_varijabla>
  </DomainObject.Predmet.StrankaWithAdress>
  <DomainObject.Predmet.StrankaWithAdressOIB>
    <izvorni_sadrzaj>H - ABDUCO d.o.o., OIB 13667298928, Slavonska avenija 6a,10000 Zagreb</izvorni_sadrzaj>
    <derivirana_varijabla naziv="DomainObject.Predmet.StrankaWithAdressOIB_1">H - ABDUCO d.o.o., OIB 13667298928, Slavonska avenija 6a,10000 Zagreb</derivirana_varijabla>
  </DomainObject.Predmet.StrankaWithAdressOIB>
  <DomainObject.Predmet.StrankaNazivFormated>
    <izvorni_sadrzaj>H - ABDUCO d.o.o.</izvorni_sadrzaj>
    <derivirana_varijabla naziv="DomainObject.Predmet.StrankaNazivFormated_1">H - ABDUCO d.o.o.</derivirana_varijabla>
  </DomainObject.Predmet.StrankaNazivFormated>
  <DomainObject.Predmet.StrankaNazivFormatedOIB>
    <izvorni_sadrzaj>H - ABDUCO d.o.o., OIB 13667298928</izvorni_sadrzaj>
    <derivirana_varijabla naziv="DomainObject.Predmet.StrankaNazivFormatedOIB_1">H - ABDUCO d.o.o., OIB 13667298928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H - ABDUCO d.o.o.</item>
    </izvorni_sadrzaj>
    <derivirana_varijabla naziv="DomainObject.Predmet.StrankaListFormated_1">
      <item>H - ABDUCO d.o.o.</item>
    </derivirana_varijabla>
  </DomainObject.Predmet.StrankaListFormated>
  <DomainObject.Predmet.StrankaListFormatedOIB>
    <izvorni_sadrzaj>
      <item>H - ABDUCO d.o.o., OIB 13667298928</item>
    </izvorni_sadrzaj>
    <derivirana_varijabla naziv="DomainObject.Predmet.StrankaListFormatedOIB_1">
      <item>H - ABDUCO d.o.o., OIB 13667298928</item>
    </derivirana_varijabla>
  </DomainObject.Predmet.StrankaListFormatedOIB>
  <DomainObject.Predmet.StrankaListFormatedWithAdress>
    <izvorni_sadrzaj>
      <item>H - ABDUCO d.o.o., Slavonska avenija 6a, 10000 Zagreb</item>
    </izvorni_sadrzaj>
    <derivirana_varijabla naziv="DomainObject.Predmet.StrankaListFormatedWithAdress_1">
      <item>H - ABDUCO d.o.o., Slavonska avenija 6a, 10000 Zagreb</item>
    </derivirana_varijabla>
  </DomainObject.Predmet.StrankaListFormatedWithAdress>
  <DomainObject.Predmet.StrankaListFormatedWithAdressOIB>
    <izvorni_sadrzaj>
      <item>H - ABDUCO d.o.o., OIB 13667298928, Slavonska avenija 6a, 10000 Zagreb</item>
    </izvorni_sadrzaj>
    <derivirana_varijabla naziv="DomainObject.Predmet.StrankaListFormatedWithAdressOIB_1">
      <item>H - ABDUCO d.o.o., OIB 13667298928, Slavonska avenija 6a, 10000 Zagreb</item>
    </derivirana_varijabla>
  </DomainObject.Predmet.StrankaListFormatedWithAdressOIB>
  <DomainObject.Predmet.StrankaListNazivFormated>
    <izvorni_sadrzaj>
      <item>H - ABDUCO d.o.o.</item>
    </izvorni_sadrzaj>
    <derivirana_varijabla naziv="DomainObject.Predmet.StrankaListNazivFormated_1">
      <item>H - ABDUCO d.o.o.</item>
    </derivirana_varijabla>
  </DomainObject.Predmet.StrankaListNazivFormated>
  <DomainObject.Predmet.StrankaListNazivFormatedOIB>
    <izvorni_sadrzaj>
      <item>H - ABDUCO d.o.o., OIB 13667298928</item>
    </izvorni_sadrzaj>
    <derivirana_varijabla naziv="DomainObject.Predmet.StrankaListNazivFormatedOIB_1">
      <item>H - ABDUCO d.o.o., OIB 13667298928</item>
    </derivirana_varijabla>
  </DomainObject.Predmet.StrankaListNazivFormatedOIB>
  <DomainObject.Predmet.ProtuStrankaListFormated>
    <izvorni_sadrzaj>
      <item>GRADNJA - INŽENJERING d.o.o.</item>
    </izvorni_sadrzaj>
    <derivirana_varijabla naziv="DomainObject.Predmet.ProtuStrankaListFormated_1">
      <item>GRADNJA - INŽENJERING d.o.o.</item>
    </derivirana_varijabla>
  </DomainObject.Predmet.ProtuStrankaListFormated>
  <DomainObject.Predmet.ProtuStrankaListFormatedOIB>
    <izvorni_sadrzaj>
      <item>GRADNJA - INŽENJERING d.o.o., OIB 21564418551</item>
    </izvorni_sadrzaj>
    <derivirana_varijabla naziv="DomainObject.Predmet.ProtuStrankaListFormatedOIB_1">
      <item>GRADNJA - INŽENJERING d.o.o., OIB 21564418551</item>
    </derivirana_varijabla>
  </DomainObject.Predmet.ProtuStrankaListFormatedOIB>
  <DomainObject.Predmet.ProtuStrankaListFormatedWithAdress>
    <izvorni_sadrzaj>
      <item>GRADNJA - INŽENJERING d.o.o., Oštrobradići 62, 51511 Malinska</item>
    </izvorni_sadrzaj>
    <derivirana_varijabla naziv="DomainObject.Predmet.ProtuStrankaListFormatedWithAdress_1">
      <item>GRADNJA - INŽENJERING d.o.o., Oštrobradići 62, 51511 Malinska</item>
    </derivirana_varijabla>
  </DomainObject.Predmet.ProtuStrankaListFormatedWithAdress>
  <DomainObject.Predmet.ProtuStrankaListFormatedWithAdressOIB>
    <izvorni_sadrzaj>
      <item>GRADNJA - INŽENJERING d.o.o., OIB 21564418551, Oštrobradići 62, 51511 Malinska</item>
    </izvorni_sadrzaj>
    <derivirana_varijabla naziv="DomainObject.Predmet.ProtuStrankaListFormatedWithAdressOIB_1">
      <item>GRADNJA - INŽENJERING d.o.o., OIB 21564418551, Oštrobradići 62, 51511 Malinska</item>
    </derivirana_varijabla>
  </DomainObject.Predmet.ProtuStrankaListFormatedWithAdressOIB>
  <DomainObject.Predmet.ProtuStrankaListNazivFormated>
    <izvorni_sadrzaj>
      <item>GRADNJA - INŽENJERING d.o.o.</item>
    </izvorni_sadrzaj>
    <derivirana_varijabla naziv="DomainObject.Predmet.ProtuStrankaListNazivFormated_1">
      <item>GRADNJA - INŽENJERING d.o.o.</item>
    </derivirana_varijabla>
  </DomainObject.Predmet.ProtuStrankaListNazivFormated>
  <DomainObject.Predmet.ProtuStrankaListNazivFormatedOIB>
    <izvorni_sadrzaj>
      <item>GRADNJA - INŽENJERING d.o.o., OIB 21564418551</item>
    </izvorni_sadrzaj>
    <derivirana_varijabla naziv="DomainObject.Predmet.ProtuStrankaListNazivFormatedOIB_1">
      <item>GRADNJA - INŽENJERING d.o.o., OIB 21564418551</item>
    </derivirana_varijabla>
  </DomainObject.Predmet.ProtuStrankaListNazivFormatedOIB>
  <DomainObject.Predmet.OstaliListFormated>
    <izvorni_sadrzaj>
      <item>RANKA HERLJEVIĆ</item>
      <item>MIA MIHELČIĆ</item>
    </izvorni_sadrzaj>
    <derivirana_varijabla naziv="DomainObject.Predmet.OstaliListFormated_1">
      <item>RANKA HERLJEVIĆ</item>
      <item>MIA MIHELČIĆ</item>
    </derivirana_varijabla>
  </DomainObject.Predmet.OstaliListFormated>
  <DomainObject.Predmet.OstaliListFormatedOIB>
    <izvorni_sadrzaj>
      <item>RANKA HERLJEVIĆ</item>
      <item>MIA MIHELČIĆ</item>
    </izvorni_sadrzaj>
    <derivirana_varijabla naziv="DomainObject.Predmet.OstaliListFormatedOIB_1">
      <item>RANKA HERLJEVIĆ</item>
      <item>MIA MIHELČIĆ</item>
    </derivirana_varijabla>
  </DomainObject.Predmet.OstaliListFormatedOIB>
  <DomainObject.Predmet.OstaliListFormatedWithAdress>
    <izvorni_sadrzaj>
      <item>RANKA HERLJEVIĆ</item>
      <item>MIA MIHELČIĆ</item>
    </izvorni_sadrzaj>
    <derivirana_varijabla naziv="DomainObject.Predmet.OstaliListFormatedWithAdress_1">
      <item>RANKA HERLJEVIĆ</item>
      <item>MIA MIHELČIĆ</item>
    </derivirana_varijabla>
  </DomainObject.Predmet.OstaliListFormatedWithAdress>
  <DomainObject.Predmet.OstaliListFormatedWithAdressOIB>
    <izvorni_sadrzaj>
      <item>RANKA HERLJEVIĆ</item>
      <item>MIA MIHELČIĆ</item>
    </izvorni_sadrzaj>
    <derivirana_varijabla naziv="DomainObject.Predmet.OstaliListFormatedWithAdressOIB_1">
      <item>RANKA HERLJEVIĆ</item>
      <item>MIA MIHELČIĆ</item>
    </derivirana_varijabla>
  </DomainObject.Predmet.OstaliListFormatedWithAdressOIB>
  <DomainObject.Predmet.OstaliListNazivFormated>
    <izvorni_sadrzaj>
      <item>RANKA HERLJEVIĆ</item>
      <item>MIA MIHELČIĆ</item>
    </izvorni_sadrzaj>
    <derivirana_varijabla naziv="DomainObject.Predmet.OstaliListNazivFormated_1">
      <item>RANKA HERLJEVIĆ</item>
      <item>MIA MIHELČIĆ</item>
    </derivirana_varijabla>
  </DomainObject.Predmet.OstaliListNazivFormated>
  <DomainObject.Predmet.OstaliListNazivFormatedOIB>
    <izvorni_sadrzaj>
      <item>RANKA HERLJEVIĆ</item>
      <item>MIA MIHELČIĆ</item>
    </izvorni_sadrzaj>
    <derivirana_varijabla naziv="DomainObject.Predmet.OstaliListNazivFormatedOIB_1">
      <item>RANKA HERLJEVIĆ</item>
      <item>MIA MIHELČIĆ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2018.</izvorni_sadrzaj>
    <derivirana_varijabla naziv="DomainObject.Datum_1">12. rujna 2018.</derivirana_varijabla>
  </DomainObject.Datum>
  <DomainObject.PoslovniBrojDokumenta>
    <izvorni_sadrzaj/>
    <derivirana_varijabla naziv="DomainObject.PoslovniBrojDokumenta_1"/>
  </DomainObject.PoslovniBrojDokumenta>
  <DomainObject.Predmet.StrankaIDrugi>
    <izvorni_sadrzaj>H - ABDUCO d.o.o.</izvorni_sadrzaj>
    <derivirana_varijabla naziv="DomainObject.Predmet.StrankaIDrugi_1">H - ABDUCO d.o.o.</derivirana_varijabla>
  </DomainObject.Predmet.StrankaIDrugi>
  <DomainObject.Predmet.ProtustrankaIDrugi>
    <izvorni_sadrzaj>GRADNJA - INŽENJERING d.o.o.</izvorni_sadrzaj>
    <derivirana_varijabla naziv="DomainObject.Predmet.ProtustrankaIDrugi_1">GRADNJA - INŽENJERING d.o.o.</derivirana_varijabla>
  </DomainObject.Predmet.ProtustrankaIDrugi>
  <DomainObject.Predmet.StrankaIDrugiAdressOIB>
    <izvorni_sadrzaj>H - ABDUCO d.o.o., OIB 13667298928, Slavonska avenija 6a, 10000 Zagreb</izvorni_sadrzaj>
    <derivirana_varijabla naziv="DomainObject.Predmet.StrankaIDrugiAdressOIB_1">H - ABDUCO d.o.o., OIB 13667298928, Slavonska avenija 6a, 10000 Zagreb</derivirana_varijabla>
  </DomainObject.Predmet.StrankaIDrugiAdressOIB>
  <DomainObject.Predmet.ProtustrankaIDrugiAdressOIB>
    <izvorni_sadrzaj>GRADNJA - INŽENJERING d.o.o., OIB 21564418551, Oštrobradići 62, 51511 Malinska</izvorni_sadrzaj>
    <derivirana_varijabla naziv="DomainObject.Predmet.ProtustrankaIDrugiAdressOIB_1">GRADNJA - INŽENJERING d.o.o., OIB 21564418551, Oštrobradići 62, 51511 Malinska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 - ABDUCO d.o.o.</item>
      <item>GRADNJA - INŽENJERING d.o.o.</item>
      <item>RANKA HERLJEVIĆ</item>
      <item>MIA MIHELČIĆ</item>
    </izvorni_sadrzaj>
    <derivirana_varijabla naziv="DomainObject.Predmet.SudioniciListNaziv_1">
      <item>H - ABDUCO d.o.o.</item>
      <item>GRADNJA - INŽENJERING d.o.o.</item>
      <item>RANKA HERLJEVIĆ</item>
      <item>MIA MIHELČIĆ</item>
    </derivirana_varijabla>
  </DomainObject.Predmet.SudioniciListNaziv>
  <DomainObject.Predmet.SudioniciListAdressOIB>
    <izvorni_sadrzaj>
      <item>H - ABDUCO d.o.o., OIB 13667298928, Slavonska avenija 6a,10000 Zagreb</item>
      <item>GRADNJA - INŽENJERING d.o.o., OIB 21564418551, Oštrobradići 62,51511 Malinska</item>
      <item>RANKA HERLJEVIĆ</item>
      <item>MIA MIHELČIĆ</item>
    </izvorni_sadrzaj>
    <derivirana_varijabla naziv="DomainObject.Predmet.SudioniciListAdressOIB_1">
      <item>H - ABDUCO d.o.o., OIB 13667298928, Slavonska avenija 6a,10000 Zagreb</item>
      <item>GRADNJA - INŽENJERING d.o.o., OIB 21564418551, Oštrobradići 62,51511 Malinska</item>
      <item>RANKA HERLJEVIĆ</item>
      <item>MIA MIHELČIĆ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13667298928</item>
      <item>, OIB 21564418551</item>
      <item>, OIB null</item>
      <item>, OIB null</item>
    </izvorni_sadrzaj>
    <derivirana_varijabla naziv="DomainObject.Predmet.SudioniciListNazivOIB_1">
      <item>, OIB 13667298928</item>
      <item>, OIB 21564418551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D009D2-725B-486F-90AC-DF75DE9831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1501</properties:Words>
  <properties:Characters>8491</properties:Characters>
  <properties:Lines>161</properties:Lines>
  <properties:Paragraphs>50</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10055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2018-09-12T11:52:00Z</dcterms:created>
  <dc:creator>dcmelik</dc:creator>
  <cp:lastModifiedBy>Jasna Radulović</cp:lastModifiedBy>
  <cp:lastPrinted>2018-03-20T08:52:00Z</cp:lastPrinted>
  <dcterms:modified xmlns:xsi="http://www.w3.org/2001/XMLSchema-instance" xsi:type="dcterms:W3CDTF">2018-09-12T12:14:00Z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286 SZ-a) (1125-16 NOVO čl.286. SZ-a.docx)</vt:lpwstr>
  </prop:property>
  <prop:property name="CC_coloring" pid="4" fmtid="{D5CDD505-2E9C-101B-9397-08002B2CF9AE}">
    <vt:bool>false</vt:bool>
  </prop:property>
  <prop:property name="BrojStranica" pid="5" fmtid="{D5CDD505-2E9C-101B-9397-08002B2CF9AE}">
    <vt:i4>4</vt:i4>
  </prop:property>
</prop:Properties>
</file>