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5ca1" w14:paraId="bc25ca1" w:rsidRDefault="00A6139B" w:rsidP="00924FFF" w:rsidR="00924FFF" w:rsidRPr="003F3DF6">
      <w:pPr>
        <w15:collapsed w:val="false"/>
        <w:rPr>
          <w:rFonts w:cs="Arial" w:hAnsi="Arial" w:ascii="Arial"/>
        </w:rPr>
      </w:pPr>
      <w:bookmarkStart w:name="_GoBack" w:id="0"/>
      <w:bookmarkEnd w:id="0"/>
      <w:r w:rsidRPr="003F3DF6">
        <w:rPr>
          <w:rFonts w:cs="Arial" w:hAnsi="Arial" w:ascii="Arial"/>
        </w:rPr>
        <w:tab/>
      </w:r>
    </w:p>
    <w:p w:rsidRDefault="00924FFF" w:rsidP="00924FFF" w:rsidR="00924FFF" w:rsidRPr="003F3DF6">
      <w:pPr>
        <w:rPr>
          <w:rFonts w:cs="Arial" w:hAnsi="Arial" w:ascii="Arial"/>
        </w:rPr>
      </w:pPr>
    </w:p>
    <w:p w:rsidRDefault="00924FFF" w:rsidP="00924FFF" w:rsidR="00924FFF"/>
    <w:p w:rsidRDefault="00234A1B" w:rsidP="00924FFF" w:rsidR="00234A1B" w:rsidRPr="003F3DF6"/>
    <w:p w:rsidRDefault="00924FFF" w:rsidP="00924FFF" w:rsidR="00924FFF" w:rsidRPr="00202FCE">
      <w:pPr>
        <w:rPr>
          <w:bCs/>
        </w:rPr>
      </w:pPr>
      <w:r w:rsidRPr="00202FCE">
        <w:rPr>
          <w:bCs/>
        </w:rPr>
        <w:t>REPUBLIKA HRVATSKA</w:t>
      </w:r>
    </w:p>
    <w:p w:rsidRDefault="00924FFF" w:rsidP="00924FFF" w:rsidR="00924FFF" w:rsidRPr="00202FCE">
      <w:r w:rsidRPr="00202FCE">
        <w:rPr>
          <w:bCs/>
        </w:rPr>
        <w:t>TRGOVAČKI SUD U ZADRU</w:t>
      </w:r>
      <w:r w:rsidRPr="00202FCE">
        <w:rPr>
          <w:bCs/>
        </w:rPr>
        <w:tab/>
      </w:r>
      <w:r w:rsidRPr="00202FCE">
        <w:tab/>
      </w:r>
      <w:r w:rsidRPr="00202FCE">
        <w:tab/>
      </w:r>
      <w:r w:rsidRPr="00202FCE">
        <w:tab/>
      </w:r>
      <w:r w:rsidRPr="00202FCE">
        <w:tab/>
      </w:r>
      <w:r w:rsidRPr="00202FCE">
        <w:tab/>
      </w:r>
    </w:p>
    <w:p w:rsidRDefault="009B1942" w:rsidP="009B1942" w:rsidR="009B1942" w:rsidRPr="00202FCE">
      <w:r w:rsidRPr="00202FCE">
        <w:t>Dr. Franje Tuđmana 35</w:t>
      </w:r>
      <w:r w:rsidRPr="00202FCE">
        <w:tab/>
      </w:r>
      <w:r w:rsidRPr="00202FCE">
        <w:tab/>
      </w:r>
    </w:p>
    <w:p w:rsidRDefault="009B1942" w:rsidP="009B1942" w:rsidR="009B1942" w:rsidRPr="00202FCE"/>
    <w:p w:rsidRDefault="009B1942" w:rsidP="009B1942" w:rsidR="009B1942" w:rsidRPr="00202FCE">
      <w:pPr>
        <w:jc w:val="center"/>
        <w:rPr>
          <w:bCs/>
        </w:rPr>
      </w:pPr>
      <w:r w:rsidRPr="00202FCE">
        <w:rPr>
          <w:bCs/>
        </w:rPr>
        <w:t>R E P U B L I K A   H R V A T S K A</w:t>
      </w:r>
    </w:p>
    <w:p w:rsidRDefault="009B1942" w:rsidP="009B1942" w:rsidR="009B1942" w:rsidRPr="00202FCE">
      <w:pPr>
        <w:jc w:val="center"/>
        <w:rPr>
          <w:bCs/>
        </w:rPr>
      </w:pPr>
    </w:p>
    <w:p w:rsidRDefault="00924FFF" w:rsidP="00924FFF" w:rsidR="00924FFF" w:rsidRPr="00202FCE">
      <w:pPr>
        <w:jc w:val="center"/>
        <w:rPr>
          <w:bCs/>
        </w:rPr>
      </w:pPr>
      <w:r w:rsidRPr="00202FCE">
        <w:rPr>
          <w:bCs/>
        </w:rPr>
        <w:t>R J E Š E N J E</w:t>
      </w:r>
    </w:p>
    <w:p w:rsidRDefault="00924FFF" w:rsidP="00DA72D5" w:rsidR="00924FFF" w:rsidRPr="00202FCE">
      <w:pPr>
        <w:jc w:val="both"/>
      </w:pPr>
    </w:p>
    <w:p w:rsidRDefault="000C5F46" w:rsidP="008901BD" w:rsidR="008901BD" w:rsidRPr="00C53BC7">
      <w:pPr>
        <w:ind w:firstLine="708"/>
        <w:jc w:val="both"/>
      </w:pPr>
      <w:r w:rsidRPr="00202FCE">
        <w:t xml:space="preserve">Trgovački sud u Zadru, po sutkinji Ana Markač, u stečajnom postupku nad stečajnim dužnikom </w:t>
      </w:r>
      <w:r w:rsidR="008901BD">
        <w:t xml:space="preserve"> </w:t>
      </w:r>
      <w:r w:rsidR="008901BD" w:rsidRPr="00C53BC7">
        <w:t xml:space="preserve">PLOTER, d.o.o. u stečaju, Zadar, Franje baruna Trenka 130, OIB:06462690995, </w:t>
      </w:r>
      <w:r w:rsidR="008901BD">
        <w:t xml:space="preserve">kojeg zastupa stečajni upravitelj </w:t>
      </w:r>
      <w:r w:rsidR="008901BD" w:rsidRPr="00C53BC7">
        <w:t>Brank</w:t>
      </w:r>
      <w:r w:rsidR="008901BD">
        <w:t xml:space="preserve">o Morić </w:t>
      </w:r>
      <w:r w:rsidR="008901BD" w:rsidRPr="00C53BC7">
        <w:t>iz Zadra,</w:t>
      </w:r>
      <w:r w:rsidR="008901BD">
        <w:t xml:space="preserve"> 11. srpnja 2018.</w:t>
      </w:r>
      <w:r w:rsidR="008901BD" w:rsidRPr="00C53BC7">
        <w:t xml:space="preserve">,  </w:t>
      </w:r>
    </w:p>
    <w:p w:rsidRDefault="008901BD" w:rsidP="008901BD" w:rsidR="008901BD">
      <w:pPr>
        <w:ind w:firstLine="708"/>
        <w:jc w:val="both"/>
      </w:pPr>
    </w:p>
    <w:p w:rsidRDefault="00DA72D5" w:rsidP="00DA72D5" w:rsidR="00DA72D5" w:rsidRPr="00202FCE">
      <w:pPr>
        <w:jc w:val="center"/>
        <w:rPr>
          <w:rFonts w:cstheme="majorBidi" w:hAnsiTheme="majorBidi" w:asciiTheme="majorBidi"/>
        </w:rPr>
      </w:pPr>
      <w:r w:rsidRPr="00202FCE">
        <w:rPr>
          <w:rFonts w:cstheme="majorBidi" w:hAnsiTheme="majorBidi" w:asciiTheme="majorBidi"/>
        </w:rPr>
        <w:t>r i j e š i o  j e</w:t>
      </w:r>
    </w:p>
    <w:p w:rsidRDefault="00DA72D5" w:rsidP="00DA72D5" w:rsidR="00DA72D5" w:rsidRPr="003F3DF6">
      <w:pPr>
        <w:jc w:val="center"/>
        <w:rPr>
          <w:rFonts w:cstheme="majorBidi" w:hAnsiTheme="majorBidi" w:asciiTheme="majorBidi"/>
          <w:b/>
        </w:rPr>
      </w:pPr>
    </w:p>
    <w:p w:rsidRDefault="00B55989" w:rsidP="00B96E4F" w:rsidR="00DA72D5" w:rsidRPr="00B55989">
      <w:pPr>
        <w:jc w:val="both"/>
      </w:pPr>
      <w:r>
        <w:rPr>
          <w:rFonts w:cstheme="majorBidi" w:hAnsiTheme="majorBidi" w:asciiTheme="majorBidi"/>
        </w:rPr>
        <w:t>I.</w:t>
      </w:r>
      <w:r>
        <w:rPr>
          <w:rFonts w:cstheme="majorBidi" w:hAnsiTheme="majorBidi" w:asciiTheme="majorBidi"/>
        </w:rPr>
        <w:tab/>
      </w:r>
      <w:r w:rsidR="00DA72D5" w:rsidRPr="00B55989">
        <w:rPr>
          <w:rFonts w:cstheme="majorBidi" w:hAnsiTheme="majorBidi" w:asciiTheme="majorBidi"/>
        </w:rPr>
        <w:t>Stečajno</w:t>
      </w:r>
      <w:r w:rsidR="00907F57" w:rsidRPr="00B55989">
        <w:rPr>
          <w:rFonts w:cstheme="majorBidi" w:hAnsiTheme="majorBidi" w:asciiTheme="majorBidi"/>
        </w:rPr>
        <w:t>m upravitelju</w:t>
      </w:r>
      <w:r w:rsidR="008901BD" w:rsidRPr="008901BD">
        <w:t xml:space="preserve"> </w:t>
      </w:r>
      <w:r w:rsidR="008901BD">
        <w:t>Branku</w:t>
      </w:r>
      <w:r w:rsidR="008901BD" w:rsidRPr="003A377A">
        <w:t xml:space="preserve"> Morić</w:t>
      </w:r>
      <w:r w:rsidR="008901BD">
        <w:t>u</w:t>
      </w:r>
      <w:r w:rsidR="008901BD" w:rsidRPr="003A377A">
        <w:t>, iz Zadra, Miroslava Krleže 1e, OIB: 89888559843</w:t>
      </w:r>
      <w:r w:rsidR="008901BD">
        <w:t xml:space="preserve">, </w:t>
      </w:r>
      <w:r w:rsidR="00234A1B" w:rsidRPr="00CF669A">
        <w:t xml:space="preserve">s osnova </w:t>
      </w:r>
      <w:r w:rsidR="00316167">
        <w:t xml:space="preserve">vrijednosti unovčene </w:t>
      </w:r>
      <w:r w:rsidR="00234A1B" w:rsidRPr="00CF669A">
        <w:t>stečajne mase</w:t>
      </w:r>
      <w:r w:rsidR="00234A1B">
        <w:t xml:space="preserve"> </w:t>
      </w:r>
      <w:r w:rsidR="00B96E4F">
        <w:t xml:space="preserve">u stečajnom postupku nad uvodno označenim stečajnim dužnikom </w:t>
      </w:r>
      <w:r w:rsidR="00DA72D5" w:rsidRPr="00B55989">
        <w:rPr>
          <w:rFonts w:cstheme="majorBidi" w:hAnsiTheme="majorBidi" w:asciiTheme="majorBidi"/>
        </w:rPr>
        <w:t xml:space="preserve">određuje se nagrada u iznosu od </w:t>
      </w:r>
      <w:r w:rsidR="008901BD">
        <w:rPr>
          <w:rFonts w:cstheme="majorBidi" w:hAnsiTheme="majorBidi" w:asciiTheme="majorBidi"/>
        </w:rPr>
        <w:t xml:space="preserve">121.981,71 </w:t>
      </w:r>
      <w:r w:rsidR="00B96E4F">
        <w:rPr>
          <w:rFonts w:cstheme="majorBidi" w:hAnsiTheme="majorBidi" w:asciiTheme="majorBidi"/>
        </w:rPr>
        <w:t xml:space="preserve">kn </w:t>
      </w:r>
      <w:r w:rsidR="00DA72D5" w:rsidRPr="00B55989">
        <w:rPr>
          <w:rFonts w:cstheme="majorBidi" w:hAnsiTheme="majorBidi" w:asciiTheme="majorBidi"/>
        </w:rPr>
        <w:t>bruto.</w:t>
      </w:r>
    </w:p>
    <w:p w:rsidRDefault="00DA72D5" w:rsidP="00DA72D5" w:rsidR="00DA72D5" w:rsidRPr="003F3DF6">
      <w:pPr>
        <w:rPr>
          <w:rFonts w:cstheme="majorBidi" w:hAnsiTheme="majorBidi" w:asciiTheme="majorBidi"/>
        </w:rPr>
      </w:pPr>
    </w:p>
    <w:p w:rsidRDefault="00B96E4F" w:rsidP="00B96E4F" w:rsidR="00B96E4F">
      <w:pPr>
        <w:jc w:val="both"/>
      </w:pPr>
      <w:r w:rsidRPr="00DA585C">
        <w:t>II</w:t>
      </w:r>
      <w:r>
        <w:t>.</w:t>
      </w:r>
      <w:r w:rsidRPr="00DA585C">
        <w:t xml:space="preserve"> </w:t>
      </w:r>
      <w:r>
        <w:tab/>
        <w:t xml:space="preserve">Isplata nagrade iz točke I. izreke ovog rješenja izvršiti će se s računa stečajnog dužnika. </w:t>
      </w:r>
    </w:p>
    <w:p w:rsidRDefault="00BB2461" w:rsidP="00B96E4F" w:rsidR="00BB2461">
      <w:pPr>
        <w:jc w:val="both"/>
      </w:pPr>
    </w:p>
    <w:p w:rsidRDefault="00BB2461" w:rsidP="00BB2461" w:rsidR="00BB2461">
      <w:pPr>
        <w:jc w:val="both"/>
      </w:pPr>
      <w:r>
        <w:t xml:space="preserve">III. </w:t>
      </w:r>
      <w:r>
        <w:tab/>
        <w:t xml:space="preserve">Ovo rješenje objavit će se na mrežnoj stranici e-Oglasna ploča sudova. </w:t>
      </w:r>
    </w:p>
    <w:p w:rsidRDefault="003827E7" w:rsidP="003827E7" w:rsidR="003827E7">
      <w:pPr>
        <w:jc w:val="both"/>
        <w:rPr>
          <w:rFonts w:cstheme="majorBidi" w:hAnsiTheme="majorBidi" w:asciiTheme="majorBidi"/>
        </w:rPr>
      </w:pPr>
    </w:p>
    <w:p w:rsidRDefault="00100EF0" w:rsidP="003827E7" w:rsidR="00100EF0" w:rsidRPr="003827E7">
      <w:pPr>
        <w:jc w:val="both"/>
        <w:rPr>
          <w:rFonts w:cstheme="majorBidi" w:hAnsiTheme="majorBidi" w:asciiTheme="majorBidi"/>
        </w:rPr>
      </w:pPr>
    </w:p>
    <w:p w:rsidRDefault="00DA72D5" w:rsidP="005304D0" w:rsidR="00DA72D5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</w:t>
      </w:r>
      <w:r w:rsidR="005304D0">
        <w:rPr>
          <w:rFonts w:cstheme="majorBidi" w:hAnsiTheme="majorBidi" w:asciiTheme="majorBidi"/>
        </w:rPr>
        <w:t xml:space="preserve">brazloženje </w:t>
      </w:r>
    </w:p>
    <w:p w:rsidRDefault="005304D0" w:rsidP="005304D0" w:rsidR="005304D0" w:rsidRPr="003F3DF6">
      <w:pPr>
        <w:jc w:val="center"/>
        <w:rPr>
          <w:rFonts w:cstheme="majorBidi" w:hAnsiTheme="majorBidi" w:asciiTheme="majorBidi"/>
        </w:rPr>
      </w:pPr>
    </w:p>
    <w:p w:rsidRDefault="009C378D" w:rsidP="00EE1D2F" w:rsidR="00EE1D2F">
      <w:pPr>
        <w:ind w:firstLine="708"/>
        <w:jc w:val="both"/>
      </w:pPr>
      <w:r w:rsidRPr="00835C6E">
        <w:t>Stečajn</w:t>
      </w:r>
      <w:r>
        <w:t xml:space="preserve">i upravitelj </w:t>
      </w:r>
      <w:r w:rsidRPr="00835C6E">
        <w:t xml:space="preserve">podneskom od </w:t>
      </w:r>
      <w:r w:rsidR="008901BD">
        <w:t xml:space="preserve">29. lipnja 2018. dostavio je podatke za obračun </w:t>
      </w:r>
      <w:r w:rsidR="00EE1D2F">
        <w:t xml:space="preserve"> nagrade, </w:t>
      </w:r>
      <w:r w:rsidR="00B96E4F">
        <w:t xml:space="preserve">iz razloga jer da je unovčena sva imovina stečajnog dužnika koja da se sastojala od </w:t>
      </w:r>
      <w:r w:rsidR="00EE1D2F">
        <w:t>nekretnina koj</w:t>
      </w:r>
      <w:r w:rsidR="00234A1B">
        <w:t>e su</w:t>
      </w:r>
      <w:r w:rsidR="00EE1D2F">
        <w:t xml:space="preserve"> unovčen</w:t>
      </w:r>
      <w:r w:rsidR="00234A1B">
        <w:t>e</w:t>
      </w:r>
      <w:r w:rsidR="00EE1D2F">
        <w:t xml:space="preserve"> za iznos od ukupno 1.172.966,25 kuna, pokretnina koje su unovčene za iznos od 34.415,00 kuna, zatim od naplaćenih potraživanja da je ostvaren iznos od 84.173,84 kune i od zakupnine da je ostvaren priliv od 22.369,30 kuna, dakle ukupno 1.313.924,39 kuna. </w:t>
      </w:r>
    </w:p>
    <w:p w:rsidRDefault="00100EF0" w:rsidP="00100EF0" w:rsidR="00100EF0">
      <w:pPr>
        <w:ind w:firstLine="705"/>
        <w:jc w:val="both"/>
      </w:pPr>
      <w:r>
        <w:t>Odredbom čl. 94. st. 1. i 2. Stečajnog zakona (Narodne novine broj 71/2015</w:t>
      </w:r>
      <w:r w:rsidR="00EE1D2F">
        <w:t xml:space="preserve"> i 104/2017</w:t>
      </w:r>
      <w:r>
        <w:t>, nadalje SZ) propisano je da stečajni upravitelj između ostalog ima pravo i na nagradu koju rješenjem određuje sud prema uredbi kojom Vlada Republike Hrvatske utvrđuje kriterije i način obračuna i plaćanja nagrade stečajnim upraviteljima.</w:t>
      </w:r>
      <w:r w:rsidR="00935D8A">
        <w:t xml:space="preserve"> Stavkom 4. istog članka Zakona propisano je da će se rješenje iz st. 2. objaviti  na mrežnoj stranici e-Oglasna ploča sudova.</w:t>
      </w:r>
    </w:p>
    <w:p w:rsidRDefault="00316167" w:rsidP="00316167" w:rsidR="00316167" w:rsidRPr="00CF669A">
      <w:pPr>
        <w:pStyle w:val="t-9-8"/>
        <w:spacing w:afterAutospacing="false" w:after="225" w:beforeAutospacing="false" w:before="0"/>
        <w:ind w:firstLine="708"/>
        <w:jc w:val="both"/>
        <w:textAlignment w:val="baseline"/>
        <w:rPr>
          <w:color w:val="000000"/>
        </w:rPr>
      </w:pPr>
      <w:r w:rsidRPr="00CF669A">
        <w:rPr>
          <w:color w:val="000000"/>
        </w:rPr>
        <w:t xml:space="preserve">Člankom 6. </w:t>
      </w:r>
      <w:r w:rsidRPr="00CF669A">
        <w:t>Uredbe o kriterijima i načinu obračun i plaćanja nagrade stečajnim upraviteljima (Narode novine broj 105/15, nadalje Uredba) propisano je</w:t>
      </w:r>
      <w:r>
        <w:t>,</w:t>
      </w:r>
      <w:r w:rsidRPr="00CF669A">
        <w:rPr>
          <w:color w:val="000000"/>
        </w:rPr>
        <w:t xml:space="preserve"> da nagrada stečajnom upravitelju iznosi najviše 795.000,00 kuna od čega s osnove vrijednosti unovčene stečajne mase najviše 630.000,00 kuna, s osnove dodatne nagrade najviše 150.000,00 kuna i s osnove posebne nagrade najviše 15.000,00 kuna. Nadalje, čl. 7. Uredbe propisano je da se nagrada stečajnom upravitelju s osnove vrijednosti unovčene stečajne mase obračunava se primjenom tablice vrijednosti unovčene stečajne mase i nagrade u postocima:</w:t>
      </w: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945"/>
        <w:gridCol w:w="1744"/>
        <w:gridCol w:w="358"/>
        <w:gridCol w:w="1744"/>
        <w:gridCol w:w="1604"/>
      </w:tblGrid>
      <w:tr w:rsidTr="004D37FA" w:rsidR="00316167" w:rsidRPr="00CF669A">
        <w:trPr>
          <w:tblCellSpacing w:type="dxa" w:w="15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Nagrada u %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16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8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7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6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5</w:t>
            </w:r>
          </w:p>
        </w:tc>
      </w:tr>
      <w:tr w:rsidTr="004D37FA" w:rsidR="00316167" w:rsidRPr="00CF669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vAlign w:val="center"/>
            <w:hideMark/>
          </w:tcPr>
          <w:p w:rsidRDefault="00316167" w:rsidP="004D37FA" w:rsidR="00316167" w:rsidRPr="00CF669A">
            <w:pPr>
              <w:pStyle w:val="t-9-8-bez-uvl"/>
              <w:spacing w:afterAutospacing="false" w:after="225" w:beforeAutospacing="false" w:before="0"/>
              <w:textAlignment w:val="baseline"/>
              <w:rPr>
                <w:color w:val="000000"/>
              </w:rPr>
            </w:pPr>
            <w:r w:rsidRPr="00CF669A">
              <w:rPr>
                <w:color w:val="000000"/>
              </w:rPr>
              <w:t>1</w:t>
            </w:r>
          </w:p>
        </w:tc>
      </w:tr>
    </w:tbl>
    <w:p w:rsidRDefault="00316167" w:rsidP="00316167" w:rsidR="00316167">
      <w:pPr>
        <w:pStyle w:val="clanak-"/>
        <w:spacing w:afterAutospacing="false" w:after="0" w:beforeAutospacing="false" w:before="0"/>
        <w:jc w:val="both"/>
        <w:textAlignment w:val="baseline"/>
      </w:pPr>
    </w:p>
    <w:p w:rsidRDefault="00A35E1E" w:rsidP="00316167" w:rsidR="00A35E1E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uzimajući u obzir vrijednost unovčene stečajne mase koja iznosi </w:t>
      </w:r>
      <w:r w:rsidR="00EE1D2F">
        <w:t>1.313.</w:t>
      </w:r>
      <w:r w:rsidR="00EE1D2F" w:rsidRPr="00EE1D2F">
        <w:t xml:space="preserve"> </w:t>
      </w:r>
      <w:r w:rsidR="00EE1D2F">
        <w:t xml:space="preserve">924,39 </w:t>
      </w:r>
      <w:r>
        <w:t xml:space="preserve"> kn, to proizlazi da </w:t>
      </w:r>
      <w:r w:rsidR="00316167">
        <w:t xml:space="preserve">su se </w:t>
      </w:r>
      <w:r>
        <w:t xml:space="preserve">sukladno odredbi čl. </w:t>
      </w:r>
      <w:r w:rsidR="00316167">
        <w:t xml:space="preserve">6. i </w:t>
      </w:r>
      <w:r>
        <w:rPr>
          <w:rFonts w:hAnsi="Minion Pro" w:ascii="Minion Pro"/>
          <w:color w:val="000000"/>
        </w:rPr>
        <w:t xml:space="preserve">7. st. 1. Uredbe, </w:t>
      </w:r>
      <w:r w:rsidR="00316167">
        <w:rPr>
          <w:rFonts w:hAnsi="Minion Pro" w:ascii="Minion Pro"/>
          <w:color w:val="000000"/>
        </w:rPr>
        <w:t>stekli uvjeti da se stečajnom upravitelju Branku Moriću</w:t>
      </w:r>
      <w:r w:rsidR="00234A1B">
        <w:rPr>
          <w:rFonts w:hAnsi="Minion Pro" w:ascii="Minion Pro"/>
          <w:color w:val="000000"/>
        </w:rPr>
        <w:t xml:space="preserve"> </w:t>
      </w:r>
      <w:r>
        <w:rPr>
          <w:rFonts w:hAnsi="Minion Pro" w:ascii="Minion Pro"/>
          <w:color w:val="000000"/>
        </w:rPr>
        <w:t>u konkretnom st</w:t>
      </w:r>
      <w:r w:rsidR="00234A1B">
        <w:rPr>
          <w:rFonts w:hAnsi="Minion Pro" w:ascii="Minion Pro"/>
          <w:color w:val="000000"/>
        </w:rPr>
        <w:t>ečajnom postupku</w:t>
      </w:r>
      <w:r>
        <w:rPr>
          <w:rFonts w:hAnsi="Minion Pro" w:ascii="Minion Pro"/>
          <w:color w:val="000000"/>
        </w:rPr>
        <w:t xml:space="preserve"> </w:t>
      </w:r>
      <w:r w:rsidR="00316167">
        <w:rPr>
          <w:rFonts w:hAnsi="Minion Pro" w:ascii="Minion Pro"/>
          <w:color w:val="000000"/>
        </w:rPr>
        <w:t xml:space="preserve">odredi nagrada </w:t>
      </w:r>
      <w:r>
        <w:rPr>
          <w:rFonts w:hAnsi="Minion Pro" w:ascii="Minion Pro"/>
          <w:color w:val="000000"/>
        </w:rPr>
        <w:t xml:space="preserve">u iznosu od </w:t>
      </w:r>
      <w:r w:rsidR="00EE1D2F">
        <w:rPr>
          <w:rFonts w:hAnsi="Minion Pro" w:ascii="Minion Pro"/>
          <w:color w:val="000000"/>
        </w:rPr>
        <w:t>121.</w:t>
      </w:r>
      <w:r w:rsidR="00234A1B">
        <w:rPr>
          <w:rFonts w:hAnsi="Minion Pro" w:ascii="Minion Pro"/>
          <w:color w:val="000000"/>
        </w:rPr>
        <w:t>981,71 kuna,</w:t>
      </w:r>
      <w:r>
        <w:rPr>
          <w:rFonts w:hAnsi="Minion Pro" w:ascii="Minion Pro"/>
          <w:color w:val="000000"/>
        </w:rPr>
        <w:t xml:space="preserve"> bruto.</w:t>
      </w:r>
    </w:p>
    <w:p w:rsidRDefault="005D37C1" w:rsidP="004F3A7E" w:rsidR="005D37C1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D72603" w:rsidP="00BB45C2" w:rsidR="00D72603" w:rsidRPr="003F3DF6">
      <w:pPr>
        <w:jc w:val="both"/>
      </w:pPr>
    </w:p>
    <w:p w:rsidRDefault="00D72603" w:rsidP="004160EA" w:rsidR="00D72603" w:rsidRPr="003F3DF6">
      <w:pPr>
        <w:jc w:val="center"/>
      </w:pPr>
      <w:r w:rsidRPr="003F3DF6">
        <w:t>U</w:t>
      </w:r>
      <w:r w:rsidR="00F12814">
        <w:t xml:space="preserve"> Zadru </w:t>
      </w:r>
      <w:r w:rsidR="00234A1B">
        <w:t>11.</w:t>
      </w:r>
      <w:r w:rsidR="00316167">
        <w:t xml:space="preserve"> </w:t>
      </w:r>
      <w:r w:rsidR="00234A1B">
        <w:t>srpnja 2018.</w:t>
      </w:r>
    </w:p>
    <w:p w:rsidRDefault="00EC6CB8" w:rsidP="00EC6CB8" w:rsidR="00C728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67F52" w:rsidP="00967F52" w:rsidR="00967F5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967F52" w:rsidP="00967F52" w:rsidR="00967F5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67F52" w:rsidP="00967F52" w:rsidR="00967F52"/>
    <w:p w:rsidRDefault="00967F52" w:rsidP="00967F52" w:rsidR="00967F52">
      <w:pPr>
        <w:rPr>
          <w:szCs w:val="22"/>
        </w:rPr>
      </w:pPr>
    </w:p>
    <w:p w:rsidRDefault="00C7283E" w:rsidP="00924FFF" w:rsidR="00C7283E"/>
    <w:p w:rsidRDefault="002C12A1" w:rsidP="00924FFF" w:rsidR="002C12A1"/>
    <w:p w:rsidRDefault="00924FFF" w:rsidP="00924FFF" w:rsidR="00924FFF" w:rsidRPr="003F3DF6">
      <w:r w:rsidRPr="003F3DF6">
        <w:t>POUKA O PRAVNOM LIJEKU:</w:t>
      </w:r>
    </w:p>
    <w:p w:rsidRDefault="00081256" w:rsidP="00BB2461" w:rsidR="00BB2461">
      <w:pPr>
        <w:tabs>
          <w:tab w:pos="0" w:val="left"/>
        </w:tabs>
        <w:jc w:val="both"/>
      </w:pPr>
      <w:r>
        <w:t xml:space="preserve">Protiv ovog rješenja stečajni </w:t>
      </w:r>
      <w:r w:rsidR="00F12814">
        <w:t>upravitelj</w:t>
      </w:r>
      <w:r>
        <w:t xml:space="preserve"> i stečajni </w:t>
      </w:r>
      <w:r w:rsidR="00F12814">
        <w:t>vjerovnici</w:t>
      </w:r>
      <w:r>
        <w:t xml:space="preserve"> imaju pravo žalbe </w:t>
      </w:r>
      <w:r w:rsidR="00BB2461">
        <w:t xml:space="preserve">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BB2461" w:rsidP="00BB2461" w:rsidR="00BB2461">
      <w:pPr>
        <w:tabs>
          <w:tab w:pos="4438" w:val="left"/>
        </w:tabs>
        <w:jc w:val="both"/>
      </w:pPr>
    </w:p>
    <w:p w:rsidRDefault="00C7283E" w:rsidP="00A163E1" w:rsidR="00C7283E"/>
    <w:p w:rsidRDefault="002C12A1" w:rsidP="00094BD5" w:rsidR="002C12A1" w:rsidRPr="003F3DF6"/>
    <w:sectPr w:rsidSect="00935D8A" w:rsidR="002C12A1" w:rsidRPr="003F3DF6">
      <w:headerReference w:type="default" r:id="rId10"/>
      <w:footerReference w:type="default" r:id="rId11"/>
      <w:pgSz w:h="16838" w:w="11906"/>
      <w:pgMar w:gutter="0" w:footer="708" w:header="708" w:left="1417" w:bottom="1276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39B" w:rsidP="00A6139B" w:rsidR="00A6139B">
      <w:r>
        <w:separator/>
      </w:r>
    </w:p>
  </w:endnote>
  <w:endnote w:id="0" w:type="continuationSeparator">
    <w:p w:rsidRDefault="00A6139B" w:rsidP="00A6139B" w:rsidR="00A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9695420"/>
      <w:docPartObj>
        <w:docPartGallery w:val="Page Numbers (Bottom of Page)"/>
        <w:docPartUnique/>
      </w:docPartObj>
    </w:sdtPr>
    <w:sdtEndPr/>
    <w:sdtContent>
      <w:p w:rsidRDefault="00F840F3" w:rsidR="00F840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BD5">
          <w:rPr>
            <w:noProof/>
          </w:rPr>
          <w:t>1</w:t>
        </w:r>
        <w:r>
          <w:fldChar w:fldCharType="end"/>
        </w:r>
      </w:p>
    </w:sdtContent>
  </w:sdt>
  <w:p w:rsidRDefault="00F840F3" w:rsidR="00F840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39B" w:rsidP="00A6139B" w:rsidR="00A6139B">
      <w:r>
        <w:separator/>
      </w:r>
    </w:p>
  </w:footnote>
  <w:footnote w:id="0" w:type="continuationSeparator">
    <w:p w:rsidRDefault="00A6139B" w:rsidP="00A6139B" w:rsidR="00A61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DA72D5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041EFC">
      <w:rPr>
        <w:sz w:val="22"/>
        <w:szCs w:val="22"/>
      </w:rPr>
      <w:t>oslovni broj</w:t>
    </w:r>
    <w:r w:rsidR="000C5F46">
      <w:rPr>
        <w:sz w:val="22"/>
        <w:szCs w:val="22"/>
      </w:rPr>
      <w:t>:</w:t>
    </w:r>
    <w:r w:rsidR="00041EFC">
      <w:rPr>
        <w:sz w:val="22"/>
        <w:szCs w:val="22"/>
      </w:rPr>
      <w:t xml:space="preserve"> 2 St-</w:t>
    </w:r>
    <w:r w:rsidR="00202FCE">
      <w:rPr>
        <w:sz w:val="22"/>
        <w:szCs w:val="22"/>
      </w:rPr>
      <w:t>549/2016-140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3281DEF"/>
    <w:multiLevelType w:val="hybridMultilevel"/>
    <w:tmpl w:val="8EAE1248"/>
    <w:lvl w:tplc="A718C4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1EFC"/>
    <w:rsid w:val="00045D82"/>
    <w:rsid w:val="00081256"/>
    <w:rsid w:val="00094BD5"/>
    <w:rsid w:val="000C5F46"/>
    <w:rsid w:val="000C7E57"/>
    <w:rsid w:val="00100EF0"/>
    <w:rsid w:val="00202FCE"/>
    <w:rsid w:val="00234A1B"/>
    <w:rsid w:val="002C12A1"/>
    <w:rsid w:val="002D32A9"/>
    <w:rsid w:val="003030D8"/>
    <w:rsid w:val="00316167"/>
    <w:rsid w:val="003646FD"/>
    <w:rsid w:val="003827E7"/>
    <w:rsid w:val="003B391E"/>
    <w:rsid w:val="003F3069"/>
    <w:rsid w:val="003F3DF6"/>
    <w:rsid w:val="004160EA"/>
    <w:rsid w:val="00443952"/>
    <w:rsid w:val="004E3574"/>
    <w:rsid w:val="004F3A7E"/>
    <w:rsid w:val="005304D0"/>
    <w:rsid w:val="00531E04"/>
    <w:rsid w:val="005432F4"/>
    <w:rsid w:val="00572AA3"/>
    <w:rsid w:val="005A08D9"/>
    <w:rsid w:val="005A1684"/>
    <w:rsid w:val="005D37C1"/>
    <w:rsid w:val="005F4FE6"/>
    <w:rsid w:val="00613DC4"/>
    <w:rsid w:val="00622DF8"/>
    <w:rsid w:val="00672577"/>
    <w:rsid w:val="00694FD9"/>
    <w:rsid w:val="006D5987"/>
    <w:rsid w:val="006F6E59"/>
    <w:rsid w:val="00701EB4"/>
    <w:rsid w:val="00724DED"/>
    <w:rsid w:val="007652FB"/>
    <w:rsid w:val="007D3056"/>
    <w:rsid w:val="008901BD"/>
    <w:rsid w:val="008902F9"/>
    <w:rsid w:val="008E1367"/>
    <w:rsid w:val="00907F57"/>
    <w:rsid w:val="00924FFF"/>
    <w:rsid w:val="00935D8A"/>
    <w:rsid w:val="00960CF5"/>
    <w:rsid w:val="00967F52"/>
    <w:rsid w:val="009A1D24"/>
    <w:rsid w:val="009B1942"/>
    <w:rsid w:val="009C378D"/>
    <w:rsid w:val="009E5554"/>
    <w:rsid w:val="00A163E1"/>
    <w:rsid w:val="00A35E1E"/>
    <w:rsid w:val="00A6139B"/>
    <w:rsid w:val="00A94666"/>
    <w:rsid w:val="00AE41C6"/>
    <w:rsid w:val="00B55989"/>
    <w:rsid w:val="00B96E4F"/>
    <w:rsid w:val="00BB2461"/>
    <w:rsid w:val="00BB45C2"/>
    <w:rsid w:val="00BE6C59"/>
    <w:rsid w:val="00C7283E"/>
    <w:rsid w:val="00D72603"/>
    <w:rsid w:val="00D73ED4"/>
    <w:rsid w:val="00DA72D5"/>
    <w:rsid w:val="00DC1AD3"/>
    <w:rsid w:val="00E06B02"/>
    <w:rsid w:val="00E12244"/>
    <w:rsid w:val="00E67109"/>
    <w:rsid w:val="00E97DB2"/>
    <w:rsid w:val="00EA291B"/>
    <w:rsid w:val="00EB1098"/>
    <w:rsid w:val="00EC5339"/>
    <w:rsid w:val="00EC6CB8"/>
    <w:rsid w:val="00EE1D2F"/>
    <w:rsid w:val="00F12814"/>
    <w:rsid w:val="00F21650"/>
    <w:rsid w:val="00F25E9E"/>
    <w:rsid w:val="00F47FAE"/>
    <w:rsid w:val="00F840F3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true" w:styleId="clanak-" w:type="paragraph">
    <w:name w:val="clanak-"/>
    <w:basedOn w:val="Normal"/>
    <w:rsid w:val="00100EF0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100EF0"/>
    <w:pPr>
      <w:spacing w:afterAutospacing="true" w:after="100" w:beforeAutospacing="true" w:before="100"/>
    </w:pPr>
  </w:style>
  <w:style w:customStyle="true" w:styleId="t-9-8-bez-uvl" w:type="paragraph">
    <w:name w:val="t-9-8-bez-uvl"/>
    <w:basedOn w:val="Normal"/>
    <w:rsid w:val="0031616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94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BD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BD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BD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BB246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B2461"/>
    <w:rPr>
      <w:sz w:val="24"/>
    </w:rPr>
  </w:style>
  <w:style w:customStyle="1" w:styleId="clanak-" w:type="paragraph">
    <w:name w:val="clanak-"/>
    <w:basedOn w:val="Normal"/>
    <w:rsid w:val="00100EF0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100EF0"/>
    <w:pPr>
      <w:spacing w:after="100" w:afterAutospacing="1" w:before="100" w:beforeAutospacing="1"/>
    </w:pPr>
  </w:style>
  <w:style w:customStyle="1" w:styleId="t-9-8-bez-uvl" w:type="paragraph">
    <w:name w:val="t-9-8-bez-uvl"/>
    <w:basedOn w:val="Normal"/>
    <w:rsid w:val="0031616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94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BD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BD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BD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865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INTERIJER GIPS društvo s ograničenom odgovornošću za proizvodnju i usluge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INTERIJER GIPS društvo s ograničenom odgovornošću za proizvodnju i usluge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INTERIJER GIPS društvo s ograničenom odgovornošću za proizvodnju i usluge, OIB 48675953221, Poslovna zona Grabi ,23241 Poličnik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INTERIJER GIPS društvo s ograničenom odgovornošću za proizvodnju i usluge, OIB 48675953221, Poslovna zona Grabi ,23241 Poličnik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48675953221</item>
      <item>, OIB 92912409125</item>
    </izvorni_sadrzaj>
    <derivirana_varijabla naziv="DomainObject.Predmet.SudioniciListNazivOIB_1">
      <item>, OIB 85821130368</item>
      <item>, OIB 06462690995</item>
      <item>, OIB 48675953221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7ADB3-6D73-435A-8A64-12CAABFA6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585</properties:Words>
  <properties:Characters>3053</properties:Characters>
  <properties:Lines>113</properties:Lines>
  <properties:Paragraphs>59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2018-07-10T14:56:00Z</dcterms:created>
  <dc:creator>Ardena Bajlo</dc:creator>
  <cp:lastModifiedBy>Merlina Klišmanić</cp:lastModifiedBy>
  <cp:lastPrinted>2018-07-11T05:52:00Z</cp:lastPrinted>
  <dcterms:modified xmlns:xsi="http://www.w3.org/2001/XMLSchema-instance" xsi:type="dcterms:W3CDTF">2018-07-11T09:45:00Z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(St-549-16 PLOTER d.o.o. - nagrada st. upr.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