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b2f9" w14:paraId="749b2f9" w:rsidRDefault="0010781D" w:rsidP="004F089F" w:rsidR="004F089F" w:rsidRPr="00331D7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   </w:t>
      </w:r>
      <w:r w:rsidRPr="00331D7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331D7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331D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331D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A70A2C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BUNDEK d.o.o., Zagreb, Damira Tomljanovića Gavrana 11, OIB: 33746159577, kojeg zastupaju punomoćnici, odvjetnici u Odvjetničkom društvu Madirazza i partneri, Zagreb, Masarykova 21,</w:t>
      </w:r>
      <w:r w:rsidR="008E0A15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</w:t>
      </w:r>
      <w:r w:rsidR="00A70A2C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BUNDEK d.o.o., Zagreb, Damira Tomljanovića Gavrana 11, OIB: 33746159577,</w:t>
      </w:r>
      <w:r w:rsidR="008E0A15" w:rsidRPr="00331D78">
        <w:rPr>
          <w:rFonts w:cs="Times New Roman" w:hAnsi="Times New Roman" w:ascii="Times New Roman"/>
          <w:sz w:val="24"/>
          <w:szCs w:val="24"/>
        </w:rPr>
        <w:t xml:space="preserve"> </w:t>
      </w:r>
      <w:r w:rsidR="00A70A2C" w:rsidRPr="00331D78">
        <w:rPr>
          <w:rFonts w:cs="Times New Roman" w:hAnsi="Times New Roman" w:ascii="Times New Roman"/>
          <w:sz w:val="24"/>
          <w:szCs w:val="24"/>
        </w:rPr>
        <w:t>4. lipnja</w:t>
      </w:r>
      <w:r w:rsidR="00282803" w:rsidRPr="00331D78">
        <w:rPr>
          <w:rFonts w:cs="Times New Roman" w:hAnsi="Times New Roman" w:ascii="Times New Roman"/>
          <w:sz w:val="24"/>
          <w:szCs w:val="24"/>
        </w:rPr>
        <w:t xml:space="preserve"> 2019</w:t>
      </w:r>
      <w:r w:rsidR="008E0A15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331D7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781D" w:rsidP="004F089F" w:rsidR="0010781D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82803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A70A2C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BUNDEK d.o.o., Zagreb, Damira Tomljanovića Gavrana 11, OIB: 33746159577</w:t>
      </w:r>
      <w:r w:rsidR="006A77C8" w:rsidRPr="00331D7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331D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331D78" w:rsidRPr="00331D78">
        <w:rPr>
          <w:rFonts w:cs="Times New Roman" w:hAnsi="Times New Roman" w:ascii="Times New Roman"/>
          <w:sz w:val="24"/>
          <w:szCs w:val="24"/>
        </w:rPr>
        <w:t>Davorin Kapustić, Ivanec, Ak. Mirka Maleza 4, OIB: 58634265045</w:t>
      </w:r>
      <w:r w:rsidR="00F62650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31D7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4. lipnja</w:t>
      </w:r>
      <w:r w:rsidR="00282803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1D78" w:rsidRPr="00331D78">
        <w:rPr>
          <w:rFonts w:cs="Times New Roman" w:hAnsi="Times New Roman" w:ascii="Times New Roman"/>
          <w:sz w:val="24"/>
          <w:szCs w:val="24"/>
        </w:rPr>
        <w:t>Davorin Kapustić, Ivanec, Ak. Mirka Maleza 4,</w:t>
      </w:r>
      <w:r w:rsidR="00FF43E4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97019</w:t>
      </w:r>
      <w:r w:rsidR="00F62650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331D7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kojem</w:t>
      </w:r>
      <w:r w:rsidR="00B15C4D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331D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17. rujna</w:t>
      </w:r>
      <w:r w:rsidR="00282803" w:rsidRP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9,3</w:t>
      </w:r>
      <w:r w:rsidR="00282803" w:rsidRP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331D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781D" w:rsidP="004F089F" w:rsidR="0010781D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0781D" w:rsidP="004F089F" w:rsidR="0010781D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F62650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E81FA1" w:rsidRPr="00331D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Predlagatelj-dužnik je 17. travnja 2019</w:t>
      </w:r>
      <w:r w:rsidR="00E81FA1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</w:t>
      </w:r>
      <w:r w:rsidR="008E0A15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2803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E81FA1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8E0A15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331D78">
        <w:rPr>
          <w:rFonts w:cs="Times New Roman" w:hAnsi="Times New Roman" w:ascii="Times New Roman"/>
          <w:sz w:val="24"/>
          <w:szCs w:val="24"/>
        </w:rPr>
        <w:t xml:space="preserve"> </w:t>
      </w:r>
      <w:r w:rsidR="00331D78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BUNDEK d.o.o., Zagreb, Damira Tomljanovića Gavrana 11, OIB: 33746159577</w:t>
      </w:r>
      <w:r w:rsidR="00E81FA1" w:rsidRPr="00331D78">
        <w:rPr>
          <w:rFonts w:cs="Times New Roman" w:hAnsi="Times New Roman" w:ascii="Times New Roman"/>
          <w:sz w:val="24"/>
          <w:szCs w:val="24"/>
        </w:rPr>
        <w:t>.</w:t>
      </w:r>
      <w:r w:rsidR="00075869" w:rsidRPr="00331D78">
        <w:rPr>
          <w:rFonts w:cs="Times New Roman" w:hAnsi="Times New Roman" w:ascii="Times New Roman"/>
          <w:sz w:val="24"/>
          <w:szCs w:val="24"/>
        </w:rPr>
        <w:t xml:space="preserve"> </w:t>
      </w:r>
      <w:r w:rsidR="00331D78">
        <w:rPr>
          <w:rFonts w:cs="Times New Roman" w:hAnsi="Times New Roman" w:ascii="Times New Roman"/>
          <w:sz w:val="24"/>
          <w:szCs w:val="24"/>
        </w:rPr>
        <w:t>U prijedlogu navodi kako je dužnik prezadužen.</w:t>
      </w:r>
    </w:p>
    <w:p w:rsidRDefault="00075869" w:rsidP="008E0A15" w:rsidR="00075869" w:rsidRPr="00331D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75869" w:rsidRPr="00331D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D78">
        <w:rPr>
          <w:rFonts w:cs="Times New Roman" w:hAnsi="Times New Roman" w:ascii="Times New Roman"/>
          <w:sz w:val="24"/>
          <w:szCs w:val="24"/>
        </w:rPr>
        <w:tab/>
        <w:t>Ovosudnim rješenjem poslovni broj St-</w:t>
      </w:r>
      <w:r w:rsidR="00331D78">
        <w:rPr>
          <w:rFonts w:cs="Times New Roman" w:hAnsi="Times New Roman" w:ascii="Times New Roman"/>
          <w:sz w:val="24"/>
          <w:szCs w:val="24"/>
        </w:rPr>
        <w:t>970/2019</w:t>
      </w:r>
      <w:r w:rsidRPr="00331D78">
        <w:rPr>
          <w:rFonts w:cs="Times New Roman" w:hAnsi="Times New Roman" w:ascii="Times New Roman"/>
          <w:sz w:val="24"/>
          <w:szCs w:val="24"/>
        </w:rPr>
        <w:t xml:space="preserve"> od </w:t>
      </w:r>
      <w:r w:rsidR="00331D78">
        <w:rPr>
          <w:rFonts w:cs="Times New Roman" w:hAnsi="Times New Roman" w:ascii="Times New Roman"/>
          <w:sz w:val="24"/>
          <w:szCs w:val="24"/>
        </w:rPr>
        <w:t>6. svibnja 2019</w:t>
      </w:r>
      <w:r w:rsidRPr="00331D78">
        <w:rPr>
          <w:rFonts w:cs="Times New Roman" w:hAnsi="Times New Roman" w:ascii="Times New Roman"/>
          <w:sz w:val="24"/>
          <w:szCs w:val="24"/>
        </w:rPr>
        <w:t xml:space="preserve">. pokrenut je prethodni postupak te je </w:t>
      </w:r>
      <w:r w:rsidR="00331D78">
        <w:rPr>
          <w:rFonts w:cs="Times New Roman" w:hAnsi="Times New Roman" w:ascii="Times New Roman"/>
          <w:sz w:val="24"/>
          <w:szCs w:val="24"/>
        </w:rPr>
        <w:t>4. lipnja 2019</w:t>
      </w:r>
      <w:r w:rsidRPr="00331D78">
        <w:rPr>
          <w:rFonts w:cs="Times New Roman" w:hAnsi="Times New Roman" w:ascii="Times New Roman"/>
          <w:sz w:val="24"/>
          <w:szCs w:val="24"/>
        </w:rPr>
        <w:t>. održano ročište radi očitovanja o prijedlogu za otvaranje stečajnog postupka</w:t>
      </w:r>
      <w:r w:rsidR="00331D78">
        <w:rPr>
          <w:rFonts w:cs="Times New Roman" w:hAnsi="Times New Roman" w:ascii="Times New Roman"/>
          <w:sz w:val="24"/>
          <w:szCs w:val="24"/>
        </w:rPr>
        <w:t xml:space="preserve"> te  </w:t>
      </w:r>
      <w:r w:rsidRPr="00331D78">
        <w:rPr>
          <w:rFonts w:cs="Times New Roman" w:hAnsi="Times New Roman" w:ascii="Times New Roman"/>
          <w:sz w:val="24"/>
          <w:szCs w:val="24"/>
        </w:rPr>
        <w:t>rasprava o pretpostavkama za otvaranje stečajnog postupka.</w:t>
      </w:r>
    </w:p>
    <w:p w:rsidRDefault="00E81FA1" w:rsidP="008E0A15" w:rsidR="00E81FA1" w:rsidRPr="00331D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je ostao kod prijedloga za otvaranje stečajnog postupka</w:t>
      </w:r>
      <w:r w:rsid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1D78" w:rsidP="008E0A15" w:rsid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1D78" w:rsidP="008E0A15" w:rsid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Privremeni stečajni upravitelj je u izvješću od 27. svibnja 2019., kao i na ročištu 4. lipnja 2019. naveo kako kod dužnika postoji stečajni razlog prezaduženosti s obzirom da imovina dužnika nije dovoljna za namirenje svih dužnikovih obveza. Imovina se odnosi na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novčana sredstva koja su blokirana na računu dužnika u iznosu od 131.235,87 kn temeljem zadužnice ovrhovoditelja Zagrebačke banke d.d., a koja je predana na naplatu nakon podnošenja prijedloga za otvaranje stečajnog postupka, tj. 29. travnja 2019., te zaplijenjena sredstva u iznosu od 5.000,00 kn na ime predujma za namirenje troškova stečajnog postupka. Nadalje dužnik ima potraživanja od kupaca iskazana u iznosu od 11.479,00 kn, dok nije evidentiran kao vlasnik pokretnina. Evidentiran je kao vlasnik osam nekretnina, međutim samo formalno je upisan kao njihov vlasnik, a u stvarnosti isti nema nekretnina u svom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vlasništvu jer su sve prodane ranije</w:t>
      </w:r>
      <w:r w:rsidR="0010781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ugovorima kako je navedeno u izvješću. Obveze dužnika iznose 303.601.791,00 kn. Predlaže otvoriti stečajni postupak jer smatra da je imovina dovoljna za namirenje troškova prethodnog i otvorenog stečajnog postupka.</w:t>
      </w:r>
    </w:p>
    <w:p w:rsidRDefault="000C5B3C" w:rsidP="008E0A15" w:rsidR="00075869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5869" w:rsidP="008E0A15" w:rsidR="00075869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potvrde FINA-e od 28. svibnja 2019. o blokadi računa i novčanih sredstava dužnika proizlazi da je na dan izdavanja potvrde evidentirano 29 dana neprekidne blokade, a nepodmirene obveze iznose 265.985.149,64 kn (list 199 spisa).</w:t>
      </w:r>
    </w:p>
    <w:p w:rsidRDefault="00075869" w:rsidP="008E0A15" w:rsidR="00075869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prezaduženosti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odredbe čl.7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C5B3C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1. SZ-a s obzirom da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imovina pravne osobe manja od postojećih obveza.</w:t>
      </w: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331D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781D" w:rsidP="008E0A15" w:rsidR="0010781D" w:rsidRPr="00331D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4. lipnja</w:t>
      </w:r>
      <w:r w:rsidR="00282803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10781D" w:rsidP="004F089F" w:rsidR="0010781D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331D7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10781D" w:rsidP="00E5255F" w:rsidR="0010781D" w:rsidRPr="00331D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10781D" w:rsidP="00E5255F" w:rsidR="0010781D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781D" w:rsidP="00E5255F" w:rsidR="0010781D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781D" w:rsidP="00E5255F" w:rsidR="0010781D" w:rsidRPr="00331D7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331D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5255F" w:rsidP="00E5255F" w:rsidR="004B210B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  <w:r w:rsidR="003F540D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po punomoćniku</w:t>
      </w:r>
    </w:p>
    <w:p w:rsidRDefault="00E5255F" w:rsidP="00E5255F" w:rsidR="0047192D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EE6921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7192D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  <w:r w:rsidR="00E5255F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Davorin Kapustić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</w:t>
      </w:r>
      <w:r w:rsidR="00075869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914128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</w:p>
    <w:p w:rsidRDefault="0047192D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91C7A"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Trgovačkog suda u Zagrebu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pravosuđa RH 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web stranice suda</w:t>
      </w:r>
    </w:p>
    <w:p w:rsidRDefault="00E5255F" w:rsidP="00E5255F" w:rsidR="00E5255F" w:rsidRPr="00331D78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D78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4F089F" w:rsidP="004F089F" w:rsidR="004F089F" w:rsidRPr="00331D7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331D7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331D7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331D7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331D78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331D78">
      <w:pPr>
        <w:rPr>
          <w:rFonts w:cs="Times New Roman" w:hAnsi="Times New Roman" w:ascii="Times New Roman"/>
          <w:sz w:val="24"/>
          <w:szCs w:val="24"/>
        </w:rPr>
      </w:pPr>
    </w:p>
    <w:sectPr w:rsidR="00E81FA1" w:rsidRPr="00331D7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68" w:rsidP="004F089F" w:rsidR="00144468">
      <w:pPr>
        <w:spacing w:lineRule="auto" w:line="240" w:after="0"/>
      </w:pPr>
      <w:r>
        <w:separator/>
      </w:r>
    </w:p>
  </w:endnote>
  <w:end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68" w:rsidP="004F089F" w:rsidR="00144468">
      <w:pPr>
        <w:spacing w:lineRule="auto" w:line="240" w:after="0"/>
      </w:pPr>
      <w:r>
        <w:separator/>
      </w:r>
    </w:p>
  </w:footnote>
  <w:foot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81D">
          <w:rPr>
            <w:noProof/>
          </w:rPr>
          <w:t>4</w:t>
        </w:r>
        <w:r>
          <w:fldChar w:fldCharType="end"/>
        </w:r>
      </w:p>
    </w:sdtContent>
  </w:sdt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4F089F" w:rsidP="00282803" w:rsidR="00F62650">
    <w:pPr>
      <w:pStyle w:val="Zaglavlje"/>
      <w:jc w:val="right"/>
    </w:pPr>
    <w:r>
      <w:t>1 St-</w:t>
    </w:r>
    <w:r w:rsidR="00A70A2C">
      <w:t>970/2019</w:t>
    </w:r>
  </w:p>
  <w:p w:rsidRDefault="00331D78" w:rsidP="00282803" w:rsidR="00331D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0781D"/>
    <w:rsid w:val="00144468"/>
    <w:rsid w:val="00164487"/>
    <w:rsid w:val="002302F6"/>
    <w:rsid w:val="00236F8E"/>
    <w:rsid w:val="00252B3C"/>
    <w:rsid w:val="00282803"/>
    <w:rsid w:val="00291C7A"/>
    <w:rsid w:val="002D6F38"/>
    <w:rsid w:val="00331D7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5847"/>
    <w:rsid w:val="006D7CCE"/>
    <w:rsid w:val="0071168F"/>
    <w:rsid w:val="00720838"/>
    <w:rsid w:val="007A3BE8"/>
    <w:rsid w:val="007C5396"/>
    <w:rsid w:val="00815B58"/>
    <w:rsid w:val="00877C77"/>
    <w:rsid w:val="008E0A15"/>
    <w:rsid w:val="00914128"/>
    <w:rsid w:val="00946A82"/>
    <w:rsid w:val="00961DC3"/>
    <w:rsid w:val="00970BE7"/>
    <w:rsid w:val="0098062B"/>
    <w:rsid w:val="00983A88"/>
    <w:rsid w:val="009B6240"/>
    <w:rsid w:val="00A55D65"/>
    <w:rsid w:val="00A70A2C"/>
    <w:rsid w:val="00AF3EEC"/>
    <w:rsid w:val="00B01457"/>
    <w:rsid w:val="00B106F9"/>
    <w:rsid w:val="00B15C4D"/>
    <w:rsid w:val="00B42768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81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781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781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781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81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781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781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781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St-970/2019</izvorni_sadrzaj>
    <derivirana_varijabla naziv="DomainObject.Predmet.OznakaBroj_1">St-970/2019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BUNDEK d.o.o. zastupanog po punomoćniku Milan Ajduković; Dinko Miloloža</izvorni_sadrzaj>
    <derivirana_varijabla naziv="DomainObject.Predmet.ProtustrankaFormated_1">  CENTAR BUNDEK d.o.o. zastupanog po punomoćniku Milan Ajduković; Dinko Miloloža</derivirana_varijabla>
  </DomainObject.Predmet.ProtustrankaFormated>
  <DomainObject.Predmet.ProtustrankaFormatedOIB>
    <izvorni_sadrzaj>  CENTAR BUNDEK d.o.o., OIB 33746159577 zastupanog po punomoćniku Milan Ajduković; Dinko Miloloža</izvorni_sadrzaj>
    <derivirana_varijabla naziv="DomainObject.Predmet.ProtustrankaFormatedOIB_1">  CENTAR BUNDEK d.o.o., OIB 33746159577 zastupanog po punomoćniku Milan Ajduković; Dinko Miloloža</derivirana_varijabla>
  </DomainObject.Predmet.ProtustrankaFormatedOIB>
  <DomainObject.Predmet.ProtustrankaFormatedWithAdress>
    <izvorni_sadrzaj> CENTAR BUNDEK d.o.o., Ulica Ede Murtića 11, 10000 Zagreb zastupanog po punomoćniku Milan Ajduković; Dinko Miloloža</izvorni_sadrzaj>
    <derivirana_varijabla naziv="DomainObject.Predmet.ProtustrankaFormatedWithAdress_1"> CENTAR BUNDEK d.o.o., Ulica Ede Murtića 11, 10000 Zagreb zastupanog po punomoćniku Milan Ajduković; Dinko Miloloža</derivirana_varijabla>
  </DomainObject.Predmet.ProtustrankaFormatedWithAdress>
  <DomainObject.Predmet.ProtustrankaFormatedWithAdressOIB>
    <izvorni_sadrzaj> CENTAR BUNDEK d.o.o., OIB 33746159577, Ulica Ede Murtića 11, 10000 Zagreb zastupanog po punomoćniku Milan Ajduković; Dinko Miloloža</izvorni_sadrzaj>
    <derivirana_varijabla naziv="DomainObject.Predmet.ProtustrankaFormatedWithAdressOIB_1"> CENTAR BUNDEK d.o.o., OIB 33746159577, Ulica Ede Murtića 11, 10000 Zagreb zastupanog po punomoćniku Milan Ajduković; Dinko Miloloža</derivirana_varijabla>
  </DomainObject.Predmet.ProtustrankaFormatedWithAdressOIB>
  <DomainObject.Predmet.ProtustrankaWithAdress>
    <izvorni_sadrzaj>CENTAR BUNDEK d.o.o. Ulica Ede Murtića 11, 10000 Zagreb</izvorni_sadrzaj>
    <derivirana_varijabla naziv="DomainObject.Predmet.ProtustrankaWithAdress_1">CENTAR BUNDEK d.o.o. Ulica Ede Murtića 11, 10000 Zagreb</derivirana_varijabla>
  </DomainObject.Predmet.ProtustrankaWithAdress>
  <DomainObject.Predmet.ProtustrankaWithAdressOIB>
    <izvorni_sadrzaj>CENTAR BUNDEK d.o.o., OIB 33746159577, Ulica Ede Murtića 11, 10000 Zagreb</izvorni_sadrzaj>
    <derivirana_varijabla naziv="DomainObject.Predmet.ProtustrankaWithAdressOIB_1">CENTAR BUNDEK d.o.o., OIB 33746159577, Ulica Ede Murtića 11, 10000 Zagreb</derivirana_varijabla>
  </DomainObject.Predmet.ProtustrankaWithAdressOIB>
  <DomainObject.Predmet.ProtustrankaNazivFormated>
    <izvorni_sadrzaj>CENTAR BUNDEK d.o.o.</izvorni_sadrzaj>
    <derivirana_varijabla naziv="DomainObject.Predmet.ProtustrankaNazivFormated_1">CENTAR BUNDEK d.o.o.</derivirana_varijabla>
  </DomainObject.Predmet.ProtustrankaNazivFormated>
  <DomainObject.Predmet.ProtustrankaNazivFormatedOIB>
    <izvorni_sadrzaj>CENTAR BUNDEK d.o.o., OIB 33746159577</izvorni_sadrzaj>
    <derivirana_varijabla naziv="DomainObject.Predmet.ProtustrankaNazivFormatedOIB_1">CENTAR BUNDEK d.o.o., OIB 33746159577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BUNDEK d.o.o.</izvorni_sadrzaj>
    <derivirana_varijabla naziv="DomainObject.Predmet.StrankaFormated_1">  CENTAR BUNDEK d.o.o.</derivirana_varijabla>
  </DomainObject.Predmet.StrankaFormated>
  <DomainObject.Predmet.StrankaFormatedOIB>
    <izvorni_sadrzaj>  CENTAR BUNDEK d.o.o., OIB 33746159577</izvorni_sadrzaj>
    <derivirana_varijabla naziv="DomainObject.Predmet.StrankaFormatedOIB_1">  CENTAR BUNDEK d.o.o., OIB 33746159577</derivirana_varijabla>
  </DomainObject.Predmet.StrankaFormatedOIB>
  <DomainObject.Predmet.StrankaFormatedWithAdress>
    <izvorni_sadrzaj> CENTAR BUNDEK d.o.o., Ulica Ede Murtića 11, 10000 Zagreb</izvorni_sadrzaj>
    <derivirana_varijabla naziv="DomainObject.Predmet.StrankaFormatedWithAdress_1"> CENTAR BUNDEK d.o.o., Ulica Ede Murtića 11, 10000 Zagreb</derivirana_varijabla>
  </DomainObject.Predmet.StrankaFormatedWithAdress>
  <DomainObject.Predmet.StrankaFormatedWithAdressOIB>
    <izvorni_sadrzaj> CENTAR BUNDEK d.o.o., OIB 33746159577, Ulica Ede Murtića 11, 10000 Zagreb</izvorni_sadrzaj>
    <derivirana_varijabla naziv="DomainObject.Predmet.StrankaFormatedWithAdressOIB_1"> CENTAR BUNDEK d.o.o., OIB 33746159577, Ulica Ede Murtića 11, 10000 Zagreb</derivirana_varijabla>
  </DomainObject.Predmet.StrankaFormatedWithAdressOIB>
  <DomainObject.Predmet.StrankaWithAdress>
    <izvorni_sadrzaj>CENTAR BUNDEK d.o.o. Ulica Ede Murtića 11,10000 Zagreb</izvorni_sadrzaj>
    <derivirana_varijabla naziv="DomainObject.Predmet.StrankaWithAdress_1">CENTAR BUNDEK d.o.o. Ulica Ede Murtića 11,10000 Zagreb</derivirana_varijabla>
  </DomainObject.Predmet.StrankaWithAdress>
  <DomainObject.Predmet.StrankaWithAdressOIB>
    <izvorni_sadrzaj>CENTAR BUNDEK d.o.o., OIB 33746159577, Ulica Ede Murtića 11,10000 Zagreb</izvorni_sadrzaj>
    <derivirana_varijabla naziv="DomainObject.Predmet.StrankaWithAdressOIB_1">CENTAR BUNDEK d.o.o., OIB 33746159577, Ulica Ede Murtića 11,10000 Zagreb</derivirana_varijabla>
  </DomainObject.Predmet.StrankaWithAdressOIB>
  <DomainObject.Predmet.StrankaNazivFormated>
    <izvorni_sadrzaj>CENTAR BUNDEK d.o.o.</izvorni_sadrzaj>
    <derivirana_varijabla naziv="DomainObject.Predmet.StrankaNazivFormated_1">CENTAR BUNDEK d.o.o.</derivirana_varijabla>
  </DomainObject.Predmet.StrankaNazivFormated>
  <DomainObject.Predmet.StrankaNazivFormatedOIB>
    <izvorni_sadrzaj>CENTAR BUNDEK d.o.o., OIB 33746159577</izvorni_sadrzaj>
    <derivirana_varijabla naziv="DomainObject.Predmet.StrankaNazivFormatedOIB_1">CENTAR BUNDEK d.o.o., OIB 33746159577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BUNDEK d.o.o.</item>
    </izvorni_sadrzaj>
    <derivirana_varijabla naziv="DomainObject.Predmet.StrankaListFormated_1">
      <item>CENTAR BUNDEK d.o.o.</item>
    </derivirana_varijabla>
  </DomainObject.Predmet.StrankaListFormated>
  <DomainObject.Predmet.StrankaListFormatedOIB>
    <izvorni_sadrzaj>
      <item>CENTAR BUNDEK d.o.o., OIB 33746159577</item>
    </izvorni_sadrzaj>
    <derivirana_varijabla naziv="DomainObject.Predmet.StrankaListFormatedOIB_1">
      <item>CENTAR BUNDEK d.o.o., OIB 33746159577</item>
    </derivirana_varijabla>
  </DomainObject.Predmet.StrankaListFormatedOIB>
  <DomainObject.Predmet.StrankaListFormatedWithAdress>
    <izvorni_sadrzaj>
      <item>CENTAR BUNDEK d.o.o., Ulica Ede Murtića 11, 10000 Zagreb</item>
    </izvorni_sadrzaj>
    <derivirana_varijabla naziv="DomainObject.Predmet.StrankaListFormatedWithAdress_1">
      <item>CENTAR BUNDEK d.o.o., Ulica Ede Murtića 11, 10000 Zagreb</item>
    </derivirana_varijabla>
  </DomainObject.Predmet.StrankaListFormatedWithAdress>
  <DomainObject.Predmet.StrankaListFormatedWithAdressOIB>
    <izvorni_sadrzaj>
      <item>CENTAR BUNDEK d.o.o., OIB 33746159577, Ulica Ede Murtića 11, 10000 Zagreb</item>
    </izvorni_sadrzaj>
    <derivirana_varijabla naziv="DomainObject.Predmet.StrankaListFormatedWithAdressOIB_1">
      <item>CENTAR BUNDEK d.o.o., OIB 33746159577, Ulica Ede Murtića 11, 10000 Zagreb</item>
    </derivirana_varijabla>
  </DomainObject.Predmet.StrankaListFormatedWithAdressOIB>
  <DomainObject.Predmet.StrankaListNazivFormated>
    <izvorni_sadrzaj>
      <item>CENTAR BUNDEK d.o.o.</item>
    </izvorni_sadrzaj>
    <derivirana_varijabla naziv="DomainObject.Predmet.StrankaListNazivFormated_1">
      <item>CENTAR BUNDEK d.o.o.</item>
    </derivirana_varijabla>
  </DomainObject.Predmet.StrankaListNazivFormated>
  <DomainObject.Predmet.StrankaListNazivFormatedOIB>
    <izvorni_sadrzaj>
      <item>CENTAR BUNDEK d.o.o., OIB 33746159577</item>
    </izvorni_sadrzaj>
    <derivirana_varijabla naziv="DomainObject.Predmet.StrankaListNazivFormatedOIB_1">
      <item>CENTAR BUNDEK d.o.o., OIB 33746159577</item>
    </derivirana_varijabla>
  </DomainObject.Predmet.StrankaListNazivFormatedOIB>
  <DomainObject.Predmet.ProtuStrankaListFormated>
    <izvorni_sadrzaj>
      <item>CENTAR BUNDEK d.o.o. zastupanog po punomoćniku Milan Ajduković; Dinko Miloloža</item>
    </izvorni_sadrzaj>
    <derivirana_varijabla naziv="DomainObject.Predmet.ProtuStrankaListFormated_1">
      <item>CENTAR BUNDEK d.o.o. zastupanog po punomoćniku Milan Ajduković; Dinko Miloloža</item>
    </derivirana_varijabla>
  </DomainObject.Predmet.ProtuStrankaListFormated>
  <DomainObject.Predmet.ProtuStrankaListFormatedOIB>
    <izvorni_sadrzaj>
      <item>CENTAR BUNDEK d.o.o., OIB 33746159577 zastupanog po punomoćniku Milan Ajduković; Dinko Miloloža</item>
    </izvorni_sadrzaj>
    <derivirana_varijabla naziv="DomainObject.Predmet.ProtuStrankaListFormatedOIB_1">
      <item>CENTAR BUNDEK d.o.o., OIB 33746159577 zastupanog po punomoćniku Milan Ajduković; Dinko Miloloža</item>
    </derivirana_varijabla>
  </DomainObject.Predmet.ProtuStrankaListFormatedOIB>
  <DomainObject.Predmet.ProtuStrankaListFormatedWithAdress>
    <izvorni_sadrzaj>
      <item>CENTAR BUNDEK d.o.o., Ulica Ede Murtića 11, 10000 Zagreb zastupanog po punomoćniku Milan Ajduković; Dinko Miloloža</item>
    </izvorni_sadrzaj>
    <derivirana_varijabla naziv="DomainObject.Predmet.ProtuStrankaListFormatedWithAdress_1">
      <item>CENTAR BUNDEK d.o.o., Ulica Ede Murtića 11, 10000 Zagreb zastupanog po punomoćniku Milan Ajduković; Dinko Miloloža</item>
    </derivirana_varijabla>
  </DomainObject.Predmet.ProtuStrankaListFormatedWithAdress>
  <DomainObject.Predmet.ProtuStrankaListFormatedWithAdressOIB>
    <izvorni_sadrzaj>
      <item>CENTAR BUNDEK d.o.o., OIB 33746159577, Ulica Ede Murtića 11, 10000 Zagreb zastupanog po punomoćniku Milan Ajduković; Dinko Miloloža</item>
    </izvorni_sadrzaj>
    <derivirana_varijabla naziv="DomainObject.Predmet.ProtuStrankaListFormatedWithAdressOIB_1">
      <item>CENTAR BUNDEK d.o.o., OIB 33746159577, Ulica Ede Murtića 11, 10000 Zagreb zastupanog po punomoćniku Milan Ajduković; Dinko Miloloža</item>
    </derivirana_varijabla>
  </DomainObject.Predmet.ProtuStrankaListFormatedWithAdressOIB>
  <DomainObject.Predmet.ProtuStrankaListNazivFormated>
    <izvorni_sadrzaj>
      <item>CENTAR BUNDEK d.o.o.</item>
    </izvorni_sadrzaj>
    <derivirana_varijabla naziv="DomainObject.Predmet.ProtuStrankaListNazivFormated_1">
      <item>CENTAR BUNDEK d.o.o.</item>
    </derivirana_varijabla>
  </DomainObject.Predmet.ProtuStrankaListNazivFormated>
  <DomainObject.Predmet.ProtuStrankaListNazivFormatedOIB>
    <izvorni_sadrzaj>
      <item>CENTAR BUNDEK d.o.o., OIB 33746159577</item>
    </izvorni_sadrzaj>
    <derivirana_varijabla naziv="DomainObject.Predmet.ProtuStrankaListNazivFormatedOIB_1">
      <item>CENTAR BUNDEK d.o.o., OIB 33746159577</item>
    </derivirana_varijabla>
  </DomainObject.Predmet.ProtuStrankaListNazivFormatedOIB>
  <DomainObject.Predmet.OstaliListFormated>
    <izvorni_sadrzaj>
      <item>Milan Ajduković punomoćnik sudionika u postupku CENTAR BUNDEK d.o.o.</item>
      <item>Dinko Miloloža punomoćnik sudionika u postupku CENTAR BUNDEK d.o.o.</item>
    </izvorni_sadrzaj>
    <derivirana_varijabla naziv="DomainObject.Predmet.OstaliListFormated_1">
      <item>Milan Ajduković punomoćnik sudionika u postupku CENTAR BUNDEK d.o.o.</item>
      <item>Dinko Miloloža punomoćnik sudionika u postupku CENTAR BUNDEK d.o.o.</item>
    </derivirana_varijabla>
  </DomainObject.Predmet.OstaliListFormated>
  <DomainObject.Predmet.OstaliListFormatedOIB>
    <izvorni_sadrzaj>
      <item>Milan Ajduković, OIB 75788859584 punomoćnik sudionika u postupku CENTAR BUNDEK d.o.o.</item>
      <item>Dinko Miloloža, OIB 19198240742 punomoćnik sudionika u postupku CENTAR BUNDEK d.o.o.</item>
    </izvorni_sadrzaj>
    <derivirana_varijabla naziv="DomainObject.Predmet.OstaliListFormatedOIB_1">
      <item>Milan Ajduković, OIB 75788859584 punomoćnik sudionika u postupku CENTAR BUNDEK d.o.o.</item>
      <item>Dinko Miloloža, OIB 19198240742 punomoćnik sudionika u postupku CENTAR BUNDEK d.o.o.</item>
    </derivirana_varijabla>
  </DomainObject.Predmet.OstaliListFormatedOIB>
  <DomainObject.Predmet.OstaliListFormatedWithAdress>
    <izvorni_sadrzaj>
      <item>Milan Ajduković, Ulica Ksenije Kantoci 1, 10000 Zagreb punomoćnik sudionika u postupku CENTAR BUNDEK d.o.o.</item>
      <item>Dinko Miloloža, Drage Gervaisa 17, 10000 Zagreb punomoćnik sudionika u postupku CENTAR BUNDEK d.o.o.</item>
    </izvorni_sadrzaj>
    <derivirana_varijabla naziv="DomainObject.Predmet.OstaliListFormatedWithAdress_1">
      <item>Milan Ajduković, Ulica Ksenije Kantoci 1, 10000 Zagreb punomoćnik sudionika u postupku CENTAR BUNDEK d.o.o.</item>
      <item>Dinko Miloloža, Drage Gervaisa 17, 10000 Zagreb punomoćnik sudionika u postupku CENTAR BUNDEK d.o.o.</item>
    </derivirana_varijabla>
  </DomainObject.Predmet.OstaliListFormatedWithAdress>
  <DomainObject.Predmet.OstaliListFormatedWithAdressOIB>
    <izvorni_sadrzaj>
      <item>Milan Ajduković, OIB 75788859584, Ulica Ksenije Kantoci 1, 10000 Zagreb punomoćnik sudionika u postupku CENTAR BUNDEK d.o.o.</item>
      <item>Dinko Miloloža, OIB 19198240742, Drage Gervaisa 17, 10000 Zagreb punomoćnik sudionika u postupku CENTAR BUNDEK d.o.o.</item>
    </izvorni_sadrzaj>
    <derivirana_varijabla naziv="DomainObject.Predmet.OstaliListFormatedWithAdressOIB_1">
      <item>Milan Ajduković, OIB 75788859584, Ulica Ksenije Kantoci 1, 10000 Zagreb punomoćnik sudionika u postupku CENTAR BUNDEK d.o.o.</item>
      <item>Dinko Miloloža, OIB 19198240742, Drage Gervaisa 17, 10000 Zagreb punomoćnik sudionika u postupku CENTAR BUNDEK d.o.o.</item>
    </derivirana_varijabla>
  </DomainObject.Predmet.OstaliListFormatedWithAdressOIB>
  <DomainObject.Predmet.OstaliListNazivFormated>
    <izvorni_sadrzaj>
      <item>Milan Ajduković</item>
      <item>Dinko Miloloža</item>
    </izvorni_sadrzaj>
    <derivirana_varijabla naziv="DomainObject.Predmet.OstaliListNazivFormated_1">
      <item>Milan Ajduković</item>
      <item>Dinko Miloloža</item>
    </derivirana_varijabla>
  </DomainObject.Predmet.OstaliListNazivFormated>
  <DomainObject.Predmet.OstaliListNazivFormatedOIB>
    <izvorni_sadrzaj>
      <item>Milan Ajduković, OIB 75788859584</item>
      <item>Dinko Miloloža, OIB 19198240742</item>
    </izvorni_sadrzaj>
    <derivirana_varijabla naziv="DomainObject.Predmet.OstaliListNazivFormatedOIB_1">
      <item>Milan Ajduković, OIB 75788859584</item>
      <item>Dinko Miloloža, OIB 19198240742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BUNDEK d.o.o.</izvorni_sadrzaj>
    <derivirana_varijabla naziv="DomainObject.Predmet.StrankaIDrugi_1">CENTAR BUNDEK d.o.o.</derivirana_varijabla>
  </DomainObject.Predmet.StrankaIDrugi>
  <DomainObject.Predmet.ProtustrankaIDrugi>
    <izvorni_sadrzaj>CENTAR BUNDEK d.o.o.</izvorni_sadrzaj>
    <derivirana_varijabla naziv="DomainObject.Predmet.ProtustrankaIDrugi_1">CENTAR BUNDEK d.o.o.</derivirana_varijabla>
  </DomainObject.Predmet.ProtustrankaIDrugi>
  <DomainObject.Predmet.StrankaIDrugiAdressOIB>
    <izvorni_sadrzaj>CENTAR BUNDEK d.o.o., OIB 33746159577, Ulica Ede Murtića 11, 10000 Zagreb</izvorni_sadrzaj>
    <derivirana_varijabla naziv="DomainObject.Predmet.StrankaIDrugiAdressOIB_1">CENTAR BUNDEK d.o.o., OIB 33746159577, Ulica Ede Murtića 11, 10000 Zagreb</derivirana_varijabla>
  </DomainObject.Predmet.StrankaIDrugiAdressOIB>
  <DomainObject.Predmet.ProtustrankaIDrugiAdressOIB>
    <izvorni_sadrzaj>CENTAR BUNDEK d.o.o., OIB 33746159577, Ulica Ede Murtića 11, 10000 Zagreb</izvorni_sadrzaj>
    <derivirana_varijabla naziv="DomainObject.Predmet.ProtustrankaIDrugiAdressOIB_1">CENTAR BUNDEK d.o.o., OIB 33746159577, Ulica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BUNDEK d.o.o.</item>
      <item>CENTAR BUNDEK d.o.o.</item>
      <item>Milan Ajduković</item>
      <item>Dinko Miloloža</item>
    </izvorni_sadrzaj>
    <derivirana_varijabla naziv="DomainObject.Predmet.SudioniciListNaziv_1">
      <item>CENTAR BUNDEK d.o.o.</item>
      <item>CENTAR BUNDEK d.o.o.</item>
      <item>Milan Ajduković</item>
      <item>Dinko Miloloža</item>
    </derivirana_varijabla>
  </DomainObject.Predmet.SudioniciListNaziv>
  <DomainObject.Predmet.SudioniciListAdressOIB>
    <izvorni_sadrzaj>
      <item>CENTAR BUNDEK d.o.o., OIB 33746159577, Ulica Ede Murtića 11,10000 Zagreb</item>
      <item>CENTAR BUNDEK d.o.o., OIB 33746159577, Ulica Ede Murtića 11,10000 Zagreb</item>
      <item>Milan Ajduković, OIB 75788859584, Ulica Ksenije Kantoci 1,10000 Zagreb</item>
      <item>Dinko Miloloža, OIB 19198240742, Drage Gervaisa 17,10000 Zagreb</item>
    </izvorni_sadrzaj>
    <derivirana_varijabla naziv="DomainObject.Predmet.SudioniciListAdressOIB_1">
      <item>CENTAR BUNDEK d.o.o., OIB 33746159577, Ulica Ede Murtića 11,10000 Zagreb</item>
      <item>CENTAR BUNDEK d.o.o., OIB 33746159577, Ulica Ede Murtića 11,10000 Zagreb</item>
      <item>Milan Ajduković, OIB 75788859584, Ulica Ksenije Kantoci 1,10000 Zagreb</item>
      <item>Dinko Miloloža, OIB 19198240742, Drage Gervaisa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33746159577</item>
      <item>, OIB 33746159577</item>
      <item>, OIB 75788859584</item>
      <item>, OIB 19198240742</item>
    </izvorni_sadrzaj>
    <derivirana_varijabla naziv="DomainObject.Predmet.SudioniciListNazivOIB_1">
      <item>, OIB 33746159577</item>
      <item>, OIB 33746159577</item>
      <item>, OIB 75788859584</item>
      <item>, OIB 19198240742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St-970/2019-4</izvorni_sadrzaj>
    <derivirana_varijabla naziv="DomainObject.PredzadnjaOdlukaIzPredmeta.Oznaka_1">St-970/2019-4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999B1-5DCC-49E5-8E95-70743B551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1064</properties:Words>
  <properties:Characters>5861</properties:Characters>
  <properties:Lines>158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2019-06-04T07:43:00Z</dcterms:created>
  <dc:creator>Draženka Prpić</dc:creator>
  <cp:lastModifiedBy>Draženka Prpić</cp:lastModifiedBy>
  <cp:lastPrinted>2019-06-04T07:52:00Z</cp:lastPrinted>
  <dcterms:modified xmlns:xsi="http://www.w3.org/2001/XMLSchema-instance" xsi:type="dcterms:W3CDTF">2019-06-04T07:52:00Z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STEČAJA-St-970-19-CENTAR BUNDEK d.o.o.docx)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