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A6221" w:rsidR="007A6221">
        <w:tc>
          <w:tcPr>
            <w:tcW w:type="dxa" w:w="2985"/>
            <w:hideMark/>
          </w:tcPr>
          <w:p w:rsidRDefault="007A6221" w:rsidR="007A6221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A6221" w:rsidR="007A6221">
            <w:pPr>
              <w:spacing w:after="0"/>
              <w:jc w:val="center"/>
            </w:pPr>
            <w:r>
              <w:t>Republika Hrvatska</w:t>
            </w:r>
          </w:p>
          <w:p w:rsidRDefault="007A6221" w:rsidR="007A6221">
            <w:pPr>
              <w:spacing w:after="0"/>
              <w:jc w:val="center"/>
            </w:pPr>
            <w:r>
              <w:t>Trgovački sud u Varaždinu</w:t>
            </w:r>
          </w:p>
          <w:p w:rsidRDefault="007A6221" w:rsidR="007A622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8bd10c" w14:paraId="98bd10c" w:rsidRDefault="007A6221" w:rsidP="007A6221" w:rsidR="007A6221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A6221" w:rsidR="007A6221">
        <w:trPr>
          <w:jc w:val="right"/>
        </w:trPr>
        <w:tc>
          <w:tcPr>
            <w:tcW w:type="dxa" w:w="4320"/>
            <w:hideMark/>
          </w:tcPr>
          <w:p w:rsidRDefault="007A6221" w:rsidP="007A6221" w:rsidR="007A6221">
            <w:pPr>
              <w:pStyle w:val="VSVerzija"/>
              <w:jc w:val="right"/>
            </w:pPr>
            <w:r>
              <w:t>Poslovni broj:  6 St-144/2013-65</w:t>
            </w:r>
          </w:p>
        </w:tc>
      </w:tr>
    </w:tbl>
    <w:p w:rsidRDefault="00AE649C" w:rsidP="004F27AE" w:rsidR="00AE649C" w:rsidRPr="00B76F3C">
      <w:pPr>
        <w:pStyle w:val="NormaleSPIS"/>
      </w:pPr>
    </w:p>
    <w:p w:rsidRDefault="00AB4602" w:rsidP="005940CF" w:rsidR="00AE649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6221" w:rsidP="007A6221" w:rsidR="007A6221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koji se vodi nad stečajnim dužnikom</w:t>
      </w:r>
      <w:r w:rsidR="00D504E4">
        <w:rPr>
          <w:rFonts w:cs="Times New Roman"/>
        </w:rPr>
        <w:t xml:space="preserve"> Auto kuća Biškup</w:t>
      </w:r>
      <w:r w:rsidR="005940CF">
        <w:rPr>
          <w:rFonts w:cs="Times New Roman"/>
        </w:rPr>
        <w:t xml:space="preserve"> d.o.o. „u stečaju“, iz Varaždina, Ivana Mažuranića br. 24, OIB: 29715621579, </w:t>
      </w:r>
      <w:r w:rsidR="00A120BF">
        <w:rPr>
          <w:rFonts w:cs="Times New Roman"/>
        </w:rPr>
        <w:t xml:space="preserve">kojeg </w:t>
      </w:r>
      <w:r w:rsidR="005940CF">
        <w:rPr>
          <w:rFonts w:cs="Times New Roman"/>
        </w:rPr>
        <w:t>z</w:t>
      </w:r>
      <w:r>
        <w:rPr>
          <w:rFonts w:cs="Times New Roman"/>
        </w:rPr>
        <w:t>astupa</w:t>
      </w:r>
      <w:r w:rsidR="00A120BF">
        <w:rPr>
          <w:rFonts w:cs="Times New Roman"/>
        </w:rPr>
        <w:t xml:space="preserve"> stečajni upravitelj</w:t>
      </w:r>
      <w:r>
        <w:rPr>
          <w:rFonts w:cs="Times New Roman"/>
        </w:rPr>
        <w:t xml:space="preserve"> </w:t>
      </w:r>
      <w:r w:rsidR="00A120BF">
        <w:rPr>
          <w:rFonts w:cs="Times New Roman"/>
        </w:rPr>
        <w:t xml:space="preserve">Nenad </w:t>
      </w:r>
      <w:proofErr w:type="spellStart"/>
      <w:r w:rsidR="00A120BF">
        <w:rPr>
          <w:rFonts w:cs="Times New Roman"/>
        </w:rPr>
        <w:t>Homar</w:t>
      </w:r>
      <w:proofErr w:type="spellEnd"/>
      <w:r w:rsidR="005940CF">
        <w:rPr>
          <w:rFonts w:cs="Times New Roman"/>
        </w:rPr>
        <w:t>, iz Koprivnice, Dravska br. 1</w:t>
      </w:r>
      <w:r>
        <w:rPr>
          <w:rFonts w:cs="Times New Roman"/>
        </w:rPr>
        <w:t xml:space="preserve">, u postupku prodaje nekretnina stečajnog dužnika na temelju rješenja o prodaji od </w:t>
      </w:r>
      <w:r w:rsidR="005940CF">
        <w:rPr>
          <w:rFonts w:cs="Times New Roman"/>
        </w:rPr>
        <w:t>20. lipnja 2016.</w:t>
      </w:r>
      <w:r>
        <w:rPr>
          <w:rFonts w:cs="Times New Roman"/>
        </w:rPr>
        <w:t xml:space="preserve">, izvan ročišta </w:t>
      </w:r>
      <w:r w:rsidR="005940CF">
        <w:rPr>
          <w:rFonts w:cs="Times New Roman"/>
        </w:rPr>
        <w:t>6. listopada</w:t>
      </w:r>
      <w:r>
        <w:rPr>
          <w:rFonts w:cs="Times New Roman"/>
        </w:rPr>
        <w:t xml:space="preserve"> 2017., donosi slijedeći  </w:t>
      </w:r>
    </w:p>
    <w:p w:rsidRDefault="007A6221" w:rsidP="007A6221" w:rsidR="007A6221">
      <w:pPr>
        <w:pStyle w:val="Tijeloteksta2"/>
        <w:spacing w:after="0"/>
        <w:jc w:val="both"/>
        <w:rPr>
          <w:rFonts w:cs="Times New Roman"/>
        </w:rPr>
      </w:pPr>
    </w:p>
    <w:p w:rsidRDefault="007A6221" w:rsidP="007A6221" w:rsidR="007A6221">
      <w:pPr>
        <w:pStyle w:val="Tijeloteksta2"/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Z   A  K  L  J  U  Č  A  K  </w:t>
      </w:r>
    </w:p>
    <w:p w:rsidRDefault="005940CF" w:rsidP="005940CF" w:rsidR="005940CF">
      <w:pPr>
        <w:pStyle w:val="Tijeloteksta2"/>
        <w:spacing w:lineRule="auto" w:line="240" w:after="0"/>
        <w:jc w:val="center"/>
        <w:rPr>
          <w:rFonts w:cs="Times New Roman"/>
          <w:bCs/>
        </w:rPr>
      </w:pPr>
    </w:p>
    <w:p w:rsidRDefault="007A6221" w:rsidP="007A6221" w:rsidR="007A6221">
      <w:pPr>
        <w:pStyle w:val="Tijeloteksta2"/>
        <w:spacing w:lineRule="auto" w:line="240" w:after="0"/>
        <w:ind w:firstLine="360"/>
        <w:jc w:val="both"/>
        <w:rPr>
          <w:rFonts w:cs="Times New Roman"/>
        </w:rPr>
      </w:pPr>
      <w:r>
        <w:rPr>
          <w:rFonts w:cs="Times New Roman"/>
          <w:bCs/>
        </w:rPr>
        <w:t>1)</w:t>
      </w:r>
      <w:r>
        <w:rPr>
          <w:rFonts w:cs="Times New Roman"/>
          <w:bCs/>
        </w:rPr>
        <w:t xml:space="preserve"> </w:t>
      </w:r>
      <w:r>
        <w:rPr>
          <w:rFonts w:cs="Times New Roman"/>
        </w:rPr>
        <w:t xml:space="preserve"> Temeljem rješenja o prodaji ovog suda od </w:t>
      </w:r>
      <w:r w:rsidR="005940CF">
        <w:rPr>
          <w:rFonts w:cs="Times New Roman"/>
        </w:rPr>
        <w:t>20. lipnja 2016.</w:t>
      </w:r>
      <w:r>
        <w:rPr>
          <w:rFonts w:cs="Times New Roman"/>
        </w:rPr>
        <w:t>, određuje se prodaja</w:t>
      </w:r>
      <w:r w:rsidR="005940CF">
        <w:rPr>
          <w:rFonts w:cs="Times New Roman"/>
        </w:rPr>
        <w:t xml:space="preserve"> u stečajnom postupku nekretnine</w:t>
      </w:r>
      <w:r>
        <w:rPr>
          <w:rFonts w:cs="Times New Roman"/>
        </w:rPr>
        <w:t xml:space="preserve"> u vlasništvu stečajnog dužnika</w:t>
      </w:r>
      <w:r w:rsidR="005940CF">
        <w:rPr>
          <w:rFonts w:cs="Times New Roman"/>
        </w:rPr>
        <w:t xml:space="preserve"> </w:t>
      </w:r>
      <w:r w:rsidR="003C670F">
        <w:rPr>
          <w:rFonts w:cs="Times New Roman"/>
        </w:rPr>
        <w:t>Auto kuća Biškup</w:t>
      </w:r>
      <w:r w:rsidR="005940CF">
        <w:rPr>
          <w:rFonts w:cs="Times New Roman"/>
        </w:rPr>
        <w:t xml:space="preserve"> d.o.o. „u stečaju“, iz Varaždina, Ivana Mažu</w:t>
      </w:r>
      <w:r w:rsidR="005940CF">
        <w:rPr>
          <w:rFonts w:cs="Times New Roman"/>
        </w:rPr>
        <w:t>ranića br. 24, OIB: 29715621579</w:t>
      </w:r>
      <w:r>
        <w:rPr>
          <w:rFonts w:cs="Times New Roman"/>
        </w:rPr>
        <w:t xml:space="preserve">, uz </w:t>
      </w:r>
      <w:proofErr w:type="spellStart"/>
      <w:r>
        <w:rPr>
          <w:rFonts w:cs="Times New Roman"/>
        </w:rPr>
        <w:t>podrednu</w:t>
      </w:r>
      <w:proofErr w:type="spellEnd"/>
      <w:r>
        <w:rPr>
          <w:rFonts w:cs="Times New Roman"/>
        </w:rPr>
        <w:t xml:space="preserve"> primjenu </w:t>
      </w:r>
      <w:r w:rsidR="00325E87">
        <w:rPr>
          <w:rFonts w:cs="Times New Roman"/>
        </w:rPr>
        <w:t>pravila o ovrsi na nekretninama,</w:t>
      </w:r>
      <w:r>
        <w:rPr>
          <w:rFonts w:cs="Times New Roman"/>
        </w:rPr>
        <w:t xml:space="preserve"> i to:</w:t>
      </w:r>
      <w:r>
        <w:rPr>
          <w:rFonts w:cs="Times New Roman"/>
        </w:rPr>
        <w:tab/>
      </w:r>
    </w:p>
    <w:p w:rsidRDefault="007A6221" w:rsidP="007A6221" w:rsidR="007A6221">
      <w:pPr>
        <w:spacing w:after="0"/>
        <w:jc w:val="both"/>
        <w:rPr>
          <w:rFonts w:cs="Times New Roman"/>
        </w:rPr>
      </w:pPr>
    </w:p>
    <w:p w:rsidRDefault="005940CF" w:rsidP="007A6221" w:rsidR="00325E87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 w:rsidR="00325E87">
        <w:rPr>
          <w:rFonts w:cs="Times New Roman"/>
        </w:rPr>
        <w:t xml:space="preserve">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756/1 upisano 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ul. 1915 k.o. </w:t>
      </w:r>
      <w:proofErr w:type="spellStart"/>
      <w:r>
        <w:rPr>
          <w:rFonts w:cs="Times New Roman"/>
        </w:rPr>
        <w:t>Biškupec</w:t>
      </w:r>
      <w:proofErr w:type="spellEnd"/>
      <w:r>
        <w:rPr>
          <w:rFonts w:cs="Times New Roman"/>
        </w:rPr>
        <w:t>-1, oranica I. Mažuranića sa 1433</w:t>
      </w:r>
      <w:r w:rsidR="00325E87">
        <w:rPr>
          <w:rFonts w:cs="Times New Roman"/>
        </w:rPr>
        <w:t xml:space="preserve"> m2, </w:t>
      </w:r>
    </w:p>
    <w:p w:rsidRDefault="00325E87" w:rsidP="007A6221" w:rsidR="005940C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prodajna vrijednost nekretnine u iznosu od 155.000,00 kuna.</w:t>
      </w:r>
    </w:p>
    <w:p w:rsidRDefault="007A6221" w:rsidP="00E6220A" w:rsidR="007A6221">
      <w:pPr>
        <w:pStyle w:val="Naslov3"/>
        <w:spacing w:after="0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 2)</w:t>
      </w:r>
      <w:r w:rsidR="005940CF">
        <w:rPr>
          <w:rFonts w:cs="Times New Roman"/>
          <w:b w:val="false"/>
        </w:rPr>
        <w:t xml:space="preserve">   Način prodaje :</w:t>
      </w:r>
    </w:p>
    <w:p w:rsidRDefault="005940CF" w:rsidP="00E6220A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Nekretnina  iz točke 1) ovog zaključka</w:t>
      </w:r>
      <w:r w:rsidR="007A6221">
        <w:rPr>
          <w:rFonts w:cs="Times New Roman"/>
        </w:rPr>
        <w:t xml:space="preserve"> prodavati će se u stečajnom postupku usmenom javnom dražbom.</w:t>
      </w:r>
    </w:p>
    <w:p w:rsidRDefault="005940CF" w:rsidP="007A6221" w:rsidR="007A6221">
      <w:pPr>
        <w:spacing w:after="0"/>
        <w:jc w:val="both"/>
        <w:rPr>
          <w:rFonts w:cs="Times New Roman"/>
          <w:bCs/>
          <w:u w:val="single"/>
        </w:rPr>
      </w:pPr>
      <w:r>
        <w:rPr>
          <w:rFonts w:cs="Times New Roman"/>
          <w:bCs/>
        </w:rPr>
        <w:t>Prvo</w:t>
      </w:r>
      <w:r w:rsidR="007A6221">
        <w:rPr>
          <w:rFonts w:cs="Times New Roman"/>
          <w:bCs/>
        </w:rPr>
        <w:t xml:space="preserve"> ročište za javnu dražbu održati će se pred stečajnim sucem u zgradi Trgovačkog suda </w:t>
      </w:r>
      <w:r>
        <w:rPr>
          <w:rFonts w:cs="Times New Roman"/>
          <w:bCs/>
        </w:rPr>
        <w:t xml:space="preserve">u </w:t>
      </w:r>
      <w:r w:rsidR="007A6221">
        <w:rPr>
          <w:rFonts w:cs="Times New Roman"/>
          <w:bCs/>
        </w:rPr>
        <w:t>Varaždin</w:t>
      </w:r>
      <w:r>
        <w:rPr>
          <w:rFonts w:cs="Times New Roman"/>
          <w:bCs/>
        </w:rPr>
        <w:t>u, u sobi</w:t>
      </w:r>
      <w:r w:rsidR="007A6221">
        <w:rPr>
          <w:rFonts w:cs="Times New Roman"/>
          <w:bCs/>
        </w:rPr>
        <w:t xml:space="preserve"> broj 222, drugi kat,  </w:t>
      </w:r>
      <w:r>
        <w:rPr>
          <w:rFonts w:cs="Times New Roman"/>
          <w:bCs/>
        </w:rPr>
        <w:t xml:space="preserve">dana </w:t>
      </w:r>
      <w:r w:rsidR="00EE0C8F">
        <w:rPr>
          <w:rFonts w:cs="Times New Roman"/>
          <w:bCs/>
        </w:rPr>
        <w:t xml:space="preserve"> 23. listopada</w:t>
      </w:r>
      <w:r>
        <w:rPr>
          <w:rFonts w:cs="Times New Roman"/>
          <w:bCs/>
        </w:rPr>
        <w:t xml:space="preserve"> </w:t>
      </w:r>
      <w:r w:rsidR="00EE0C8F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2017. </w:t>
      </w:r>
      <w:r w:rsidR="00EE0C8F">
        <w:rPr>
          <w:rFonts w:cs="Times New Roman"/>
          <w:bCs/>
        </w:rPr>
        <w:t xml:space="preserve"> u 12,30 </w:t>
      </w:r>
      <w:r w:rsidR="007A6221" w:rsidRPr="005940CF">
        <w:rPr>
          <w:rFonts w:cs="Times New Roman"/>
          <w:bCs/>
        </w:rPr>
        <w:t xml:space="preserve"> sati.</w:t>
      </w:r>
    </w:p>
    <w:p w:rsidRDefault="007A6221" w:rsidP="007A6221" w:rsidR="007A6221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Ročište će se održati i ako na njemu sudjeluje samo jedan ponuditelj.</w:t>
      </w:r>
    </w:p>
    <w:p w:rsidRDefault="007A6221" w:rsidP="007A6221" w:rsidR="007A6221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Ovaj zaključak o prodaji će se objaviti na </w:t>
      </w:r>
      <w:r w:rsidR="007F49BB">
        <w:rPr>
          <w:rFonts w:cs="Times New Roman"/>
          <w:bCs/>
        </w:rPr>
        <w:t>e-O</w:t>
      </w:r>
      <w:r>
        <w:rPr>
          <w:rFonts w:cs="Times New Roman"/>
          <w:bCs/>
        </w:rPr>
        <w:t>glasnoj ploči Trgovačkog suda Varaždin, na web stranici Visokog trgovačkog suda Republike Hrvatske (</w:t>
      </w:r>
      <w:hyperlink r:id="rId12" w:history="true">
        <w:r>
          <w:rPr>
            <w:rStyle w:val="Hiperveza"/>
            <w:rFonts w:cs="Times New Roman"/>
            <w:bCs/>
          </w:rPr>
          <w:t>www.sudacka-mreza.hr/stecaj</w:t>
        </w:r>
      </w:hyperlink>
      <w:r>
        <w:rPr>
          <w:rFonts w:cs="Times New Roman"/>
          <w:bCs/>
        </w:rPr>
        <w:t>), na web stranici Hrvatske gospodarske komore.</w:t>
      </w:r>
    </w:p>
    <w:p w:rsidRDefault="007A6221" w:rsidP="007A6221" w:rsidR="007A6221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Ovlašćuje se stečajni upravitelj da oglas o javnoj dražbi sa svim uvjetima prodaje objavi u sredstvima javnog informiranja.</w:t>
      </w:r>
    </w:p>
    <w:p w:rsidRDefault="007A6221" w:rsidP="007A6221" w:rsidR="007A6221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Rok od objave ovog zaključka o prodaji na oglasnoj ploči ovog suda do prodaje iznosi najmanje 15 dana.</w:t>
      </w:r>
    </w:p>
    <w:p w:rsidRDefault="00EE0C8F" w:rsidP="00E6220A" w:rsidR="007A6221">
      <w:pPr>
        <w:pStyle w:val="Naslov3"/>
        <w:spacing w:after="0"/>
        <w:ind w:hanging="12"/>
        <w:jc w:val="both"/>
        <w:rPr>
          <w:rFonts w:cs="Times New Roman"/>
          <w:b w:val="false"/>
        </w:rPr>
      </w:pPr>
      <w:r>
        <w:rPr>
          <w:rFonts w:cs="Times New Roman"/>
          <w:b w:val="false"/>
        </w:rPr>
        <w:t>3)  Uvjeti prodaje :</w:t>
      </w:r>
    </w:p>
    <w:p w:rsidRDefault="00A120BF" w:rsidP="00BE3731" w:rsidR="00BE373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1.</w:t>
      </w:r>
      <w:r w:rsidR="00EC4EE7">
        <w:rPr>
          <w:rFonts w:cs="Times New Roman"/>
        </w:rPr>
        <w:t xml:space="preserve"> </w:t>
      </w:r>
      <w:r>
        <w:rPr>
          <w:rFonts w:cs="Times New Roman"/>
        </w:rPr>
        <w:t>Nekretnina iz točke 1)</w:t>
      </w:r>
      <w:r w:rsidR="007A6221">
        <w:rPr>
          <w:rFonts w:cs="Times New Roman"/>
        </w:rPr>
        <w:t xml:space="preserve"> ovog zakl</w:t>
      </w:r>
      <w:r>
        <w:rPr>
          <w:rFonts w:cs="Times New Roman"/>
        </w:rPr>
        <w:t>jučka prodavati će se na prvom</w:t>
      </w:r>
      <w:r w:rsidR="007A6221">
        <w:rPr>
          <w:rFonts w:cs="Times New Roman"/>
        </w:rPr>
        <w:t xml:space="preserve"> ročištu za javnu dražbu po početnoj cijeni koja je jednaka utvrđenoj vrijednosti ne</w:t>
      </w:r>
      <w:r w:rsidR="000D1531">
        <w:rPr>
          <w:rFonts w:cs="Times New Roman"/>
        </w:rPr>
        <w:t>kretnine navedene</w:t>
      </w:r>
      <w:r w:rsidR="004E6C20">
        <w:rPr>
          <w:rFonts w:cs="Times New Roman"/>
        </w:rPr>
        <w:t xml:space="preserve"> pod točkom</w:t>
      </w:r>
      <w:r>
        <w:rPr>
          <w:rFonts w:cs="Times New Roman"/>
        </w:rPr>
        <w:t xml:space="preserve"> 1)</w:t>
      </w:r>
      <w:r w:rsidR="007A6221">
        <w:rPr>
          <w:rFonts w:cs="Times New Roman"/>
        </w:rPr>
        <w:t xml:space="preserve"> ovog zaklju</w:t>
      </w:r>
      <w:r>
        <w:rPr>
          <w:rFonts w:cs="Times New Roman"/>
        </w:rPr>
        <w:t>čka i ispod te cijene se ne može</w:t>
      </w:r>
      <w:r w:rsidR="007A6221">
        <w:rPr>
          <w:rFonts w:cs="Times New Roman"/>
        </w:rPr>
        <w:t xml:space="preserve"> prodati. </w:t>
      </w:r>
    </w:p>
    <w:p w:rsidRDefault="007A6221" w:rsidP="007A6221" w:rsidR="007A6221">
      <w:pPr>
        <w:pStyle w:val="Tijeloteksta2"/>
        <w:spacing w:after="0"/>
        <w:jc w:val="both"/>
        <w:rPr>
          <w:rFonts w:cs="Times New Roman"/>
        </w:rPr>
      </w:pPr>
      <w:r>
        <w:rPr>
          <w:rFonts w:cs="Times New Roman"/>
        </w:rPr>
        <w:t>2. Sve poreze i pristo</w:t>
      </w:r>
      <w:r w:rsidR="00A120BF">
        <w:rPr>
          <w:rFonts w:cs="Times New Roman"/>
        </w:rPr>
        <w:t>jbe u vezi s prodajom nekretnine</w:t>
      </w:r>
      <w:r>
        <w:rPr>
          <w:rFonts w:cs="Times New Roman"/>
        </w:rPr>
        <w:t xml:space="preserve"> snosi kupac. </w:t>
      </w:r>
    </w:p>
    <w:p w:rsidRDefault="007A6221" w:rsidP="007A6221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lastRenderedPageBreak/>
        <w:t>3. Kao kupci mogu sudjelovati samo osobe koje su najkasnije tri dana prije dana održavanja ročišta za dražbu uplatile jamčevinu u iznosu od 10% utvrđene v</w:t>
      </w:r>
      <w:r w:rsidR="00EC4EE7">
        <w:rPr>
          <w:rFonts w:cs="Times New Roman"/>
        </w:rPr>
        <w:t>rijednosti nekretnine</w:t>
      </w:r>
      <w:r w:rsidR="00A120BF">
        <w:rPr>
          <w:rFonts w:cs="Times New Roman"/>
        </w:rPr>
        <w:t xml:space="preserve"> iz točke 1) ovog zaključka na žiro-</w:t>
      </w:r>
      <w:r>
        <w:rPr>
          <w:rFonts w:cs="Times New Roman"/>
        </w:rPr>
        <w:t>račun Trgovačkog suda Varaždin broj</w:t>
      </w:r>
      <w:r w:rsidR="00A120BF">
        <w:rPr>
          <w:rFonts w:cs="Times New Roman"/>
        </w:rPr>
        <w:t xml:space="preserve"> </w:t>
      </w:r>
      <w:r>
        <w:rPr>
          <w:rFonts w:cs="Times New Roman"/>
        </w:rPr>
        <w:t>: 2390001-1300002754 otvoren kod Hrvatske poštanske banke d.d., pozivom na broj s</w:t>
      </w:r>
      <w:r>
        <w:rPr>
          <w:rFonts w:cs="Times New Roman"/>
        </w:rPr>
        <w:t>pisa St-144</w:t>
      </w:r>
      <w:r>
        <w:rPr>
          <w:rFonts w:cs="Times New Roman"/>
        </w:rPr>
        <w:t>/1</w:t>
      </w:r>
      <w:r>
        <w:rPr>
          <w:rFonts w:cs="Times New Roman"/>
        </w:rPr>
        <w:t>3.</w:t>
      </w:r>
      <w:r>
        <w:rPr>
          <w:rFonts w:cs="Times New Roman"/>
        </w:rPr>
        <w:t xml:space="preserve"> u koloni svrha uplate, jer u suprotnom neće moći pristupiti dražbovanju, a dokaz o uplati jamčevine trebaju predočiti stečajnom sucu prije početka dražbe.</w:t>
      </w:r>
    </w:p>
    <w:p w:rsidRDefault="00EC4EE7" w:rsidP="007A6221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r w:rsidR="007A6221">
        <w:rPr>
          <w:rFonts w:cs="Times New Roman"/>
        </w:rPr>
        <w:t xml:space="preserve">Uplatitelju čija ponuda ne bude prihvaćena, jamčevina će se vratiti odmah nakon zaključenja javne dražbe. Jamčevinu nisu dužni položiti </w:t>
      </w:r>
      <w:proofErr w:type="spellStart"/>
      <w:r w:rsidR="007A6221">
        <w:rPr>
          <w:rFonts w:cs="Times New Roman"/>
        </w:rPr>
        <w:t>razlučni</w:t>
      </w:r>
      <w:proofErr w:type="spellEnd"/>
      <w:r w:rsidR="007A6221">
        <w:rPr>
          <w:rFonts w:cs="Times New Roman"/>
        </w:rPr>
        <w:t xml:space="preserve"> vjerovnici kojima je to pravo upisano u zemljišnim knjigama ako njihove tražbine dostižu iznos jamčevine i ako bi se s obzirom na njihov </w:t>
      </w:r>
      <w:proofErr w:type="spellStart"/>
      <w:r w:rsidR="007A6221">
        <w:rPr>
          <w:rFonts w:cs="Times New Roman"/>
        </w:rPr>
        <w:t>prednosni</w:t>
      </w:r>
      <w:proofErr w:type="spellEnd"/>
      <w:r w:rsidR="007A6221">
        <w:rPr>
          <w:rFonts w:cs="Times New Roman"/>
        </w:rPr>
        <w:t xml:space="preserve"> red i utvrđenu vrijednost nekretnine, taj iznos mogao namiriti iz </w:t>
      </w:r>
      <w:proofErr w:type="spellStart"/>
      <w:r w:rsidR="007A6221">
        <w:rPr>
          <w:rFonts w:cs="Times New Roman"/>
        </w:rPr>
        <w:t>kupovnine</w:t>
      </w:r>
      <w:proofErr w:type="spellEnd"/>
      <w:r w:rsidR="007A6221">
        <w:rPr>
          <w:rFonts w:cs="Times New Roman"/>
        </w:rPr>
        <w:t>.</w:t>
      </w:r>
    </w:p>
    <w:p w:rsidRDefault="007A6221" w:rsidP="007A6221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7A6221" w:rsidP="007A6221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6. Ukoliko je kupac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koji se jedini namiruje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ili se namiruje prije tražbina ostalih vjerovnika koji imaju pravo na namirenje iz iste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nije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onom dijelu u kojem se može izvršiti prijeboj s njegovom tražbinom.</w:t>
      </w:r>
    </w:p>
    <w:p w:rsidRDefault="007A6221" w:rsidP="007A6221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Prodaja se obavlja po načelu viđeno-kupljeno, što isključuje sve naknadne prigovore kupca.</w:t>
      </w:r>
    </w:p>
    <w:p w:rsidRDefault="007A6221" w:rsidP="007A6221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7. U rješenju o dosudi nekretnina sud će odrediti da će se nakon pravomoćnosti tog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nekretninama, te brisati prava i tereti na nekretninama koji prestaju njihovom prodajom.</w:t>
      </w:r>
    </w:p>
    <w:p w:rsidRDefault="007A6221" w:rsidP="007A6221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8. 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donijeti zaključak o predaji nekretnina kupcu, čime kupac stupa u posjed istih.</w:t>
      </w:r>
    </w:p>
    <w:p w:rsidRDefault="007A6221" w:rsidP="00E6220A" w:rsidR="007A6221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9. Sve zainteresirane osobe mogu razgledati imovinu stečajnog dužnika uz prethodnu najavu i dogovor putem slije</w:t>
      </w:r>
      <w:r w:rsidR="00E6220A">
        <w:rPr>
          <w:rFonts w:cs="Times New Roman"/>
        </w:rPr>
        <w:t>dećeg broja telefona 098 407 337.</w:t>
      </w:r>
    </w:p>
    <w:p w:rsidRDefault="00BE3731" w:rsidP="00E6220A" w:rsidR="00BE3731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E6220A" w:rsidP="00E6220A" w:rsidR="00E6220A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7A6221" w:rsidP="00E6220A" w:rsidR="007A6221">
      <w:pPr>
        <w:pStyle w:val="Tijeloteksta2"/>
        <w:spacing w:after="0"/>
        <w:jc w:val="center"/>
        <w:rPr>
          <w:rFonts w:cs="Times New Roman"/>
        </w:rPr>
      </w:pPr>
      <w:r>
        <w:rPr>
          <w:rFonts w:cs="Times New Roman"/>
        </w:rPr>
        <w:t>U Varaždinu, 6. listopada</w:t>
      </w:r>
      <w:r>
        <w:rPr>
          <w:rFonts w:cs="Times New Roman"/>
        </w:rPr>
        <w:t xml:space="preserve"> 2017. </w:t>
      </w:r>
    </w:p>
    <w:p w:rsidRDefault="00BE3731" w:rsidP="00E6220A" w:rsidR="00BE3731">
      <w:pPr>
        <w:pStyle w:val="Tijeloteksta2"/>
        <w:spacing w:after="0"/>
        <w:jc w:val="center"/>
        <w:rPr>
          <w:rFonts w:cs="Times New Roman"/>
        </w:rPr>
      </w:pPr>
    </w:p>
    <w:p w:rsidRDefault="007A6221" w:rsidP="007A6221" w:rsidR="007A6221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Sudac</w:t>
      </w:r>
      <w:r>
        <w:rPr>
          <w:rFonts w:cs="Times New Roman"/>
        </w:rPr>
        <w:t xml:space="preserve">: </w:t>
      </w:r>
    </w:p>
    <w:p w:rsidRDefault="007A6221" w:rsidP="00BE3731" w:rsidR="00BE3731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  <w:r>
        <w:rPr>
          <w:rFonts w:cs="Times New Roman"/>
        </w:rPr>
        <w:t xml:space="preserve">   Hugo </w:t>
      </w:r>
      <w:proofErr w:type="spellStart"/>
      <w:r>
        <w:rPr>
          <w:rFonts w:cs="Times New Roman"/>
        </w:rPr>
        <w:t>Wedemeyer</w:t>
      </w:r>
      <w:proofErr w:type="spellEnd"/>
      <w:r>
        <w:rPr>
          <w:rFonts w:cs="Times New Roman"/>
        </w:rPr>
        <w:t>, v.</w:t>
      </w:r>
      <w:r w:rsidR="00ED7777">
        <w:rPr>
          <w:rFonts w:cs="Times New Roman"/>
        </w:rPr>
        <w:t xml:space="preserve"> </w:t>
      </w:r>
      <w:r>
        <w:rPr>
          <w:rFonts w:cs="Times New Roman"/>
        </w:rPr>
        <w:t>r.</w:t>
      </w:r>
    </w:p>
    <w:p w:rsidRDefault="00EC1945" w:rsidP="00EC1945" w:rsidR="00EC1945">
      <w:pPr>
        <w:pStyle w:val="Tijeloteksta2"/>
        <w:spacing w:lineRule="auto" w:line="240" w:after="0"/>
        <w:rPr>
          <w:rFonts w:cs="Times New Roman"/>
        </w:rPr>
      </w:pPr>
    </w:p>
    <w:p w:rsidRDefault="007A6221" w:rsidP="00BE3731" w:rsidR="00BE3731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 xml:space="preserve">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BE3731" w:rsidP="00BE3731" w:rsidR="00BE3731">
      <w:pPr>
        <w:pStyle w:val="Tijeloteksta2"/>
        <w:spacing w:after="0"/>
        <w:rPr>
          <w:rFonts w:cs="Times New Roman"/>
        </w:rPr>
      </w:pPr>
    </w:p>
    <w:p w:rsidRDefault="007A6221" w:rsidP="00EC1945" w:rsidR="00EC1945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o pravnom lijeku</w:t>
      </w:r>
      <w:r w:rsidRPr="007A6221">
        <w:rPr>
          <w:rFonts w:cs="Times New Roman"/>
        </w:rPr>
        <w:t xml:space="preserve"> :</w:t>
      </w:r>
    </w:p>
    <w:p w:rsidRDefault="00A120BF" w:rsidP="00EC1945" w:rsidR="00BE3731">
      <w:pPr>
        <w:pStyle w:val="Tijeloteksta2"/>
        <w:spacing w:lineRule="auto" w:line="240" w:after="0"/>
      </w:pPr>
      <w:r>
        <w:rPr>
          <w:rFonts w:cs="Times New Roman"/>
        </w:rPr>
        <w:t>Protiv ovog zaključka žalba nije dopuštena (čl.</w:t>
      </w:r>
      <w:r w:rsidR="00BE3731">
        <w:rPr>
          <w:rFonts w:cs="Times New Roman"/>
        </w:rPr>
        <w:t xml:space="preserve"> 11. t. 9. Steča</w:t>
      </w:r>
      <w:r w:rsidR="002D7FF7">
        <w:rPr>
          <w:rFonts w:cs="Times New Roman"/>
        </w:rPr>
        <w:t>j</w:t>
      </w:r>
      <w:r w:rsidR="00BE3731">
        <w:rPr>
          <w:rFonts w:cs="Times New Roman"/>
        </w:rPr>
        <w:t>nog zakona</w:t>
      </w:r>
      <w:r w:rsidR="002D7FF7">
        <w:rPr>
          <w:rFonts w:cs="Times New Roman"/>
        </w:rPr>
        <w:t xml:space="preserve"> </w:t>
      </w:r>
      <w:r w:rsidR="00BE3731">
        <w:rPr>
          <w:rFonts w:cs="Times New Roman"/>
        </w:rPr>
        <w:t>-</w:t>
      </w:r>
      <w:r w:rsidR="00BE3731" w:rsidRPr="00BE3731">
        <w:t xml:space="preserve"> </w:t>
      </w:r>
      <w:r w:rsidR="00BE3731">
        <w:t>(Narodne novine br. 44/96., 29/99., 129/00., 123/03., 197/03., 187/04., 82/06., 116/10., 25/12.,</w:t>
      </w:r>
      <w:r w:rsidR="00BE3731">
        <w:t xml:space="preserve"> 133/12. i 45/13., dalje : SZ-a).</w:t>
      </w:r>
    </w:p>
    <w:p w:rsidRDefault="007A6221" w:rsidP="007A6221" w:rsidR="007A6221">
      <w:pPr>
        <w:pStyle w:val="Tijeloteksta2"/>
        <w:spacing w:after="0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lastRenderedPageBreak/>
        <w:t>DNA</w:t>
      </w:r>
      <w:r w:rsidR="00EC1945">
        <w:rPr>
          <w:rFonts w:cs="Times New Roman"/>
        </w:rPr>
        <w:t xml:space="preserve"> </w:t>
      </w:r>
      <w:r>
        <w:rPr>
          <w:rFonts w:cs="Times New Roman"/>
        </w:rPr>
        <w:t xml:space="preserve">: </w:t>
      </w:r>
      <w:r>
        <w:rPr>
          <w:rFonts w:cs="Times New Roman"/>
        </w:rPr>
        <w:tab/>
      </w:r>
    </w:p>
    <w:p w:rsidRDefault="007A6221" w:rsidP="007A6221" w:rsidR="007A6221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Stečajni upravitelj</w:t>
      </w:r>
      <w:r>
        <w:rPr>
          <w:rFonts w:cs="Times New Roman"/>
        </w:rPr>
        <w:t xml:space="preserve"> </w:t>
      </w:r>
      <w:r w:rsidR="00A120BF">
        <w:rPr>
          <w:rFonts w:cs="Times New Roman"/>
        </w:rPr>
        <w:t xml:space="preserve">Nenad </w:t>
      </w:r>
      <w:proofErr w:type="spellStart"/>
      <w:r w:rsidR="00A120BF">
        <w:rPr>
          <w:rFonts w:cs="Times New Roman"/>
        </w:rPr>
        <w:t>Homar</w:t>
      </w:r>
      <w:proofErr w:type="spellEnd"/>
      <w:r w:rsidR="00A120BF">
        <w:rPr>
          <w:rFonts w:cs="Times New Roman"/>
        </w:rPr>
        <w:t>, iz Koprivnice, Dravska br. 1,</w:t>
      </w:r>
    </w:p>
    <w:p w:rsidRDefault="007A6221" w:rsidP="007A6221" w:rsidR="007A6221">
      <w:pPr>
        <w:pStyle w:val="Tijeloteksta2"/>
        <w:spacing w:lineRule="auto" w:line="240" w:after="0"/>
        <w:rPr>
          <w:rFonts w:cs="Times New Roman"/>
          <w:bCs/>
        </w:rPr>
      </w:pPr>
    </w:p>
    <w:p w:rsidRDefault="007A6221" w:rsidP="007A6221" w:rsidR="007A6221">
      <w:pPr>
        <w:pStyle w:val="Tijeloteksta2"/>
        <w:spacing w:lineRule="auto" w:line="240" w:after="0"/>
        <w:rPr>
          <w:rFonts w:cs="Times New Roman"/>
          <w:bCs/>
        </w:rPr>
      </w:pPr>
      <w:r>
        <w:rPr>
          <w:rFonts w:cs="Times New Roman"/>
          <w:bCs/>
        </w:rPr>
        <w:t>e-Oglasna ploča ovog suda,</w:t>
      </w:r>
    </w:p>
    <w:p w:rsidRDefault="007A6221" w:rsidP="007A6221" w:rsidR="007A6221">
      <w:pPr>
        <w:pStyle w:val="Tijeloteksta2"/>
        <w:spacing w:lineRule="auto" w:line="240" w:after="0"/>
        <w:rPr>
          <w:rFonts w:cs="Times New Roman"/>
        </w:rPr>
      </w:pPr>
    </w:p>
    <w:p w:rsidRDefault="00FB5E47" w:rsidP="00FB5E47" w:rsidR="007A6221">
      <w:pPr>
        <w:pStyle w:val="NormaleSPIS"/>
        <w:spacing w:after="0"/>
        <w:ind w:firstLine="0"/>
      </w:pPr>
      <w:proofErr w:type="spellStart"/>
      <w:r>
        <w:t>Razlučni</w:t>
      </w:r>
      <w:proofErr w:type="spellEnd"/>
      <w:r>
        <w:t xml:space="preserve"> vjerovnik Privredna banka Zagreb d.d. iz Zagreba, </w:t>
      </w:r>
    </w:p>
    <w:p w:rsidRDefault="00FB5E47" w:rsidP="00FB5E47" w:rsidR="00FB5E47">
      <w:pPr>
        <w:pStyle w:val="NormaleSPIS"/>
        <w:ind w:firstLine="0"/>
      </w:pPr>
      <w:proofErr w:type="spellStart"/>
      <w:r>
        <w:t>Račkoga</w:t>
      </w:r>
      <w:proofErr w:type="spellEnd"/>
      <w:r>
        <w:t xml:space="preserve"> br. 6.</w:t>
      </w:r>
    </w:p>
    <w:p w:rsidRDefault="007A6221" w:rsidP="004F27AE" w:rsidR="007A6221">
      <w:pPr>
        <w:pStyle w:val="NormaleSPIS"/>
      </w:pPr>
    </w:p>
    <w:p w:rsidRDefault="007A6221" w:rsidP="004F27AE" w:rsidR="007A6221">
      <w:pPr>
        <w:pStyle w:val="NormaleSPIS"/>
      </w:pPr>
    </w:p>
    <w:p w:rsidRDefault="007A6221" w:rsidP="004F27AE" w:rsidR="007A6221">
      <w:pPr>
        <w:pStyle w:val="NormaleSPIS"/>
      </w:pPr>
    </w:p>
    <w:p w:rsidRDefault="007A6221" w:rsidP="004F27AE" w:rsidR="007A6221">
      <w:pPr>
        <w:pStyle w:val="NormaleSPIS"/>
      </w:pPr>
    </w:p>
    <w:p w:rsidRDefault="007A6221" w:rsidP="004F27AE" w:rsidR="007A6221">
      <w:pPr>
        <w:pStyle w:val="NormaleSPIS"/>
      </w:pPr>
    </w:p>
    <w:p w:rsidRDefault="007A6221" w:rsidP="004F27AE" w:rsidR="007A6221">
      <w:pPr>
        <w:pStyle w:val="NormaleSPIS"/>
      </w:pPr>
    </w:p>
    <w:p w:rsidRDefault="007A6221" w:rsidP="004F27AE" w:rsidR="007A6221">
      <w:pPr>
        <w:pStyle w:val="NormaleSPIS"/>
      </w:pPr>
    </w:p>
    <w:p w:rsidRDefault="007A6221" w:rsidP="004F27AE" w:rsidR="007A6221" w:rsidRPr="00B76F3C">
      <w:pPr>
        <w:pStyle w:val="NormaleSPIS"/>
      </w:pPr>
    </w:p>
    <w:sectPr w:rsidSect="007A6221" w:rsidR="007A6221" w:rsidRPr="00B76F3C">
      <w:headerReference w:type="default" r:id="rId13"/>
      <w:footerReference w:type="default" r:id="rId14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06E" w:rsidP="00537B78" w:rsidR="0024106E">
      <w:r>
        <w:separator/>
      </w:r>
    </w:p>
  </w:endnote>
  <w:endnote w:id="0" w:type="continuationSeparator">
    <w:p w:rsidRDefault="0024106E" w:rsidP="00537B78" w:rsidR="00241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6026123"/>
      <w:docPartObj>
        <w:docPartGallery w:val="Page Numbers (Bottom of Page)"/>
        <w:docPartUnique/>
      </w:docPartObj>
    </w:sdtPr>
    <w:sdtContent>
      <w:p w:rsidRDefault="007A6221" w:rsidR="007A622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0CC">
          <w:t>2</w:t>
        </w:r>
        <w:r>
          <w:fldChar w:fldCharType="end"/>
        </w:r>
      </w:p>
    </w:sdtContent>
  </w:sdt>
  <w:p w:rsidRDefault="007A6221" w:rsidR="007A62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06E" w:rsidP="00537B78" w:rsidR="0024106E">
      <w:r>
        <w:separator/>
      </w:r>
    </w:p>
  </w:footnote>
  <w:footnote w:id="0" w:type="continuationSeparator">
    <w:p w:rsidRDefault="0024106E" w:rsidP="00537B78" w:rsidR="002410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221" w:rsidR="008333A9">
    <w:pPr>
      <w:pStyle w:val="Zaglavlje"/>
    </w:pPr>
    <w:r>
      <w:rPr>
        <w:rStyle w:val="PozadinaSvijetloCrvena"/>
        <w:shd w:fill="auto" w:color="auto" w:val="clear"/>
      </w:rPr>
      <w:t>Poslovni broj : 6 St-144/2013-65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583461"/>
    <w:multiLevelType w:val="hybridMultilevel"/>
    <w:tmpl w:val="45AC4F20"/>
    <w:lvl w:tplc="041A000F" w:ilvl="0">
      <w:start w:val="1"/>
      <w:numFmt w:val="decimal"/>
      <w:lvlText w:val="%1.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531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0CC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06E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F7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E87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70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C20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0CF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221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9BB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0BF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0D0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731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4E4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20A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945"/>
    <w:rsid w:val="00EC2BC0"/>
    <w:rsid w:val="00EC351C"/>
    <w:rsid w:val="00EC4577"/>
    <w:rsid w:val="00EC4EE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777"/>
    <w:rsid w:val="00EE0C8F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E47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A6221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A6221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83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36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55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/stecaj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St-144/2013-65</izvorni_sadrzaj>
    <derivirana_varijabla naziv="DomainObject.Oznaka_1">St-144/2013-65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St-144/2013-65</izvorni_sadrzaj>
    <derivirana_varijabla naziv="DomainObject.PoslovniBrojDokumenta_1">St-144/2013-65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FDF66-C6C3-4A1E-80CE-DBB0F57C1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4177</properties:Characters>
  <properties:Lines>98</properties:Lines>
  <properties:Paragraphs>38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2017-10-06T12:19:00Z</cp:lastPrinted>
  <dcterms:modified xmlns:xsi="http://www.w3.org/2001/XMLSchema-instance" xsi:type="dcterms:W3CDTF">2017-10-06T12:26:00Z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St-144/2013-65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