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74a5e3e" w14:paraId="74a5e3e" w:rsidRDefault="007E13E1" w:rsidP="007E13E1" w:rsidR="007E13E1">
      <w:pPr>
        <w:jc w:val="right"/>
        <w15:collapsed w:val="false"/>
      </w:pPr>
      <w:r>
        <w:br w:clear="all" w:type="textWrapping"/>
      </w:r>
      <w:r w:rsidR="00514686">
        <w:t>Poslovni broj: 4.</w:t>
      </w:r>
      <w:r>
        <w:t>St-</w:t>
      </w:r>
      <w:r w:rsidR="00FA455B">
        <w:t>499</w:t>
      </w:r>
      <w:r w:rsidR="004F4777">
        <w:t>/2017-</w:t>
      </w:r>
      <w:r w:rsidR="005941AF">
        <w:t>20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634348" w:rsidR="00634348" w:rsidRPr="003148C7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za provedbu stečajnog postupka nad dužnikom </w:t>
      </w:r>
      <w:r w:rsidR="00904984" w:rsidRPr="009B5F0C">
        <w:t>SEKUNDARAC d.o.o.</w:t>
      </w:r>
      <w:r w:rsidR="00904984">
        <w:t xml:space="preserve">, </w:t>
      </w:r>
      <w:r w:rsidR="00904984" w:rsidRPr="009B5F0C">
        <w:t>Cesta pape Ivana Pavla II 49</w:t>
      </w:r>
      <w:r w:rsidR="00904984">
        <w:t xml:space="preserve">, Kaštel Sućurac, OIB: </w:t>
      </w:r>
      <w:r w:rsidR="00904984" w:rsidRPr="009B5F0C">
        <w:t>58187973811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5941AF">
        <w:rPr>
          <w:lang w:val="hr-HR"/>
        </w:rPr>
        <w:t>5. prosinca</w:t>
      </w:r>
      <w:r w:rsidR="00FE2B38">
        <w:rPr>
          <w:lang w:val="hr-HR"/>
        </w:rPr>
        <w:t xml:space="preserve"> </w:t>
      </w:r>
      <w:r w:rsidR="00224568">
        <w:rPr>
          <w:lang w:val="hr-HR"/>
        </w:rPr>
        <w:t>2018.</w:t>
      </w:r>
    </w:p>
    <w:p w:rsidRDefault="00224568" w:rsidP="00514686" w:rsidR="00224568">
      <w:pPr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904984" w:rsidRPr="009B5F0C">
        <w:t>SEKUNDARAC d.o.o.</w:t>
      </w:r>
      <w:r w:rsidR="00904984">
        <w:t xml:space="preserve">, </w:t>
      </w:r>
      <w:r w:rsidR="00904984" w:rsidRPr="009B5F0C">
        <w:t>Cesta pape Ivana Pavla II 49</w:t>
      </w:r>
      <w:r w:rsidR="00904984">
        <w:t xml:space="preserve">, Kaštel Sućurac, OIB: </w:t>
      </w:r>
      <w:r w:rsidR="00904984" w:rsidRPr="009B5F0C">
        <w:t>58187973811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5941AF">
        <w:rPr>
          <w:szCs w:val="20"/>
          <w:lang w:eastAsia="hr-HR" w:val="en-AU"/>
        </w:rPr>
        <w:t>5. prosinca</w:t>
      </w:r>
      <w:r w:rsidR="00224568">
        <w:rPr>
          <w:szCs w:val="20"/>
          <w:lang w:eastAsia="hr-HR" w:val="en-AU"/>
        </w:rPr>
        <w:t xml:space="preserve"> 2018.</w:t>
      </w:r>
      <w:r w:rsidR="002D3D3D" w:rsidRPr="00C81C12">
        <w:rPr>
          <w:szCs w:val="20"/>
          <w:lang w:eastAsia="hr-HR" w:val="en-AU"/>
        </w:rPr>
        <w:t xml:space="preserve"> u </w:t>
      </w:r>
      <w:r w:rsidR="005941AF">
        <w:rPr>
          <w:szCs w:val="20"/>
          <w:lang w:eastAsia="hr-HR" w:val="en-AU"/>
        </w:rPr>
        <w:t>08</w:t>
      </w:r>
      <w:r w:rsidR="001236BA">
        <w:rPr>
          <w:szCs w:val="20"/>
          <w:lang w:eastAsia="hr-HR" w:val="en-AU"/>
        </w:rPr>
        <w:t>:</w:t>
      </w:r>
      <w:r w:rsidR="00464672">
        <w:rPr>
          <w:szCs w:val="20"/>
          <w:lang w:eastAsia="hr-HR" w:val="en-AU"/>
        </w:rPr>
        <w:t>30</w:t>
      </w:r>
      <w:r w:rsidR="001236BA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464672">
        <w:t>Mateo Puljić, Vesanovićeva 13, Split, OIB:24219684702.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904984" w:rsidRPr="009B5F0C">
        <w:t>SEKUNDARAC d.o.o.</w:t>
      </w:r>
      <w:r w:rsidR="00904984">
        <w:t xml:space="preserve">, </w:t>
      </w:r>
      <w:r w:rsidR="00904984" w:rsidRPr="009B5F0C">
        <w:t>Cesta pape Ivana Pavla II 49</w:t>
      </w:r>
      <w:r w:rsidR="00904984">
        <w:t xml:space="preserve">, Kaštel Sućurac, OIB: </w:t>
      </w:r>
      <w:r w:rsidR="00904984" w:rsidRPr="009B5F0C">
        <w:t>58187973811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4F4777" w:rsidP="00464672" w:rsidR="004F4777">
      <w:pPr>
        <w:rPr>
          <w:lang w:val="hr-HR"/>
        </w:rPr>
      </w:pPr>
    </w:p>
    <w:p w:rsidRDefault="006C0489" w:rsidP="00514686" w:rsidR="0022456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04984" w:rsidP="00904984" w:rsidR="00904984">
      <w:pPr>
        <w:ind w:firstLine="709"/>
        <w:jc w:val="both"/>
        <w:rPr>
          <w:rFonts w:cstheme="minorBidi" w:eastAsiaTheme="minorHAnsi"/>
        </w:rPr>
      </w:pPr>
      <w:r w:rsidRPr="0048697F">
        <w:rPr>
          <w:rFonts w:cstheme="minorBidi" w:eastAsiaTheme="minorHAnsi"/>
        </w:rPr>
        <w:t xml:space="preserve">Financijska agencija, Regionalni centar Split podnijela je ovom sudu </w:t>
      </w:r>
      <w:r>
        <w:rPr>
          <w:rFonts w:cstheme="minorBidi" w:eastAsiaTheme="minorHAnsi"/>
        </w:rPr>
        <w:t>12. travnja 2017</w:t>
      </w:r>
      <w:r w:rsidRPr="0048697F">
        <w:rPr>
          <w:rFonts w:cstheme="minorBidi" w:eastAsiaTheme="minorHAnsi"/>
        </w:rPr>
        <w:t xml:space="preserve">. </w:t>
      </w:r>
      <w:r>
        <w:rPr>
          <w:rFonts w:cstheme="minorBidi" w:eastAsiaTheme="minorHAnsi"/>
        </w:rPr>
        <w:t>prijedlog za otvaranje</w:t>
      </w:r>
      <w:r w:rsidRPr="0048697F">
        <w:rPr>
          <w:rFonts w:cstheme="minorBidi" w:eastAsiaTheme="minorHAnsi"/>
        </w:rPr>
        <w:t xml:space="preserve"> stečajnog postupka nad </w:t>
      </w:r>
      <w:r>
        <w:rPr>
          <w:rFonts w:cstheme="minorBidi" w:eastAsiaTheme="minorHAnsi"/>
        </w:rPr>
        <w:t xml:space="preserve">dužnikom </w:t>
      </w:r>
      <w:r w:rsidRPr="009B5F0C">
        <w:t>SEKUNDARAC d.o.o.</w:t>
      </w:r>
      <w:r>
        <w:t xml:space="preserve">, </w:t>
      </w:r>
      <w:r w:rsidRPr="009B5F0C">
        <w:t>Cesta pape Ivana Pavla II 49</w:t>
      </w:r>
      <w:r>
        <w:t xml:space="preserve">, Kaštel Sućurac, OIB: </w:t>
      </w:r>
      <w:r w:rsidRPr="009B5F0C">
        <w:t>58187973811</w:t>
      </w:r>
      <w:r w:rsidRPr="0048697F">
        <w:rPr>
          <w:rFonts w:cstheme="minorBidi" w:eastAsiaTheme="minorHAnsi"/>
        </w:rPr>
        <w:t>, navodeći d</w:t>
      </w:r>
      <w:r>
        <w:rPr>
          <w:rFonts w:cstheme="minorBidi" w:eastAsiaTheme="minorHAnsi"/>
        </w:rPr>
        <w:t>a dužnik ima jednog zaposlenog</w:t>
      </w:r>
      <w:r w:rsidRPr="0048697F">
        <w:rPr>
          <w:rFonts w:cstheme="minorBidi" w:eastAsiaTheme="minorHAnsi"/>
        </w:rPr>
        <w:t xml:space="preserve">, a da na dan </w:t>
      </w:r>
      <w:r>
        <w:rPr>
          <w:rFonts w:cstheme="minorBidi" w:eastAsiaTheme="minorHAnsi"/>
        </w:rPr>
        <w:t>10. travnja 2017</w:t>
      </w:r>
      <w:r w:rsidRPr="0048697F">
        <w:rPr>
          <w:rFonts w:cstheme="minorBidi" w:eastAsiaTheme="minorHAnsi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</w:rPr>
        <w:t>20</w:t>
      </w:r>
      <w:r w:rsidRPr="0048697F">
        <w:rPr>
          <w:rFonts w:cstheme="minorBidi" w:eastAsiaTheme="minorHAnsi"/>
        </w:rPr>
        <w:t xml:space="preserve"> dana, u ukupnom iznosu od </w:t>
      </w:r>
      <w:r>
        <w:rPr>
          <w:rFonts w:cstheme="minorBidi" w:eastAsiaTheme="minorHAnsi"/>
        </w:rPr>
        <w:t>572.040,39</w:t>
      </w:r>
      <w:r w:rsidRPr="0048697F">
        <w:rPr>
          <w:rFonts w:cstheme="minorBidi" w:eastAsiaTheme="minorHAnsi"/>
        </w:rPr>
        <w:t xml:space="preserve"> </w:t>
      </w:r>
      <w:r>
        <w:rPr>
          <w:rFonts w:cstheme="minorBidi" w:eastAsiaTheme="minorHAnsi"/>
        </w:rPr>
        <w:t>kuna.</w:t>
      </w:r>
    </w:p>
    <w:p w:rsidRDefault="00904984" w:rsidP="00904984" w:rsidR="00904984">
      <w:pPr>
        <w:ind w:firstLine="708"/>
        <w:jc w:val="both"/>
      </w:pPr>
    </w:p>
    <w:p w:rsidRDefault="00904984" w:rsidP="00904984" w:rsidR="00904984">
      <w:pPr>
        <w:ind w:firstLine="708"/>
        <w:jc w:val="both"/>
      </w:pPr>
      <w:r>
        <w:t>R</w:t>
      </w:r>
      <w:r w:rsidRPr="006A49A6">
        <w:t xml:space="preserve">ješenjem </w:t>
      </w:r>
      <w:r>
        <w:t>ovog suda poslovni broj</w:t>
      </w:r>
      <w:r w:rsidRPr="006A49A6">
        <w:t xml:space="preserve"> </w:t>
      </w:r>
      <w:r>
        <w:t>4</w:t>
      </w:r>
      <w:r w:rsidRPr="006A49A6">
        <w:t>.St-</w:t>
      </w:r>
      <w:r>
        <w:t>499/2017</w:t>
      </w:r>
      <w:r w:rsidRPr="006A49A6">
        <w:t xml:space="preserve"> od </w:t>
      </w:r>
      <w:r>
        <w:t>26. rujna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8D444C" w:rsidP="00904984" w:rsidR="008D444C">
      <w:pPr>
        <w:ind w:firstLine="708"/>
        <w:jc w:val="both"/>
      </w:pPr>
    </w:p>
    <w:p w:rsidRDefault="008D444C" w:rsidP="00464672" w:rsidR="008D444C">
      <w:pPr>
        <w:ind w:firstLine="708"/>
        <w:jc w:val="both"/>
      </w:pPr>
      <w:r>
        <w:t>Centar za vozila Hrvatske d.d. je 10. listopada 2018. dostavio uvjerenje iz kojeg je razvidno da je dužnik evidentiran kao vlasnik vozila i to: L3, marka HONDA 100, godina proizvodnje 2006., broj šasije ME4JF11A058023985, reg. oznake ST 142 PD, odjavljen 26. svibnja 2017.;</w:t>
      </w:r>
      <w:r w:rsidR="00464672">
        <w:t xml:space="preserve"> teretni automobil</w:t>
      </w:r>
      <w:r>
        <w:t xml:space="preserve"> marke TAM T26BK C120190, godina proizvodnje 1990., broj šasije 900004317, reg.oznake ST 55</w:t>
      </w:r>
      <w:r w:rsidR="00464672">
        <w:t>9 LZ, odjavljen 6. srpnja 2012. i teretni automobil</w:t>
      </w:r>
      <w:r>
        <w:t xml:space="preserve"> marke TAM 50 3.2, godina proizvodnje 1989., broj šasije 890002401, reg.oznake ST 316 NH, odjavljen 6. srpnja 2012.</w:t>
      </w:r>
    </w:p>
    <w:p w:rsidRDefault="00904984" w:rsidP="00904984" w:rsidR="00904984">
      <w:pPr>
        <w:ind w:firstLine="708"/>
        <w:jc w:val="both"/>
      </w:pPr>
      <w:r w:rsidRPr="00B15C97">
        <w:lastRenderedPageBreak/>
        <w:t xml:space="preserve">Na ročištu održanom </w:t>
      </w:r>
      <w:r>
        <w:t>12. listopada 2018.</w:t>
      </w:r>
      <w:r w:rsidRPr="00B15C97">
        <w:t xml:space="preserve"> zz dužnika </w:t>
      </w:r>
      <w:r>
        <w:t>Ivica Terzić</w:t>
      </w:r>
      <w:r w:rsidRPr="00B15C97">
        <w:t xml:space="preserve"> se </w:t>
      </w:r>
      <w:r>
        <w:t xml:space="preserve">izjasnio </w:t>
      </w:r>
      <w:r w:rsidRPr="00B15C97">
        <w:t xml:space="preserve">o prijedlogu za otvaranje stečajnog postupka nad </w:t>
      </w:r>
      <w:r>
        <w:t>dužnikom</w:t>
      </w:r>
      <w:r w:rsidRPr="00B15C97">
        <w:t xml:space="preserve">, te je </w:t>
      </w:r>
      <w:r>
        <w:t>izjavio</w:t>
      </w:r>
      <w:r w:rsidRPr="00B15C97">
        <w:t xml:space="preserve"> da </w:t>
      </w:r>
      <w:r>
        <w:t>se</w:t>
      </w:r>
      <w:r w:rsidRPr="00B15C97">
        <w:t xml:space="preserve"> navedeno</w:t>
      </w:r>
      <w:r>
        <w:t xml:space="preserve"> društvo bavilo otkupom i izvozom sekundarnih sirovine. U 2015. nastupom promjena zakonskih propisa društvo više nije imalo dozvolu za daljnje poslovanje. Društvo je blokirala </w:t>
      </w:r>
      <w:r w:rsidRPr="001C261D">
        <w:t>Raiffeisenbank Hrvatska</w:t>
      </w:r>
      <w:r>
        <w:t xml:space="preserve">. Blokada iskazana u potvrdi se uglavnom odnosi na poreze. Društvo nije aktivno od 2015. Danas društvo nema zaposlenih. Od imovine društvo ne posjeduje ništa. Svoju djelatnost društvo je obavljalo u unajmljenoj prostoru. Vezano za uvjerenje Centra za vozila Hrvatske d.d. iz kojeg je razvidno da je dužnik vlasnik vozila istaknuo je da se radi o motociklu Hondi koja je rashodovano, zatim o teretnom vozilu iz 1990. je prodano još davno prije te teretnom vozilu iz 1989. koje je isto davno prodano. Društvo nema potraživanja prema drugima. Istaknuo je da je suglasan s prijedlogom za otvaranje stečajnog postupka s obzirom da nije u mogućnosti podmiriti dugovanje društva. </w:t>
      </w:r>
    </w:p>
    <w:p w:rsidRDefault="00904984" w:rsidP="00904984" w:rsidR="00904984" w:rsidRPr="00C81D34">
      <w:pPr>
        <w:ind w:firstLine="708"/>
        <w:jc w:val="both"/>
      </w:pPr>
    </w:p>
    <w:p w:rsidRDefault="00904984" w:rsidP="00904984" w:rsidR="00904984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20 spisa) kojom se potvrđuje da dužnik na dan 11. listopada 2018., u Očevidniku redoslijeda osnova za plaćanje, ima evidentirane neizvršne osnove za plaćanje u neprekinutom razdoblju od 668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904984" w:rsidP="00904984" w:rsidR="00904984">
      <w:pPr>
        <w:ind w:firstLine="708"/>
        <w:jc w:val="both"/>
      </w:pPr>
    </w:p>
    <w:p w:rsidRDefault="00904984" w:rsidP="00904984" w:rsidR="00904984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</w:t>
      </w:r>
    </w:p>
    <w:p w:rsidRDefault="001022EA" w:rsidP="001022EA" w:rsidR="001022E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8D444C">
        <w:rPr>
          <w:rFonts w:cs="Times New Roman" w:hAnsi="Times New Roman" w:ascii="Times New Roman"/>
          <w:sz w:val="24"/>
          <w:szCs w:val="24"/>
        </w:rPr>
        <w:t>499</w:t>
      </w:r>
      <w:r w:rsidR="004F4777">
        <w:rPr>
          <w:rFonts w:cs="Times New Roman" w:hAnsi="Times New Roman" w:ascii="Times New Roman"/>
          <w:sz w:val="24"/>
          <w:szCs w:val="24"/>
        </w:rPr>
        <w:t>/2017-</w:t>
      </w:r>
      <w:r w:rsidR="005941AF">
        <w:rPr>
          <w:rFonts w:cs="Times New Roman" w:hAnsi="Times New Roman" w:ascii="Times New Roman"/>
          <w:sz w:val="24"/>
          <w:szCs w:val="24"/>
        </w:rPr>
        <w:t>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5941AF">
        <w:rPr>
          <w:rFonts w:cs="Times New Roman" w:hAnsi="Times New Roman" w:ascii="Times New Roman"/>
          <w:sz w:val="24"/>
          <w:szCs w:val="24"/>
        </w:rPr>
        <w:t>12</w:t>
      </w:r>
      <w:r w:rsidR="004F4777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8D444C" w:rsidRPr="008D444C">
        <w:rPr>
          <w:rFonts w:cs="Times New Roman" w:hAnsi="Times New Roman" w:ascii="Times New Roman"/>
          <w:sz w:val="24"/>
          <w:szCs w:val="24"/>
        </w:rPr>
        <w:t>SEKUNDARAC d.o.o., Cesta pape Ivana Pavla II 49, Kaštel Sućurac, OIB: 58187973811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>.000,00 kuna za pokriće troškova prethodnog i otvorenog stečajnog postupka na depozitni račun Trgovačkog suda u Splitu. Navedeno rješenje je javno objavljeno na mrežnoj stranici e-Oglasna ploča sudova</w:t>
      </w:r>
      <w:r w:rsidR="006510A5">
        <w:rPr>
          <w:rFonts w:cs="Times New Roman" w:hAnsi="Times New Roman" w:ascii="Times New Roman"/>
          <w:sz w:val="24"/>
          <w:szCs w:val="24"/>
        </w:rPr>
        <w:t xml:space="preserve"> </w:t>
      </w:r>
      <w:r w:rsidR="005941AF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F4777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91148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6510A5" w:rsidP="001022EA" w:rsidR="006510A5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zemljišnoknjižni odjel</w:t>
      </w:r>
      <w:r w:rsidR="005941AF">
        <w:rPr>
          <w:rFonts w:cs="Times New Roman" w:hAnsi="Times New Roman" w:ascii="Times New Roman"/>
          <w:sz w:val="24"/>
          <w:szCs w:val="24"/>
        </w:rPr>
        <w:t xml:space="preserve"> Split</w:t>
      </w:r>
      <w:r>
        <w:rPr>
          <w:rFonts w:cs="Times New Roman" w:hAnsi="Times New Roman" w:ascii="Times New Roman"/>
          <w:sz w:val="24"/>
          <w:szCs w:val="24"/>
        </w:rPr>
        <w:t xml:space="preserve"> je 12. listopada 2018. u spis dostavio potvrdu iz koje je razvidno da dužnik nije upisan kao vlasnik nekretnina na području nadležnosti navedenog zemljišnoknjižnog odjela. </w:t>
      </w:r>
    </w:p>
    <w:p w:rsidRDefault="001022EA" w:rsidP="00591148" w:rsidR="001022EA">
      <w:pPr>
        <w:jc w:val="both"/>
      </w:pPr>
    </w:p>
    <w:p w:rsidRDefault="001022EA" w:rsidP="00FE2B38" w:rsidR="001022EA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5941AF">
        <w:t>4. prosinca</w:t>
      </w:r>
      <w:r>
        <w:t xml:space="preserve"> 2018. dostavila potvrdu o neizvršenim osnovama za plaćanje iz koje je razvidno da su kod dužnika na dan </w:t>
      </w:r>
      <w:r w:rsidR="005941AF">
        <w:t>4. prosinca</w:t>
      </w:r>
      <w:r>
        <w:t xml:space="preserve"> 2018. evidentirane neizvršene osnove za plaćanje u neprekinutom razdoblju od </w:t>
      </w:r>
      <w:r w:rsidR="008D444C">
        <w:t>722</w:t>
      </w:r>
      <w:r w:rsidR="005941AF">
        <w:t xml:space="preserve"> dana, a nepodmirene obveze na dan 4. prosinca 2018. iznosile su </w:t>
      </w:r>
      <w:r w:rsidR="008D444C">
        <w:t>95.454,13</w:t>
      </w:r>
      <w:r w:rsidR="005941AF">
        <w:t xml:space="preserve"> kuna.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5941AF">
        <w:t>12</w:t>
      </w:r>
      <w:r w:rsidR="004F4777">
        <w:t>. listopada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591148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>ank</w:t>
      </w:r>
      <w:r w:rsidR="004F4777">
        <w:t>u</w:t>
      </w:r>
      <w:r w:rsidR="008472DC">
        <w:t xml:space="preserve">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F4777" w:rsidR="009966BF" w:rsidRPr="004F4777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5941AF">
        <w:t>5. prosinca</w:t>
      </w:r>
      <w:r>
        <w:t xml:space="preserve"> 2018. </w:t>
      </w:r>
    </w:p>
    <w:tbl>
      <w:tblPr>
        <w:tblStyle w:val="Reetkatablice"/>
        <w:tblW w:type="dxa" w:w="425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52"/>
      </w:tblGrid>
      <w:tr w:rsidTr="00720C59" w:rsidR="007E13E1">
        <w:trPr>
          <w:trHeight w:val="181"/>
        </w:trPr>
        <w:tc>
          <w:tcPr>
            <w:tcW w:type="dxa" w:w="4252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224568" w:rsidP="00224568" w:rsidR="00224568">
            <w:pPr>
              <w:rPr>
                <w:bCs/>
              </w:rPr>
            </w:pPr>
          </w:p>
          <w:p w:rsidRDefault="00464672" w:rsidP="00224568" w:rsidR="00464672" w:rsidRPr="00140E54">
            <w:pPr>
              <w:rPr>
                <w:bCs/>
              </w:rPr>
            </w:pPr>
          </w:p>
        </w:tc>
      </w:tr>
      <w:tr w:rsidTr="00720C59" w:rsidR="007E13E1">
        <w:trPr>
          <w:trHeight w:val="87"/>
        </w:trPr>
        <w:tc>
          <w:tcPr>
            <w:tcW w:type="dxa" w:w="4252"/>
          </w:tcPr>
          <w:p w:rsidRDefault="007E13E1" w:rsidP="00356D61" w:rsidR="00720C59">
            <w:pPr>
              <w:jc w:val="center"/>
              <w:rPr>
                <w:bCs/>
              </w:rPr>
            </w:pPr>
            <w:r w:rsidRPr="00140E54">
              <w:rPr>
                <w:bCs/>
              </w:rPr>
              <w:t>Katarina Mikulić</w:t>
            </w:r>
            <w:r w:rsidR="00720C59">
              <w:rPr>
                <w:bCs/>
              </w:rPr>
              <w:t>,v.r.</w:t>
            </w:r>
          </w:p>
          <w:p w:rsidRDefault="00720C59" w:rsidP="0071700F" w:rsidR="00720C59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720C59" w:rsidP="00720C59" w:rsidR="00720C59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 xml:space="preserve"> </w:t>
            </w:r>
          </w:p>
        </w:tc>
      </w:tr>
    </w:tbl>
    <w:p w:rsidRDefault="00F6688D" w:rsidP="00464672" w:rsidR="00E1245B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4AE2" w:rsidP="00403F01" w:rsidR="00E14AE2">
      <w:pPr>
        <w:jc w:val="both"/>
        <w:rPr>
          <w:lang w:val="hr-HR"/>
        </w:rPr>
      </w:pPr>
    </w:p>
    <w:sectPr w:rsidSect="00F6688D" w:rsidR="00E14AE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C59" w:rsidRPr="00720C59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FA455B">
          <w:t>499</w:t>
        </w:r>
        <w:r w:rsidR="004F4777">
          <w:t>/2017-</w:t>
        </w:r>
        <w:r w:rsidR="005941AF">
          <w:t>20</w:t>
        </w:r>
      </w:p>
      <w:p w:rsidRDefault="00720C59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6BA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2E374A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64672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4F4777"/>
    <w:rsid w:val="00514686"/>
    <w:rsid w:val="00520023"/>
    <w:rsid w:val="00520266"/>
    <w:rsid w:val="00520582"/>
    <w:rsid w:val="00536E4F"/>
    <w:rsid w:val="005678EE"/>
    <w:rsid w:val="00591148"/>
    <w:rsid w:val="005941A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10A5"/>
    <w:rsid w:val="00655ECC"/>
    <w:rsid w:val="00664952"/>
    <w:rsid w:val="0066735D"/>
    <w:rsid w:val="006767AE"/>
    <w:rsid w:val="006A1A9F"/>
    <w:rsid w:val="006C0489"/>
    <w:rsid w:val="006E3551"/>
    <w:rsid w:val="00720C59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81CAD"/>
    <w:rsid w:val="00892B6F"/>
    <w:rsid w:val="008D3F54"/>
    <w:rsid w:val="008D444C"/>
    <w:rsid w:val="008D5308"/>
    <w:rsid w:val="00904984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07C4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0484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A455B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SEKUNDARAC d.o.o. za usluge i turistička agencija</izvorni_sadrzaj>
    <derivirana_varijabla naziv="DomainObject.Predmet.ProtustrankaFormated_1">  SEKUNDARAC d.o.o. za usluge i turistička agencija</derivirana_varijabla>
  </DomainObject.Predmet.ProtustrankaFormated>
  <DomainObject.Predmet.ProtustrankaFormatedOIB>
    <izvorni_sadrzaj>  SEKUNDARAC d.o.o. za usluge i turistička agencija, OIB 58187973811</izvorni_sadrzaj>
    <derivirana_varijabla naziv="DomainObject.Predmet.ProtustrankaFormatedOIB_1">  SEKUNDARAC d.o.o. za usluge i turistička agencija, OIB 58187973811</derivirana_varijabla>
  </DomainObject.Predmet.ProtustrankaFormatedOIB>
  <DomainObject.Predmet.ProtustrankaFormatedWithAdress>
    <izvorni_sadrzaj> SEKUNDARAC d.o.o. za usluge i turistička agencija, Cesta pape Ivana Pavla II 49, 21212 Kaštel Sućurac</izvorni_sadrzaj>
    <derivirana_varijabla naziv="DomainObject.Predmet.ProtustrankaFormatedWithAdress_1"> SEKUNDARAC d.o.o. za usluge i turistička agencija, Cesta pape Ivana Pavla II 49, 21212 Kaštel Sućurac</derivirana_varijabla>
  </DomainObject.Predmet.ProtustrankaFormatedWithAdress>
  <DomainObject.Predmet.ProtustrankaFormatedWithAdressOIB>
    <izvorni_sadrzaj> SEKUNDARAC d.o.o. za usluge i turistička agencija, OIB 58187973811, Cesta pape Ivana Pavla II 49, 21212 Kaštel Sućurac</izvorni_sadrzaj>
    <derivirana_varijabla naziv="DomainObject.Predmet.ProtustrankaFormatedWithAdressOIB_1"> SEKUNDARAC d.o.o. za usluge i turistička agencija, OIB 58187973811, Cesta pape Ivana Pavla II 49, 21212 Kaštel Sućurac</derivirana_varijabla>
  </DomainObject.Predmet.ProtustrankaFormatedWithAdressOIB>
  <DomainObject.Predmet.ProtustrankaWithAdress>
    <izvorni_sadrzaj>SEKUNDARAC d.o.o. za usluge i turistička agencija Cesta pape Ivana Pavla II 49, 21212 Kaštel Sućurac</izvorni_sadrzaj>
    <derivirana_varijabla naziv="DomainObject.Predmet.ProtustrankaWithAdress_1">SEKUNDARAC d.o.o. za usluge i turistička agencija Cesta pape Ivana Pavla II 49, 21212 Kaštel Sućurac</derivirana_varijabla>
  </DomainObject.Predmet.ProtustrankaWithAdress>
  <DomainObject.Predmet.ProtustrankaWithAdressOIB>
    <izvorni_sadrzaj>SEKUNDARAC d.o.o. za usluge i turistička agencija, OIB 58187973811, Cesta pape Ivana Pavla II 49, 21212 Kaštel Sućurac</izvorni_sadrzaj>
    <derivirana_varijabla naziv="DomainObject.Predmet.ProtustrankaWithAdressOIB_1">SEKUNDARAC d.o.o. za usluge i turistička agencija, OIB 58187973811, Cesta pape Ivana Pavla II 49, 21212 Kaštel Sućurac</derivirana_varijabla>
  </DomainObject.Predmet.ProtustrankaWithAdressOIB>
  <DomainObject.Predmet.ProtustrankaNazivFormated>
    <izvorni_sadrzaj>SEKUNDARAC d.o.o. za usluge i turistička agencija</izvorni_sadrzaj>
    <derivirana_varijabla naziv="DomainObject.Predmet.ProtustrankaNazivFormated_1">SEKUNDARAC d.o.o. za usluge i turistička agencija</derivirana_varijabla>
  </DomainObject.Predmet.ProtustrankaNazivFormated>
  <DomainObject.Predmet.ProtustrankaNazivFormatedOIB>
    <izvorni_sadrzaj>SEKUNDARAC d.o.o. za usluge i turistička agencija, OIB 58187973811</izvorni_sadrzaj>
    <derivirana_varijabla naziv="DomainObject.Predmet.ProtustrankaNazivFormatedOIB_1">SEKUNDARAC d.o.o. za usluge i turistička agencija, OIB 58187973811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572040.39</izvorni_sadrzaj>
    <derivirana_varijabla naziv="DomainObject.Predmet.TrenutnaVrijednost_1">572040.39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SEKUNDARAC d.o.o. za usluge i turistička agencija</item>
    </izvorni_sadrzaj>
    <derivirana_varijabla naziv="DomainObject.Predmet.ProtuStrankaListFormated_1">
      <item>SEKUNDARAC d.o.o. za usluge i turistička agencija</item>
    </derivirana_varijabla>
  </DomainObject.Predmet.ProtuStrankaListFormated>
  <DomainObject.Predmet.ProtuStrankaListFormatedOIB>
    <izvorni_sadrzaj>
      <item>SEKUNDARAC d.o.o. za usluge i turistička agencija, OIB 58187973811</item>
    </izvorni_sadrzaj>
    <derivirana_varijabla naziv="DomainObject.Predmet.ProtuStrankaListFormatedOIB_1">
      <item>SEKUNDARAC d.o.o. za usluge i turistička agencija, OIB 58187973811</item>
    </derivirana_varijabla>
  </DomainObject.Predmet.ProtuStrankaListFormatedOIB>
  <DomainObject.Predmet.ProtuStrankaListFormatedWithAdress>
    <izvorni_sadrzaj>
      <item>SEKUNDARAC d.o.o. za usluge i turistička agencija, Cesta pape Ivana Pavla II 49, 21212 Kaštel Sućurac</item>
    </izvorni_sadrzaj>
    <derivirana_varijabla naziv="DomainObject.Predmet.ProtuStrankaListFormatedWithAdress_1">
      <item>SEKUNDARAC d.o.o. za usluge i turistička agencija, Cesta pape Ivana Pavla II 49, 21212 Kaštel Sućurac</item>
    </derivirana_varijabla>
  </DomainObject.Predmet.ProtuStrankaListFormatedWithAdress>
  <DomainObject.Predmet.ProtuStrankaListFormatedWithAdressOIB>
    <izvorni_sadrzaj>
      <item>SEKUNDARAC d.o.o. za usluge i turistička agencija, OIB 58187973811, Cesta pape Ivana Pavla II 49, 21212 Kaštel Sućurac</item>
    </izvorni_sadrzaj>
    <derivirana_varijabla naziv="DomainObject.Predmet.ProtuStrankaListFormatedWithAdressOIB_1">
      <item>SEKUNDARAC d.o.o. za usluge i turistička agencija, OIB 58187973811, Cesta pape Ivana Pavla II 49, 21212 Kaštel Sućurac</item>
    </derivirana_varijabla>
  </DomainObject.Predmet.ProtuStrankaListFormatedWithAdressOIB>
  <DomainObject.Predmet.ProtuStrankaListNazivFormated>
    <izvorni_sadrzaj>
      <item>SEKUNDARAC d.o.o. za usluge i turistička agencija</item>
    </izvorni_sadrzaj>
    <derivirana_varijabla naziv="DomainObject.Predmet.ProtuStrankaListNazivFormated_1">
      <item>SEKUNDARAC d.o.o. za usluge i turistička agencija</item>
    </derivirana_varijabla>
  </DomainObject.Predmet.ProtuStrankaListNazivFormated>
  <DomainObject.Predmet.ProtuStrankaListNazivFormatedOIB>
    <izvorni_sadrzaj>
      <item>SEKUNDARAC d.o.o. za usluge i turistička agencija, OIB 58187973811</item>
    </izvorni_sadrzaj>
    <derivirana_varijabla naziv="DomainObject.Predmet.ProtuStrankaListNazivFormatedOIB_1">
      <item>SEKUNDARAC d.o.o. za usluge i turistička agencija, OIB 58187973811</item>
    </derivirana_varijabla>
  </DomainObject.Predmet.ProtuStrankaListNazivFormatedOIB>
  <DomainObject.Predmet.OstaliListFormated>
    <izvorni_sadrzaj>
      <item>Ivica Terzić</item>
    </izvorni_sadrzaj>
    <derivirana_varijabla naziv="DomainObject.Predmet.OstaliListFormated_1">
      <item>Ivica Terzić</item>
    </derivirana_varijabla>
  </DomainObject.Predmet.OstaliListFormated>
  <DomainObject.Predmet.OstaliListFormatedOIB>
    <izvorni_sadrzaj>
      <item>Ivica Terzić, OIB 90400093455</item>
    </izvorni_sadrzaj>
    <derivirana_varijabla naziv="DomainObject.Predmet.OstaliListFormatedOIB_1">
      <item>Ivica Terzić, OIB 90400093455</item>
    </derivirana_varijabla>
  </DomainObject.Predmet.OstaliListFormatedOIB>
  <DomainObject.Predmet.OstaliListFormatedWithAdress>
    <izvorni_sadrzaj>
      <item>Ivica Terzić, Cesta Pape Ivana Pavla Ii 49, 21212 Kaštel Sućurac</item>
    </izvorni_sadrzaj>
    <derivirana_varijabla naziv="DomainObject.Predmet.OstaliListFormatedWithAdress_1">
      <item>Ivica Terzić, Cesta Pape Ivana Pavla Ii 49, 21212 Kaštel Sućurac</item>
    </derivirana_varijabla>
  </DomainObject.Predmet.OstaliListFormatedWithAdress>
  <DomainObject.Predmet.OstaliListFormatedWithAdressOIB>
    <izvorni_sadrzaj>
      <item>Ivica Terzić, OIB 90400093455, Cesta Pape Ivana Pavla Ii 49, 21212 Kaštel Sućurac</item>
    </izvorni_sadrzaj>
    <derivirana_varijabla naziv="DomainObject.Predmet.OstaliListFormatedWithAdressOIB_1">
      <item>Ivica Terzić, OIB 90400093455, Cesta Pape Ivana Pavla Ii 49, 21212 Kaštel Sućurac</item>
    </derivirana_varijabla>
  </DomainObject.Predmet.OstaliListFormatedWithAdressOIB>
  <DomainObject.Predmet.OstaliListNazivFormated>
    <izvorni_sadrzaj>
      <item>Ivica Terzić</item>
    </izvorni_sadrzaj>
    <derivirana_varijabla naziv="DomainObject.Predmet.OstaliListNazivFormated_1">
      <item>Ivica Terzić</item>
    </derivirana_varijabla>
  </DomainObject.Predmet.OstaliListNazivFormated>
  <DomainObject.Predmet.OstaliListNazivFormatedOIB>
    <izvorni_sadrzaj>
      <item>Ivica Terzić, OIB 90400093455</item>
    </izvorni_sadrzaj>
    <derivirana_varijabla naziv="DomainObject.Predmet.OstaliListNazivFormatedOIB_1">
      <item>Ivica Terzić, OIB 90400093455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SEKUNDARAC d.o.o. za usluge i turistička agencija</izvorni_sadrzaj>
    <derivirana_varijabla naziv="DomainObject.Predmet.ProtustrankaIDrugi_1">SEKUNDARAC d.o.o. za usluge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SEKUNDARAC d.o.o. za usluge i turistička agencija, OIB 58187973811, Cesta pape Ivana Pavla II 49, 21212 Kaštel Sućurac</izvorni_sadrzaj>
    <derivirana_varijabla naziv="DomainObject.Predmet.ProtustrankaIDrugiAdressOIB_1">SEKUNDARAC d.o.o. za usluge i turistička agencija, OIB 58187973811, Cesta pape Ivana Pavla II 49,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SEKUNDARAC d.o.o. za usluge i turistička agencija</item>
      <item>FINANCIJSKA AGENCIJA, RC SPLIT</item>
      <item>Ivica Terzić</item>
    </izvorni_sadrzaj>
    <derivirana_varijabla naziv="DomainObject.Predmet.SudioniciListNaziv_1">
      <item>SEKUNDARAC d.o.o. za usluge i turistička agencija</item>
      <item>FINANCIJSKA AGENCIJA, RC SPLIT</item>
      <item>Ivica Terzić</item>
    </derivirana_varijabla>
  </DomainObject.Predmet.SudioniciListNaziv>
  <DomainObject.Predmet.SudioniciListAdressOIB>
    <izvorni_sadrzaj>
      <item>SEKUNDARAC d.o.o. za usluge i turistička agencija, OIB 58187973811, Cesta pape Ivana Pavla II 49,21212 Kaštel Sućurac</item>
      <item>FINANCIJSKA AGENCIJA, RC SPLIT, OIB 85821130368, Mažuranićevo šetalište 24 b,21000 Split</item>
      <item>Ivica Terzić, OIB 90400093455, Cesta Pape Ivana Pavla Ii 49,21212 Kaštel Sućurac</item>
    </izvorni_sadrzaj>
    <derivirana_varijabla naziv="DomainObject.Predmet.SudioniciListAdressOIB_1">
      <item>SEKUNDARAC d.o.o. za usluge i turistička agencija, OIB 58187973811, Cesta pape Ivana Pavla II 49,21212 Kaštel Sućurac</item>
      <item>FINANCIJSKA AGENCIJA, RC SPLIT, OIB 85821130368, Mažuranićevo šetalište 24 b,21000 Split</item>
      <item>Ivica Terzić, OIB 90400093455, Cesta Pape Ivana Pavla Ii 49,21212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58187973811</item>
      <item>, OIB 85821130368</item>
      <item>, OIB 90400093455</item>
    </izvorni_sadrzaj>
    <derivirana_varijabla naziv="DomainObject.Predmet.SudioniciListNazivOIB_1">
      <item>, OIB 58187973811</item>
      <item>, OIB 85821130368</item>
      <item>, OIB 90400093455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7DD11-106D-4AFD-A67F-11957AD28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1263</properties:Words>
  <properties:Characters>6949</properties:Characters>
  <properties:Lines>140</properties:Lines>
  <properties:Paragraphs>34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2018-12-05T07:13:00Z</cp:lastPrinted>
  <dcterms:modified xmlns:xsi="http://www.w3.org/2001/XMLSchema-instance" xsi:type="dcterms:W3CDTF">2018-12-05T07:13:00Z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