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65be" w14:paraId="4f565be" w:rsidRDefault="00095172" w:rsidR="00131E95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5172" w:rsidP="001E1B70" w:rsidR="00095172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95172" w:rsidP="001E1B70" w:rsidR="0009517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95172" w:rsidR="0009517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095172" w:rsidR="00095172">
      <w:pPr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St-3724/15</w:t>
      </w: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Ivani Manestar,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>
        <w:rPr>
          <w:rFonts w:cs="Times New Roman" w:eastAsia="Calibri"/>
        </w:rPr>
        <w:t>RUMBA d.o.o., Zagreb, Petrovaradinska 1, OIB: 84115871835</w:t>
      </w:r>
      <w:r w:rsidRPr="00095172">
        <w:rPr>
          <w:rFonts w:cs="Times New Roman" w:eastAsia="Calibri"/>
        </w:rPr>
        <w:t xml:space="preserve">, dana </w:t>
      </w:r>
      <w:r>
        <w:rPr>
          <w:rFonts w:cs="Times New Roman" w:eastAsia="Calibri"/>
        </w:rPr>
        <w:t>15. siječnja 2016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>
        <w:rPr>
          <w:rFonts w:cs="Times New Roman" w:eastAsia="Calibri"/>
        </w:rPr>
        <w:t>RUMBA d.o.o., Zagreb, Petrovaradinska 1, OIB: 84115871835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95172" w:rsidP="00095172" w:rsidR="00095172">
      <w:pPr>
        <w:jc w:val="center"/>
        <w:rPr>
          <w:rFonts w:cs="Times New Roman" w:eastAsia="Calibri"/>
        </w:rPr>
      </w:pPr>
    </w:p>
    <w:p w:rsidRDefault="00095172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BF2039" w:rsidRPr="00BF2039">
        <w:rPr>
          <w:rFonts w:cs="Times New Roman" w:eastAsia="Calibri"/>
        </w:rPr>
        <w:t xml:space="preserve">Podneskom od 30. listopada 2015. Financijska agencija podnijela je zahtjev za provedbu skraćenog stečajnog postupka nad dužnikom </w:t>
      </w:r>
      <w:r w:rsidR="00BF2039">
        <w:rPr>
          <w:rFonts w:cs="Times New Roman" w:eastAsia="Calibri"/>
        </w:rPr>
        <w:t>RUMBA d.o.o., Zagreb, Petrovaradinska 1, OIB: 84115871835</w:t>
      </w:r>
      <w:r w:rsidR="00BF2039" w:rsidRPr="00BF2039">
        <w:rPr>
          <w:rFonts w:cs="Times New Roman" w:eastAsia="Calibri"/>
        </w:rPr>
        <w:t xml:space="preserve">, sukladno odredbi čl. </w:t>
      </w:r>
      <w:r w:rsidR="00BF2039">
        <w:rPr>
          <w:rFonts w:cs="Times New Roman" w:eastAsia="Calibri"/>
        </w:rPr>
        <w:t>444</w:t>
      </w:r>
      <w:r w:rsidR="00BF2039" w:rsidRPr="00BF2039">
        <w:rPr>
          <w:rFonts w:cs="Times New Roman" w:eastAsia="Calibri"/>
        </w:rPr>
        <w:t>. st. 1. Stečajnog zakona (Narodne novine, broj: 71/2015., dalje u tekstu: SZ)</w:t>
      </w:r>
      <w:r w:rsidR="00BF2039">
        <w:rPr>
          <w:rFonts w:cs="Times New Roman" w:eastAsia="Calibri"/>
        </w:rPr>
        <w:t xml:space="preserve"> u vezi čl. 428. SZ-a</w:t>
      </w:r>
      <w:r w:rsidR="00BF2039" w:rsidRPr="00BF2039">
        <w:rPr>
          <w:rFonts w:cs="Times New Roman" w:eastAsia="Calibri"/>
        </w:rPr>
        <w:t>.</w:t>
      </w:r>
    </w:p>
    <w:p w:rsidRDefault="00BF2039" w:rsidP="00BF2039" w:rsidR="00BF2039">
      <w:pPr>
        <w:jc w:val="both"/>
        <w:rPr>
          <w:rFonts w:cs="Times New Roman" w:eastAsia="Calibri"/>
        </w:rPr>
      </w:pPr>
    </w:p>
    <w:p w:rsidRDefault="00BF2039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D5EC8" w:rsidP="00BF2039" w:rsidR="006D5EC8">
      <w:pPr>
        <w:jc w:val="both"/>
        <w:rPr>
          <w:rFonts w:cs="Times New Roman" w:eastAsia="Calibri"/>
        </w:rPr>
      </w:pPr>
    </w:p>
    <w:p w:rsidRDefault="006D5EC8" w:rsidP="00BF2039" w:rsidR="006D5E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336317">
        <w:rPr>
          <w:rFonts w:cs="Times New Roman" w:eastAsia="Calibri"/>
        </w:rPr>
        <w:t>Podneskom od 13. siječnja 2016. dužnik je obavijestio sud da je podmirio dug po svim osnovama za plaćanje evidentiranim u Očevidniku redoslijeda osnova za plaćanje, u prilog čemu je dostavio potvrdu Financijske agencije od 12. siječnja 2016.</w:t>
      </w:r>
      <w:r w:rsidR="00D72F12">
        <w:rPr>
          <w:rFonts w:cs="Times New Roman" w:eastAsia="Calibri"/>
        </w:rPr>
        <w:t xml:space="preserve"> te je predložio da sud obustavi predmetni skraćeni stečajni postupak.</w:t>
      </w:r>
    </w:p>
    <w:p w:rsidRDefault="00336317" w:rsidP="00BF2039" w:rsidR="00336317">
      <w:pPr>
        <w:jc w:val="both"/>
        <w:rPr>
          <w:rFonts w:cs="Times New Roman" w:eastAsia="Calibri"/>
        </w:rPr>
      </w:pPr>
    </w:p>
    <w:p w:rsidRDefault="00336317" w:rsidP="00BF2039" w:rsidR="0033631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Iz potvrde Financijske agencije od 12. siječnja 2016. proizlazi da dužnik na dan izdavanja te potvrde više nije imao nepodmirenih osnova za plaćanje evidentiranih u </w:t>
      </w:r>
      <w:r>
        <w:rPr>
          <w:rFonts w:cs="Times New Roman" w:eastAsia="Calibri"/>
        </w:rPr>
        <w:lastRenderedPageBreak/>
        <w:t>Očevidniku redoslijeda osnova za plaćanje</w:t>
      </w:r>
      <w:r w:rsidR="00D72F12">
        <w:rPr>
          <w:rFonts w:cs="Times New Roman" w:eastAsia="Calibri"/>
        </w:rPr>
        <w:t xml:space="preserve"> te da je navedena potvrda izdana u svrhu obustave stečajnog postupka.</w:t>
      </w:r>
    </w:p>
    <w:p w:rsidRDefault="00D72F12" w:rsidP="00BF2039" w:rsidR="00D72F12">
      <w:pPr>
        <w:jc w:val="both"/>
        <w:rPr>
          <w:rFonts w:cs="Times New Roman" w:eastAsia="Calibri"/>
        </w:rPr>
      </w:pPr>
    </w:p>
    <w:p w:rsidRDefault="00D72F12" w:rsidP="00E66AC8" w:rsidR="00E66AC8" w:rsidRPr="00E66A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</w:t>
      </w:r>
      <w:r w:rsidR="007E3DB7">
        <w:rPr>
          <w:rFonts w:cs="Times New Roman" w:eastAsia="Calibri"/>
        </w:rPr>
        <w:t>za provođenje skraćenog stečajnog postupka da dužnik u Očevidniku redoslijeda osnova za plaćanje ima neizvršene osnove za plaćanje u neprekinutom razdoblju od 120 dana</w:t>
      </w:r>
      <w:r w:rsidR="00F974C5">
        <w:rPr>
          <w:rFonts w:cs="Times New Roman" w:eastAsia="Calibri"/>
        </w:rPr>
        <w:t xml:space="preserve">, a da predmetni dužnik u navedenom očevidniku više uopće nema evidentiranih neizvršenih obveza za plaćanje, </w:t>
      </w:r>
      <w:r w:rsidR="00E66AC8">
        <w:rPr>
          <w:rFonts w:cs="Times New Roman" w:eastAsia="Calibri"/>
        </w:rPr>
        <w:t>to</w:t>
      </w:r>
      <w:r w:rsidR="00E66AC8" w:rsidRPr="00E66AC8">
        <w:rPr>
          <w:rFonts w:cs="Times New Roman" w:eastAsia="Calibri"/>
        </w:rPr>
        <w:t xml:space="preserve"> je zahtjev za provedbu skraćenog stečajnog postupka </w:t>
      </w:r>
      <w:r w:rsidR="004E1C72">
        <w:rPr>
          <w:rFonts w:cs="Times New Roman" w:eastAsia="Calibri"/>
        </w:rPr>
        <w:t>valjalo odbaciti kao nedopušten</w:t>
      </w:r>
      <w:r w:rsidR="00E66AC8">
        <w:rPr>
          <w:rFonts w:cs="Times New Roman" w:eastAsia="Calibri"/>
        </w:rPr>
        <w:t xml:space="preserve"> (dužnik pogrešno smatra da bi predmetni postupak trebalo obustaviti temeljem odredbe čl. 433. SZ-a</w:t>
      </w:r>
      <w:r w:rsidR="004E1C72">
        <w:rPr>
          <w:rFonts w:cs="Times New Roman" w:eastAsia="Calibri"/>
        </w:rPr>
        <w:t>, budući da u konkretnom predmetu nisu ispunjene pretpostavke propisane tom odredbom za obustavu postupka).</w:t>
      </w: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4E1C72">
        <w:rPr>
          <w:rFonts w:cs="Times New Roman" w:eastAsia="Calibri"/>
        </w:rPr>
        <w:t>15. siječnja 2016</w:t>
      </w:r>
      <w:r w:rsidRPr="00E66AC8">
        <w:rPr>
          <w:rFonts w:cs="Times New Roman" w:eastAsia="Calibri"/>
        </w:rPr>
        <w:t>.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jc w:val="center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  <w:t xml:space="preserve">         Sutkinja:</w:t>
      </w: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Ivana Manestar</w:t>
      </w: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DNA:</w:t>
      </w:r>
    </w:p>
    <w:p w:rsidRDefault="00E66AC8" w:rsidP="00E66AC8" w:rsid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podnositelju zahtjeva</w:t>
      </w:r>
    </w:p>
    <w:p w:rsidRDefault="004E1C72" w:rsidP="00E66AC8" w:rsidR="004E1C72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dužnik</w:t>
      </w:r>
      <w:r w:rsidR="0081481F">
        <w:rPr>
          <w:rFonts w:cs="Times New Roman" w:eastAsia="Times New Roman"/>
          <w:szCs w:val="24"/>
        </w:rPr>
        <w:t xml:space="preserve">u </w:t>
      </w:r>
    </w:p>
    <w:p w:rsidRDefault="00E66AC8" w:rsidP="00E66AC8" w:rsidR="00E66AC8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e-oglasna ploča 15 dana</w:t>
      </w:r>
    </w:p>
    <w:p w:rsidRDefault="00E66AC8" w:rsidP="00E66AC8" w:rsidR="00E66AC8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pisarnica – kalendar 30 dana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D72F12" w:rsidP="00BF2039" w:rsidR="00D72F12" w:rsidRPr="00BF2039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</w:p>
    <w:p w:rsidRDefault="00095172" w:rsidP="00095172" w:rsidR="00095172">
      <w:pPr>
        <w:jc w:val="both"/>
      </w:pPr>
    </w:p>
    <w:sectPr w:rsidSect="009943A9" w:rsidR="0009517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72" w:rsidP="004E1C72" w:rsidR="004E1C72">
      <w:r>
        <w:separator/>
      </w:r>
    </w:p>
  </w:endnote>
  <w:endnote w:id="0" w:type="continuationSeparator">
    <w:p w:rsidRDefault="004E1C72" w:rsidP="004E1C72" w:rsidR="004E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72" w:rsidP="004E1C72" w:rsidR="004E1C72">
      <w:r>
        <w:separator/>
      </w:r>
    </w:p>
  </w:footnote>
  <w:footnote w:id="0" w:type="continuationSeparator">
    <w:p w:rsidRDefault="004E1C72" w:rsidP="004E1C72" w:rsidR="004E1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77B">
          <w:rPr>
            <w:noProof/>
          </w:rPr>
          <w:t>2</w:t>
        </w:r>
        <w:r>
          <w:fldChar w:fldCharType="end"/>
        </w:r>
      </w:p>
      <w:p w:rsidRDefault="004E1C72" w:rsidP="004E1C72" w:rsidR="004E1C72">
        <w:pPr>
          <w:pStyle w:val="Zaglavlje"/>
          <w:jc w:val="right"/>
        </w:pPr>
        <w:r>
          <w:t>Poslovni broj: 21. St-3724/15</w:t>
        </w:r>
      </w:p>
    </w:sdtContent>
  </w:sdt>
  <w:p w:rsidRDefault="004E1C72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1032F4"/>
    <w:rsid w:val="00131E95"/>
    <w:rsid w:val="0019711A"/>
    <w:rsid w:val="001A1D04"/>
    <w:rsid w:val="001B14A8"/>
    <w:rsid w:val="00336317"/>
    <w:rsid w:val="00457EF8"/>
    <w:rsid w:val="004E1C72"/>
    <w:rsid w:val="006D5EC8"/>
    <w:rsid w:val="007A1913"/>
    <w:rsid w:val="007E3DB7"/>
    <w:rsid w:val="0081481F"/>
    <w:rsid w:val="00950F54"/>
    <w:rsid w:val="009943A9"/>
    <w:rsid w:val="009C677B"/>
    <w:rsid w:val="00A53DC3"/>
    <w:rsid w:val="00B4105F"/>
    <w:rsid w:val="00BF2039"/>
    <w:rsid w:val="00CA63C1"/>
    <w:rsid w:val="00D05353"/>
    <w:rsid w:val="00D72F12"/>
    <w:rsid w:val="00D90085"/>
    <w:rsid w:val="00E66AC8"/>
    <w:rsid w:val="00F974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3724</izvorni_sadrzaj>
    <derivirana_varijabla naziv="DomainObject.Predmet.Broj_1">3724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St-3724/2015</izvorni_sadrzaj>
    <derivirana_varijabla naziv="DomainObject.Predmet.OznakaBroj_1">St-3724/2015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RUMBA d.o.o.</izvorni_sadrzaj>
    <derivirana_varijabla naziv="DomainObject.Predmet.ProtustrankaFormated_1">  RUMBA d.o.o.</derivirana_varijabla>
  </DomainObject.Predmet.ProtustrankaFormated>
  <DomainObject.Predmet.ProtustrankaFormatedOIB>
    <izvorni_sadrzaj>  RUMBA d.o.o., OIB 84115871835</izvorni_sadrzaj>
    <derivirana_varijabla naziv="DomainObject.Predmet.ProtustrankaFormatedOIB_1">  RUMBA d.o.o., OIB 84115871835</derivirana_varijabla>
  </DomainObject.Predmet.ProtustrankaFormatedOIB>
  <DomainObject.Predmet.ProtustrankaFormatedWithAdress>
    <izvorni_sadrzaj> RUMBA d.o.o., Petrovaradinska 1, 10000 Zagreb</izvorni_sadrzaj>
    <derivirana_varijabla naziv="DomainObject.Predmet.ProtustrankaFormatedWithAdress_1"> RUMBA d.o.o., Petrovaradinska 1, 10000 Zagreb</derivirana_varijabla>
  </DomainObject.Predmet.ProtustrankaFormatedWithAdress>
  <DomainObject.Predmet.ProtustrankaFormatedWithAdressOIB>
    <izvorni_sadrzaj> RUMBA d.o.o., OIB 84115871835, Petrovaradinska 1, 10000 Zagreb</izvorni_sadrzaj>
    <derivirana_varijabla naziv="DomainObject.Predmet.ProtustrankaFormatedWithAdressOIB_1"> RUMBA d.o.o., OIB 84115871835, Petrovaradinska 1, 10000 Zagreb</derivirana_varijabla>
  </DomainObject.Predmet.ProtustrankaFormatedWithAdressOIB>
  <DomainObject.Predmet.ProtustrankaWithAdress>
    <izvorni_sadrzaj>RUMBA d.o.o. Petrovaradinska 1, 10000 Zagreb</izvorni_sadrzaj>
    <derivirana_varijabla naziv="DomainObject.Predmet.ProtustrankaWithAdress_1">RUMBA d.o.o. Petrovaradinska 1, 10000 Zagreb</derivirana_varijabla>
  </DomainObject.Predmet.ProtustrankaWithAdress>
  <DomainObject.Predmet.ProtustrankaWithAdressOIB>
    <izvorni_sadrzaj>RUMBA d.o.o., OIB 84115871835, Petrovaradinska 1, 10000 Zagreb</izvorni_sadrzaj>
    <derivirana_varijabla naziv="DomainObject.Predmet.ProtustrankaWithAdressOIB_1">RUMBA d.o.o., OIB 84115871835, Petrovaradinska 1, 10000 Zagreb</derivirana_varijabla>
  </DomainObject.Predmet.ProtustrankaWithAdressOIB>
  <DomainObject.Predmet.ProtustrankaNazivFormated>
    <izvorni_sadrzaj>RUMBA d.o.o.</izvorni_sadrzaj>
    <derivirana_varijabla naziv="DomainObject.Predmet.ProtustrankaNazivFormated_1">RUMBA d.o.o.</derivirana_varijabla>
  </DomainObject.Predmet.ProtustrankaNazivFormated>
  <DomainObject.Predmet.ProtustrankaNazivFormatedOIB>
    <izvorni_sadrzaj>RUMBA d.o.o., OIB 84115871835</izvorni_sadrzaj>
    <derivirana_varijabla naziv="DomainObject.Predmet.ProtustrankaNazivFormatedOIB_1">RUMBA d.o.o., OIB 84115871835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RUMBA d.o.o.</item>
    </izvorni_sadrzaj>
    <derivirana_varijabla naziv="DomainObject.Predmet.ProtuStrankaListFormated_1">
      <item>RUMBA d.o.o.</item>
    </derivirana_varijabla>
  </DomainObject.Predmet.ProtuStrankaListFormated>
  <DomainObject.Predmet.ProtuStrankaListFormatedOIB>
    <izvorni_sadrzaj>
      <item>RUMBA d.o.o., OIB 84115871835</item>
    </izvorni_sadrzaj>
    <derivirana_varijabla naziv="DomainObject.Predmet.ProtuStrankaListFormatedOIB_1">
      <item>RUMBA d.o.o., OIB 84115871835</item>
    </derivirana_varijabla>
  </DomainObject.Predmet.ProtuStrankaListFormatedOIB>
  <DomainObject.Predmet.ProtuStrankaListFormatedWithAdress>
    <izvorni_sadrzaj>
      <item>RUMBA d.o.o., Petrovaradinska 1, 10000 Zagreb</item>
    </izvorni_sadrzaj>
    <derivirana_varijabla naziv="DomainObject.Predmet.ProtuStrankaListFormatedWithAdress_1">
      <item>RUMBA d.o.o., Petrovaradinska 1, 10000 Zagreb</item>
    </derivirana_varijabla>
  </DomainObject.Predmet.ProtuStrankaListFormatedWithAdress>
  <DomainObject.Predmet.ProtuStrankaListFormatedWithAdressOIB>
    <izvorni_sadrzaj>
      <item>RUMBA d.o.o., OIB 84115871835, Petrovaradinska 1, 10000 Zagreb</item>
    </izvorni_sadrzaj>
    <derivirana_varijabla naziv="DomainObject.Predmet.ProtuStrankaListFormatedWithAdressOIB_1">
      <item>RUMBA d.o.o., OIB 84115871835, Petrovaradinska 1, 10000 Zagreb</item>
    </derivirana_varijabla>
  </DomainObject.Predmet.ProtuStrankaListFormatedWithAdressOIB>
  <DomainObject.Predmet.ProtuStrankaListNazivFormated>
    <izvorni_sadrzaj>
      <item>RUMBA d.o.o.</item>
    </izvorni_sadrzaj>
    <derivirana_varijabla naziv="DomainObject.Predmet.ProtuStrankaListNazivFormated_1">
      <item>RUMBA d.o.o.</item>
    </derivirana_varijabla>
  </DomainObject.Predmet.ProtuStrankaListNazivFormated>
  <DomainObject.Predmet.ProtuStrankaListNazivFormatedOIB>
    <izvorni_sadrzaj>
      <item>RUMBA d.o.o., OIB 84115871835</item>
    </izvorni_sadrzaj>
    <derivirana_varijabla naziv="DomainObject.Predmet.ProtuStrankaListNazivFormatedOIB_1">
      <item>RUMBA d.o.o., OIB 84115871835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RUMBA d.o.o.</izvorni_sadrzaj>
    <derivirana_varijabla naziv="DomainObject.Predmet.ProtustrankaIDrugi_1">RUMBA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RUMBA d.o.o., OIB 84115871835, Petrovaradinska 1, 10000 Zagreb</izvorni_sadrzaj>
    <derivirana_varijabla naziv="DomainObject.Predmet.ProtustrankaIDrugiAdressOIB_1">RUMBA d.o.o., OIB 84115871835,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RUMBA d.o.o.</item>
    </izvorni_sadrzaj>
    <derivirana_varijabla naziv="DomainObject.Predmet.SudioniciListNaziv_1">
      <item>FINA Regionalni centar Zagreb</item>
      <item>RUMBA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RUMBA d.o.o., OIB 84115871835, Petrovaradinska 1,10000 Zagreb</item>
    </izvorni_sadrzaj>
    <derivirana_varijabla naziv="DomainObject.Predmet.SudioniciListAdressOIB_1">
      <item>FINA Regionalni centar Zagreb, OIB 85821130368, Trg svibanjskih žrtava 1995. 1,10000 Zagreb</item>
      <item>RUMBA d.o.o., OIB 84115871835,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84115871835</item>
    </izvorni_sadrzaj>
    <derivirana_varijabla naziv="DomainObject.Predmet.SudioniciListNazivOIB_1">
      <item>, OIB 85821130368</item>
      <item>, OIB 84115871835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2482</properties:Characters>
  <properties:Lines>85</properties:Lines>
  <properties:Paragraphs>25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Ivana Manestar</dc:creator>
  <dc:description/>
  <cp:keywords/>
  <cp:lastModifiedBy>Ivana Manestar</cp:lastModifiedBy>
  <cp:lastPrinted>2016-01-15T13:07:00Z</cp:lastPrinted>
  <dcterms:modified xmlns:xsi="http://www.w3.org/2001/XMLSchema-instance" xsi:type="dcterms:W3CDTF">2016-01-15T13:10:00Z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